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A887" w14:textId="77777777" w:rsidR="00AE7137" w:rsidRPr="00AE7137" w:rsidRDefault="00AE7137" w:rsidP="00AE7137">
      <w:pPr>
        <w:jc w:val="center"/>
        <w:rPr>
          <w:rFonts w:ascii="Verdana" w:hAnsi="Verdana" w:cs="Arial"/>
          <w:b/>
        </w:rPr>
      </w:pPr>
      <w:r w:rsidRPr="00AE7137">
        <w:rPr>
          <w:rFonts w:ascii="Verdana" w:hAnsi="Verdana" w:cs="Arial"/>
          <w:b/>
        </w:rPr>
        <w:t>SECRETARÍA GENERAL</w:t>
      </w:r>
    </w:p>
    <w:p w14:paraId="2967E523" w14:textId="77777777" w:rsidR="00AE7137" w:rsidRPr="00AE7137" w:rsidRDefault="00AE7137" w:rsidP="00AE7137">
      <w:pPr>
        <w:jc w:val="center"/>
        <w:rPr>
          <w:rFonts w:ascii="Verdana" w:hAnsi="Verdana" w:cs="Arial"/>
          <w:b/>
        </w:rPr>
      </w:pPr>
      <w:r w:rsidRPr="00AE7137">
        <w:rPr>
          <w:rFonts w:ascii="Verdana" w:hAnsi="Verdana" w:cs="Arial"/>
          <w:b/>
        </w:rPr>
        <w:t>AUTO DE APERTURA DE INDAGACIÓN PREVIA</w:t>
      </w:r>
    </w:p>
    <w:p w14:paraId="11CE3BFF" w14:textId="77777777" w:rsidR="00AE7137" w:rsidRPr="00AE7137" w:rsidRDefault="00AE7137" w:rsidP="00AE7137">
      <w:pPr>
        <w:jc w:val="center"/>
        <w:rPr>
          <w:rFonts w:ascii="Verdana" w:hAnsi="Verdana" w:cs="Arial"/>
          <w:b/>
        </w:rPr>
      </w:pPr>
      <w:r w:rsidRPr="00AE7137">
        <w:rPr>
          <w:rFonts w:ascii="Verdana" w:hAnsi="Verdana" w:cs="Arial"/>
          <w:b/>
        </w:rPr>
        <w:t>GRUPO DE CONTROL INTERNO DISCIPLINARIO</w:t>
      </w:r>
    </w:p>
    <w:p w14:paraId="2FE055AB" w14:textId="77777777" w:rsidR="00AE7137" w:rsidRDefault="00AE7137" w:rsidP="00AE7137">
      <w:pPr>
        <w:ind w:left="708" w:hanging="708"/>
        <w:jc w:val="center"/>
        <w:rPr>
          <w:rFonts w:ascii="Verdana" w:hAnsi="Verdana" w:cs="Arial"/>
          <w:b/>
          <w:color w:val="FF0000"/>
        </w:rPr>
      </w:pPr>
      <w:r w:rsidRPr="00AE7137">
        <w:rPr>
          <w:rFonts w:ascii="Verdana" w:hAnsi="Verdana" w:cs="Arial"/>
          <w:b/>
        </w:rPr>
        <w:t xml:space="preserve">EXPEDIENTE DISCIPLINARIO No. </w:t>
      </w:r>
      <w:r w:rsidRPr="00AE7137">
        <w:rPr>
          <w:rFonts w:ascii="Verdana" w:hAnsi="Verdana" w:cs="Arial"/>
          <w:b/>
          <w:color w:val="FF0000"/>
        </w:rPr>
        <w:t>XXXXXX</w:t>
      </w:r>
    </w:p>
    <w:p w14:paraId="3D3CBC6F" w14:textId="77777777" w:rsidR="00E154C9" w:rsidRPr="00AE7137" w:rsidRDefault="00E154C9" w:rsidP="00AE7137">
      <w:pPr>
        <w:ind w:left="708" w:hanging="708"/>
        <w:jc w:val="center"/>
        <w:rPr>
          <w:rFonts w:ascii="Verdana" w:hAnsi="Verdana" w:cs="Arial"/>
          <w:b/>
        </w:rPr>
      </w:pPr>
    </w:p>
    <w:p w14:paraId="4C434528" w14:textId="77777777" w:rsidR="00AE7137" w:rsidRPr="00AE7137" w:rsidRDefault="00AE7137" w:rsidP="00AE7137">
      <w:pPr>
        <w:jc w:val="center"/>
        <w:rPr>
          <w:rFonts w:ascii="Verdana" w:hAnsi="Verdana"/>
        </w:rPr>
      </w:pPr>
      <w:r w:rsidRPr="00AE7137">
        <w:rPr>
          <w:rFonts w:ascii="Verdana" w:hAnsi="Verdana" w:cs="Arial"/>
          <w:b/>
        </w:rPr>
        <w:t xml:space="preserve">EXPEDIENTE ESIGNA No. </w:t>
      </w:r>
      <w:r w:rsidRPr="00AE7137">
        <w:rPr>
          <w:rFonts w:ascii="Verdana" w:hAnsi="Verdana" w:cs="Arial"/>
          <w:b/>
          <w:color w:val="FF0000"/>
        </w:rPr>
        <w:t>XXXXX</w:t>
      </w:r>
      <w:r w:rsidRPr="00AE7137">
        <w:rPr>
          <w:rFonts w:ascii="Verdana" w:hAnsi="Verdana" w:cs="Arial"/>
          <w:b/>
        </w:rPr>
        <w:t>/2024/AUTO</w:t>
      </w:r>
    </w:p>
    <w:p w14:paraId="4BC0E6AC" w14:textId="77777777" w:rsidR="00AE7137" w:rsidRPr="00AE7137" w:rsidRDefault="00AE7137" w:rsidP="00AE7137">
      <w:pPr>
        <w:jc w:val="both"/>
        <w:rPr>
          <w:rFonts w:ascii="Verdana" w:hAnsi="Verdana" w:cs="Arial"/>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5432"/>
      </w:tblGrid>
      <w:tr w:rsidR="00AE7137" w:rsidRPr="00AE7137" w14:paraId="5DD5BB28" w14:textId="77777777" w:rsidTr="0080351B">
        <w:trPr>
          <w:trHeight w:val="793"/>
        </w:trPr>
        <w:tc>
          <w:tcPr>
            <w:tcW w:w="2066" w:type="dxa"/>
            <w:tcBorders>
              <w:top w:val="single" w:sz="4" w:space="0" w:color="auto"/>
              <w:left w:val="single" w:sz="4" w:space="0" w:color="auto"/>
              <w:bottom w:val="single" w:sz="4" w:space="0" w:color="auto"/>
              <w:right w:val="single" w:sz="4" w:space="0" w:color="auto"/>
            </w:tcBorders>
            <w:vAlign w:val="center"/>
          </w:tcPr>
          <w:p w14:paraId="425E37D7" w14:textId="77777777" w:rsidR="00AE7137" w:rsidRPr="00AE7137" w:rsidRDefault="00AE7137" w:rsidP="0080351B">
            <w:pPr>
              <w:jc w:val="both"/>
              <w:rPr>
                <w:rFonts w:ascii="Verdana" w:hAnsi="Verdana" w:cs="Arial"/>
                <w:b/>
              </w:rPr>
            </w:pPr>
            <w:r w:rsidRPr="00AE7137">
              <w:rPr>
                <w:rFonts w:ascii="Verdana" w:hAnsi="Verdana" w:cs="Arial"/>
                <w:b/>
              </w:rPr>
              <w:t>RADICACIÓN</w:t>
            </w:r>
          </w:p>
        </w:tc>
        <w:tc>
          <w:tcPr>
            <w:tcW w:w="6665" w:type="dxa"/>
            <w:tcBorders>
              <w:top w:val="single" w:sz="4" w:space="0" w:color="auto"/>
              <w:left w:val="single" w:sz="4" w:space="0" w:color="auto"/>
              <w:bottom w:val="single" w:sz="4" w:space="0" w:color="auto"/>
              <w:right w:val="single" w:sz="4" w:space="0" w:color="auto"/>
            </w:tcBorders>
            <w:vAlign w:val="center"/>
          </w:tcPr>
          <w:p w14:paraId="33910767" w14:textId="77777777" w:rsidR="00AE7137" w:rsidRPr="00AE7137" w:rsidRDefault="00AE7137" w:rsidP="0080351B">
            <w:pPr>
              <w:jc w:val="both"/>
              <w:rPr>
                <w:rFonts w:ascii="Verdana" w:hAnsi="Verdana" w:cs="Arial"/>
              </w:rPr>
            </w:pPr>
            <w:r w:rsidRPr="00AE7137">
              <w:rPr>
                <w:rFonts w:ascii="Verdana" w:hAnsi="Verdana" w:cs="Arial"/>
                <w:b/>
                <w:bCs/>
              </w:rPr>
              <w:t xml:space="preserve">No </w:t>
            </w:r>
            <w:r w:rsidRPr="00AE7137">
              <w:rPr>
                <w:rFonts w:ascii="Verdana" w:hAnsi="Verdana" w:cs="Arial"/>
                <w:b/>
                <w:bCs/>
                <w:color w:val="FF0000"/>
              </w:rPr>
              <w:t>XXXXXX</w:t>
            </w:r>
          </w:p>
        </w:tc>
      </w:tr>
      <w:tr w:rsidR="00AE7137" w:rsidRPr="00AE7137" w14:paraId="72B6FD1C" w14:textId="77777777" w:rsidTr="0080351B">
        <w:trPr>
          <w:trHeight w:val="685"/>
        </w:trPr>
        <w:tc>
          <w:tcPr>
            <w:tcW w:w="2066" w:type="dxa"/>
            <w:tcBorders>
              <w:top w:val="single" w:sz="4" w:space="0" w:color="auto"/>
              <w:left w:val="single" w:sz="4" w:space="0" w:color="auto"/>
              <w:bottom w:val="single" w:sz="4" w:space="0" w:color="auto"/>
              <w:right w:val="single" w:sz="4" w:space="0" w:color="auto"/>
            </w:tcBorders>
            <w:vAlign w:val="center"/>
          </w:tcPr>
          <w:p w14:paraId="6B79C4F8" w14:textId="77777777" w:rsidR="00AE7137" w:rsidRPr="00AE7137" w:rsidRDefault="00AE7137" w:rsidP="0080351B">
            <w:pPr>
              <w:jc w:val="both"/>
              <w:rPr>
                <w:rFonts w:ascii="Verdana" w:eastAsia="Times New Roman" w:hAnsi="Verdana" w:cs="Arial"/>
                <w:b/>
                <w:bCs/>
              </w:rPr>
            </w:pPr>
            <w:r w:rsidRPr="00AE7137">
              <w:rPr>
                <w:rFonts w:ascii="Verdana" w:hAnsi="Verdana" w:cs="Arial"/>
                <w:b/>
              </w:rPr>
              <w:t>INDAGADOS</w:t>
            </w:r>
          </w:p>
        </w:tc>
        <w:tc>
          <w:tcPr>
            <w:tcW w:w="6665" w:type="dxa"/>
            <w:tcBorders>
              <w:top w:val="single" w:sz="4" w:space="0" w:color="auto"/>
              <w:left w:val="single" w:sz="4" w:space="0" w:color="auto"/>
              <w:bottom w:val="single" w:sz="4" w:space="0" w:color="auto"/>
              <w:right w:val="single" w:sz="4" w:space="0" w:color="auto"/>
            </w:tcBorders>
            <w:vAlign w:val="center"/>
          </w:tcPr>
          <w:p w14:paraId="39865D53" w14:textId="77777777" w:rsidR="00AE7137" w:rsidRPr="00AE7137" w:rsidRDefault="00AE7137" w:rsidP="0080351B">
            <w:pPr>
              <w:autoSpaceDE w:val="0"/>
              <w:adjustRightInd w:val="0"/>
              <w:jc w:val="both"/>
              <w:rPr>
                <w:rFonts w:ascii="Verdana" w:hAnsi="Verdana" w:cs="Arial"/>
              </w:rPr>
            </w:pPr>
            <w:r w:rsidRPr="00AE7137">
              <w:rPr>
                <w:rFonts w:ascii="Verdana" w:hAnsi="Verdana" w:cs="Arial"/>
              </w:rPr>
              <w:t>En averiguación de responsables.</w:t>
            </w:r>
          </w:p>
        </w:tc>
      </w:tr>
      <w:tr w:rsidR="00AE7137" w:rsidRPr="00AE7137" w14:paraId="6C490DF8" w14:textId="77777777" w:rsidTr="0080351B">
        <w:trPr>
          <w:trHeight w:val="685"/>
        </w:trPr>
        <w:tc>
          <w:tcPr>
            <w:tcW w:w="2066" w:type="dxa"/>
            <w:tcBorders>
              <w:top w:val="single" w:sz="4" w:space="0" w:color="auto"/>
              <w:left w:val="single" w:sz="4" w:space="0" w:color="auto"/>
              <w:bottom w:val="single" w:sz="4" w:space="0" w:color="auto"/>
              <w:right w:val="single" w:sz="4" w:space="0" w:color="auto"/>
            </w:tcBorders>
            <w:vAlign w:val="center"/>
          </w:tcPr>
          <w:p w14:paraId="711911B5" w14:textId="77777777" w:rsidR="00AE7137" w:rsidRPr="00AE7137" w:rsidRDefault="00AE7137" w:rsidP="0080351B">
            <w:pPr>
              <w:jc w:val="both"/>
              <w:rPr>
                <w:rFonts w:ascii="Verdana" w:hAnsi="Verdana" w:cs="Arial"/>
                <w:b/>
              </w:rPr>
            </w:pPr>
            <w:r w:rsidRPr="00AE7137">
              <w:rPr>
                <w:rFonts w:ascii="Verdana" w:hAnsi="Verdana" w:cs="Arial"/>
                <w:b/>
              </w:rPr>
              <w:t>FECHA HECHOS</w:t>
            </w:r>
          </w:p>
          <w:p w14:paraId="69C93461" w14:textId="77777777" w:rsidR="00AE7137" w:rsidRPr="00AE7137" w:rsidRDefault="00AE7137" w:rsidP="0080351B">
            <w:pPr>
              <w:jc w:val="both"/>
              <w:rPr>
                <w:rFonts w:ascii="Verdana" w:hAnsi="Verdana" w:cs="Arial"/>
                <w:b/>
              </w:rPr>
            </w:pPr>
            <w:r w:rsidRPr="00AE7137">
              <w:rPr>
                <w:rFonts w:ascii="Verdana" w:hAnsi="Verdana" w:cs="Arial"/>
                <w:b/>
              </w:rPr>
              <w:t>DISCIPLINARIAMENTE RELEVANTES</w:t>
            </w:r>
          </w:p>
        </w:tc>
        <w:tc>
          <w:tcPr>
            <w:tcW w:w="6665" w:type="dxa"/>
            <w:tcBorders>
              <w:top w:val="single" w:sz="4" w:space="0" w:color="auto"/>
              <w:left w:val="single" w:sz="4" w:space="0" w:color="auto"/>
              <w:bottom w:val="single" w:sz="4" w:space="0" w:color="auto"/>
              <w:right w:val="single" w:sz="4" w:space="0" w:color="auto"/>
            </w:tcBorders>
            <w:vAlign w:val="center"/>
          </w:tcPr>
          <w:p w14:paraId="66EB4F2B" w14:textId="77777777" w:rsidR="00AE7137" w:rsidRPr="00AE7137" w:rsidRDefault="00AE7137" w:rsidP="0080351B">
            <w:pPr>
              <w:autoSpaceDE w:val="0"/>
              <w:adjustRightInd w:val="0"/>
              <w:jc w:val="both"/>
              <w:rPr>
                <w:rFonts w:ascii="Verdana" w:hAnsi="Verdana" w:cs="Arial"/>
              </w:rPr>
            </w:pPr>
            <w:r w:rsidRPr="00AE7137">
              <w:rPr>
                <w:rFonts w:ascii="Verdana" w:hAnsi="Verdana" w:cs="Arial"/>
                <w:color w:val="FF0000"/>
              </w:rPr>
              <w:t>XXXXXXXXXX</w:t>
            </w:r>
          </w:p>
        </w:tc>
      </w:tr>
      <w:tr w:rsidR="00AE7137" w:rsidRPr="00AE7137" w14:paraId="68601DBF" w14:textId="77777777" w:rsidTr="0080351B">
        <w:trPr>
          <w:trHeight w:val="1102"/>
        </w:trPr>
        <w:tc>
          <w:tcPr>
            <w:tcW w:w="2066" w:type="dxa"/>
            <w:tcBorders>
              <w:top w:val="single" w:sz="4" w:space="0" w:color="auto"/>
              <w:left w:val="single" w:sz="4" w:space="0" w:color="auto"/>
              <w:bottom w:val="single" w:sz="4" w:space="0" w:color="auto"/>
              <w:right w:val="single" w:sz="4" w:space="0" w:color="auto"/>
            </w:tcBorders>
            <w:vAlign w:val="center"/>
          </w:tcPr>
          <w:p w14:paraId="49A9CBC5" w14:textId="77777777" w:rsidR="00AE7137" w:rsidRPr="00AE7137" w:rsidRDefault="00AE7137" w:rsidP="0080351B">
            <w:pPr>
              <w:jc w:val="both"/>
              <w:rPr>
                <w:rFonts w:ascii="Verdana" w:hAnsi="Verdana" w:cs="Arial"/>
                <w:b/>
              </w:rPr>
            </w:pPr>
            <w:r w:rsidRPr="00AE7137">
              <w:rPr>
                <w:rFonts w:ascii="Verdana" w:hAnsi="Verdana" w:cs="Arial"/>
                <w:b/>
              </w:rPr>
              <w:t>HECHOS</w:t>
            </w:r>
          </w:p>
        </w:tc>
        <w:tc>
          <w:tcPr>
            <w:tcW w:w="6665" w:type="dxa"/>
            <w:tcBorders>
              <w:top w:val="single" w:sz="4" w:space="0" w:color="auto"/>
              <w:left w:val="single" w:sz="4" w:space="0" w:color="auto"/>
              <w:bottom w:val="single" w:sz="4" w:space="0" w:color="auto"/>
              <w:right w:val="single" w:sz="4" w:space="0" w:color="auto"/>
            </w:tcBorders>
            <w:vAlign w:val="center"/>
            <w:hideMark/>
          </w:tcPr>
          <w:p w14:paraId="11FB14F8" w14:textId="77777777" w:rsidR="00AE7137" w:rsidRPr="00AE7137" w:rsidRDefault="00AE7137" w:rsidP="0080351B">
            <w:pPr>
              <w:autoSpaceDE w:val="0"/>
              <w:adjustRightInd w:val="0"/>
              <w:jc w:val="both"/>
              <w:rPr>
                <w:rFonts w:ascii="Verdana" w:hAnsi="Verdana" w:cs="Arial"/>
                <w:b/>
              </w:rPr>
            </w:pPr>
            <w:r w:rsidRPr="00AE7137">
              <w:rPr>
                <w:rFonts w:ascii="Verdana" w:eastAsia="Montserrat" w:hAnsi="Verdana" w:cs="Montserrat"/>
              </w:rPr>
              <w:t xml:space="preserve">Presunta ocurrencia de irregularidades administrativas  con connotación disciplinaria, cometidas por servidores públicos vinculados a la Superintendencia de Vigilancia y Seguridad Privada, al permitir que presuntamente se presentara la caducidad de la facultad sancionatoria de la Entidad dentro del expediente sancionatorio No </w:t>
            </w:r>
            <w:r w:rsidRPr="00AE7137">
              <w:rPr>
                <w:rFonts w:ascii="Verdana" w:eastAsia="Montserrat" w:hAnsi="Verdana" w:cs="Montserrat"/>
                <w:color w:val="FF0000"/>
              </w:rPr>
              <w:t>XXXXXXXX/XXXXXX</w:t>
            </w:r>
            <w:r w:rsidRPr="00AE7137">
              <w:rPr>
                <w:rFonts w:ascii="Verdana" w:eastAsia="Montserrat" w:hAnsi="Verdana" w:cs="Montserrat"/>
              </w:rPr>
              <w:t xml:space="preserve">/SAN iniciado en contra de la Empresa de Vigilancia y Seguridad Privada </w:t>
            </w:r>
            <w:r w:rsidRPr="00AE7137">
              <w:rPr>
                <w:rFonts w:ascii="Verdana" w:eastAsia="Montserrat" w:hAnsi="Verdana" w:cs="Montserrat"/>
                <w:b/>
                <w:color w:val="FF0000"/>
              </w:rPr>
              <w:t>XXXXXXXXXXXX</w:t>
            </w:r>
          </w:p>
        </w:tc>
      </w:tr>
      <w:tr w:rsidR="00AE7137" w:rsidRPr="00AE7137" w14:paraId="5569F91C" w14:textId="77777777" w:rsidTr="0080351B">
        <w:trPr>
          <w:trHeight w:val="793"/>
        </w:trPr>
        <w:tc>
          <w:tcPr>
            <w:tcW w:w="2066" w:type="dxa"/>
            <w:tcBorders>
              <w:top w:val="single" w:sz="4" w:space="0" w:color="auto"/>
              <w:left w:val="single" w:sz="4" w:space="0" w:color="auto"/>
              <w:bottom w:val="single" w:sz="4" w:space="0" w:color="auto"/>
              <w:right w:val="single" w:sz="4" w:space="0" w:color="auto"/>
            </w:tcBorders>
            <w:vAlign w:val="center"/>
          </w:tcPr>
          <w:p w14:paraId="4A62164E" w14:textId="77777777" w:rsidR="00AE7137" w:rsidRPr="00AE7137" w:rsidRDefault="00AE7137" w:rsidP="0080351B">
            <w:pPr>
              <w:jc w:val="both"/>
              <w:rPr>
                <w:rFonts w:ascii="Verdana" w:hAnsi="Verdana" w:cs="Arial"/>
                <w:b/>
              </w:rPr>
            </w:pPr>
            <w:r w:rsidRPr="00AE7137">
              <w:rPr>
                <w:rFonts w:ascii="Verdana" w:hAnsi="Verdana" w:cs="Arial"/>
                <w:b/>
              </w:rPr>
              <w:t xml:space="preserve">INFORMANTE </w:t>
            </w:r>
          </w:p>
        </w:tc>
        <w:tc>
          <w:tcPr>
            <w:tcW w:w="6665" w:type="dxa"/>
            <w:tcBorders>
              <w:top w:val="single" w:sz="4" w:space="0" w:color="auto"/>
              <w:left w:val="single" w:sz="4" w:space="0" w:color="auto"/>
              <w:bottom w:val="single" w:sz="4" w:space="0" w:color="auto"/>
              <w:right w:val="single" w:sz="4" w:space="0" w:color="auto"/>
            </w:tcBorders>
            <w:vAlign w:val="center"/>
          </w:tcPr>
          <w:p w14:paraId="2FFE9A16" w14:textId="77777777" w:rsidR="00AE7137" w:rsidRPr="00AE7137" w:rsidRDefault="00AE7137" w:rsidP="0080351B">
            <w:pPr>
              <w:jc w:val="both"/>
              <w:rPr>
                <w:rFonts w:ascii="Verdana" w:hAnsi="Verdana" w:cs="Arial"/>
              </w:rPr>
            </w:pPr>
            <w:r w:rsidRPr="00AE7137">
              <w:rPr>
                <w:rFonts w:ascii="Verdana" w:hAnsi="Verdana" w:cs="Arial"/>
              </w:rPr>
              <w:t xml:space="preserve">Memorando No. </w:t>
            </w:r>
            <w:r w:rsidRPr="00AE7137">
              <w:rPr>
                <w:rFonts w:ascii="Verdana" w:hAnsi="Verdana" w:cs="Arial"/>
                <w:color w:val="FF0000"/>
              </w:rPr>
              <w:t>XXXXXXXXX</w:t>
            </w:r>
            <w:r w:rsidRPr="00AE7137">
              <w:rPr>
                <w:rFonts w:ascii="Verdana" w:hAnsi="Verdana" w:cs="Arial"/>
              </w:rPr>
              <w:t xml:space="preserve"> del </w:t>
            </w:r>
            <w:r w:rsidRPr="00AE7137">
              <w:rPr>
                <w:rFonts w:ascii="Verdana" w:hAnsi="Verdana" w:cs="Arial"/>
                <w:color w:val="FF0000"/>
              </w:rPr>
              <w:t>XXXX</w:t>
            </w:r>
            <w:r w:rsidRPr="00AE7137">
              <w:rPr>
                <w:rFonts w:ascii="Verdana" w:hAnsi="Verdana" w:cs="Arial"/>
              </w:rPr>
              <w:t xml:space="preserve"> de </w:t>
            </w:r>
            <w:r w:rsidRPr="00AE7137">
              <w:rPr>
                <w:rFonts w:ascii="Verdana" w:hAnsi="Verdana" w:cs="Arial"/>
                <w:color w:val="FF0000"/>
              </w:rPr>
              <w:t>XXXXXX</w:t>
            </w:r>
            <w:r w:rsidRPr="00AE7137">
              <w:rPr>
                <w:rFonts w:ascii="Verdana" w:hAnsi="Verdana" w:cs="Arial"/>
              </w:rPr>
              <w:t xml:space="preserve"> del año  </w:t>
            </w:r>
            <w:r w:rsidRPr="00AE7137">
              <w:rPr>
                <w:rFonts w:ascii="Verdana" w:hAnsi="Verdana" w:cs="Arial"/>
                <w:color w:val="FF0000"/>
              </w:rPr>
              <w:t>XXXXXXXX</w:t>
            </w:r>
          </w:p>
        </w:tc>
      </w:tr>
    </w:tbl>
    <w:p w14:paraId="5D868D13" w14:textId="77777777" w:rsidR="00AE7137" w:rsidRPr="00AE7137" w:rsidRDefault="00AE7137" w:rsidP="00AE7137">
      <w:pPr>
        <w:jc w:val="both"/>
        <w:rPr>
          <w:rFonts w:ascii="Verdana" w:hAnsi="Verdana" w:cs="Arial"/>
        </w:rPr>
      </w:pPr>
    </w:p>
    <w:p w14:paraId="0DDEECF2" w14:textId="77777777" w:rsidR="00AE7137" w:rsidRPr="00AE7137" w:rsidRDefault="00AE7137" w:rsidP="00AE7137">
      <w:pPr>
        <w:pStyle w:val="Prrafodelista"/>
        <w:numPr>
          <w:ilvl w:val="0"/>
          <w:numId w:val="16"/>
        </w:numPr>
        <w:jc w:val="center"/>
        <w:textAlignment w:val="auto"/>
        <w:rPr>
          <w:rFonts w:ascii="Verdana" w:hAnsi="Verdana" w:cs="Arial"/>
          <w:b/>
        </w:rPr>
      </w:pPr>
      <w:r w:rsidRPr="00AE7137">
        <w:rPr>
          <w:rFonts w:ascii="Verdana" w:hAnsi="Verdana" w:cs="Arial"/>
          <w:b/>
        </w:rPr>
        <w:t>ASUNTO</w:t>
      </w:r>
    </w:p>
    <w:p w14:paraId="3C34A7A0" w14:textId="77777777" w:rsidR="00AE7137" w:rsidRPr="00AE7137" w:rsidRDefault="00AE7137" w:rsidP="00AE71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Style w:val="xcontentpasted0"/>
          <w:rFonts w:ascii="Verdana" w:hAnsi="Verdana"/>
          <w:bdr w:val="none" w:sz="0" w:space="0" w:color="auto" w:frame="1"/>
          <w:shd w:val="clear" w:color="auto" w:fill="FFFFFF"/>
        </w:rPr>
      </w:pPr>
    </w:p>
    <w:p w14:paraId="4B0F894E" w14:textId="77777777" w:rsidR="00AE7137" w:rsidRPr="00AE7137" w:rsidRDefault="00AE7137" w:rsidP="00AE71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Verdana" w:hAnsi="Verdana" w:cs="Arial"/>
          <w:bCs/>
          <w:lang w:val="es-ES"/>
        </w:rPr>
      </w:pPr>
      <w:r w:rsidRPr="00AE7137">
        <w:rPr>
          <w:rStyle w:val="xcontentpasted0"/>
          <w:rFonts w:ascii="Verdana" w:hAnsi="Verdana"/>
          <w:bdr w:val="none" w:sz="0" w:space="0" w:color="auto" w:frame="1"/>
          <w:shd w:val="clear" w:color="auto" w:fill="FFFFFF"/>
        </w:rPr>
        <w:t>El Secretario General de la Superintendencia de Vigilancia y Seguridad Privada, con fundamento en las facultades consagradas en el Decreto 2355 de 2006, el  artículo 93 y 208 de la Ley 1952 de 2019 y la Resolución No. </w:t>
      </w:r>
      <w:r w:rsidRPr="00AE7137">
        <w:rPr>
          <w:rStyle w:val="xcontentpasted0"/>
          <w:rFonts w:ascii="Verdana" w:hAnsi="Verdana"/>
        </w:rPr>
        <w:t>20233400003467 del 02 de febrero de 2023</w:t>
      </w:r>
      <w:r w:rsidRPr="00AE7137">
        <w:rPr>
          <w:rStyle w:val="xcontentpasted0"/>
          <w:rFonts w:ascii="Verdana" w:hAnsi="Verdana"/>
          <w:i/>
          <w:iCs/>
          <w:bdr w:val="none" w:sz="0" w:space="0" w:color="auto" w:frame="1"/>
          <w:shd w:val="clear" w:color="auto" w:fill="FFFFFF"/>
        </w:rPr>
        <w:t>,</w:t>
      </w:r>
      <w:r w:rsidRPr="00AE7137">
        <w:rPr>
          <w:rStyle w:val="xcontentpasted0"/>
          <w:rFonts w:ascii="Verdana" w:hAnsi="Verdana"/>
          <w:bdr w:val="none" w:sz="0" w:space="0" w:color="auto" w:frame="1"/>
          <w:shd w:val="clear" w:color="auto" w:fill="FFFFFF"/>
        </w:rPr>
        <w:t> "</w:t>
      </w:r>
      <w:r w:rsidRPr="00AE7137">
        <w:rPr>
          <w:rStyle w:val="xcontentpasted0"/>
          <w:rFonts w:ascii="Verdana" w:hAnsi="Verdana"/>
          <w:i/>
          <w:iCs/>
          <w:bdr w:val="none" w:sz="0" w:space="0" w:color="auto" w:frame="1"/>
          <w:shd w:val="clear" w:color="auto" w:fill="FFFFFF"/>
        </w:rPr>
        <w:t>Por medio de la cual se deroga la Resolución No. 20221300053467 del 22 de agosto de 2022, se modifica el numeral 1.5.7 del artículo 3 de la Resolución No. 20193100061997 del 27 de junio de 2019 y se implementan en la Superintendencia de Vigilancia y Seguridad Privada, las funciones de instrucción a la Secretaría General apoyado en el Grupo de Trabajo de Control Interno Disciplinario adscrito a la misma y las de juzgamiento, a la Oficina Asesora jurídica, de conformidad con lo contemplado en la Ley 1952 de 2019 Código General Disciplinario, modificado por la Ley 2094 de 2021”, </w:t>
      </w:r>
      <w:r w:rsidRPr="00AE7137">
        <w:rPr>
          <w:rStyle w:val="xcontentpasted0"/>
          <w:rFonts w:ascii="Verdana" w:hAnsi="Verdana"/>
          <w:bdr w:val="none" w:sz="0" w:space="0" w:color="auto" w:frame="1"/>
          <w:shd w:val="clear" w:color="auto" w:fill="FFFFFF"/>
        </w:rPr>
        <w:t xml:space="preserve">procede  a declarar la </w:t>
      </w:r>
      <w:r w:rsidRPr="00AE7137">
        <w:rPr>
          <w:rFonts w:ascii="Verdana" w:eastAsia="Arial" w:hAnsi="Verdana" w:cs="Arial"/>
          <w:b/>
        </w:rPr>
        <w:t>APERTURA DE INDAGACIÓN PREVIA – EN AVERIGUACIÓN DE RESPONSABLES</w:t>
      </w:r>
      <w:r w:rsidRPr="00AE7137">
        <w:rPr>
          <w:rFonts w:ascii="Verdana" w:hAnsi="Verdana" w:cs="Arial"/>
          <w:bCs/>
          <w:lang w:val="es-ES"/>
        </w:rPr>
        <w:t>, por presuntas irregularidades administrativas con connotación disciplinaria.</w:t>
      </w:r>
    </w:p>
    <w:p w14:paraId="2E13498F" w14:textId="77777777" w:rsidR="00AE7137" w:rsidRPr="00AE7137" w:rsidRDefault="00AE7137" w:rsidP="00AE71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Verdana" w:hAnsi="Verdana" w:cs="Arial"/>
          <w:bCs/>
          <w:lang w:val="es-ES"/>
        </w:rPr>
      </w:pPr>
    </w:p>
    <w:p w14:paraId="34F9ACB8" w14:textId="77777777" w:rsidR="00AE7137" w:rsidRPr="00AE7137" w:rsidRDefault="00AE7137" w:rsidP="00AE71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Verdana" w:hAnsi="Verdana" w:cs="Arial"/>
          <w:bCs/>
          <w:lang w:val="es-ES"/>
        </w:rPr>
      </w:pPr>
    </w:p>
    <w:p w14:paraId="6963EA67" w14:textId="77777777" w:rsidR="00AE7137" w:rsidRPr="00AE7137" w:rsidRDefault="00AE7137" w:rsidP="00AE7137">
      <w:pPr>
        <w:pStyle w:val="Prrafodelista"/>
        <w:keepNext/>
        <w:keepLines/>
        <w:numPr>
          <w:ilvl w:val="0"/>
          <w:numId w:val="16"/>
        </w:numPr>
        <w:jc w:val="center"/>
        <w:textAlignment w:val="auto"/>
        <w:rPr>
          <w:rFonts w:ascii="Verdana" w:hAnsi="Verdana" w:cs="Arial"/>
          <w:b/>
          <w:lang w:val="es-ES"/>
        </w:rPr>
      </w:pPr>
      <w:r w:rsidRPr="00AE7137">
        <w:rPr>
          <w:rFonts w:ascii="Verdana" w:hAnsi="Verdana" w:cs="Arial"/>
          <w:b/>
          <w:lang w:val="es-ES"/>
        </w:rPr>
        <w:t xml:space="preserve">HECHOS Y ANTECEDENTES PROCESALES </w:t>
      </w:r>
    </w:p>
    <w:p w14:paraId="39247046" w14:textId="77777777" w:rsidR="00AE7137" w:rsidRPr="00AE7137" w:rsidRDefault="00AE7137" w:rsidP="00AE7137">
      <w:pPr>
        <w:keepNext/>
        <w:keepLines/>
        <w:rPr>
          <w:rFonts w:ascii="Verdana" w:hAnsi="Verdana" w:cs="Arial"/>
        </w:rPr>
      </w:pPr>
    </w:p>
    <w:p w14:paraId="45F3F4C3" w14:textId="77777777" w:rsidR="00AE7137" w:rsidRPr="00AE7137" w:rsidRDefault="00AE7137" w:rsidP="00AE7137">
      <w:pPr>
        <w:jc w:val="both"/>
        <w:rPr>
          <w:rFonts w:ascii="Verdana" w:hAnsi="Verdana" w:cs="Arial"/>
        </w:rPr>
      </w:pPr>
      <w:r w:rsidRPr="00AE7137">
        <w:rPr>
          <w:rFonts w:ascii="Verdana" w:hAnsi="Verdana" w:cs="Arial"/>
          <w:b/>
        </w:rPr>
        <w:t>2.1.</w:t>
      </w:r>
      <w:r w:rsidRPr="00AE7137">
        <w:rPr>
          <w:rFonts w:ascii="Verdana" w:hAnsi="Verdana" w:cs="Arial"/>
        </w:rPr>
        <w:t xml:space="preserve"> La Delegatura para el Control de los Servicios de Vigilancia y Seguridad Privada, mediante la Resolución No.</w:t>
      </w:r>
      <w:r w:rsidRPr="00AE7137">
        <w:rPr>
          <w:rFonts w:ascii="Verdana" w:hAnsi="Verdana" w:cs="Arial"/>
          <w:color w:val="FF0000"/>
        </w:rPr>
        <w:t xml:space="preserve"> XXXXXXXXXXXXXX </w:t>
      </w:r>
      <w:r w:rsidRPr="00AE7137">
        <w:rPr>
          <w:rFonts w:ascii="Verdana" w:hAnsi="Verdana" w:cs="Arial"/>
        </w:rPr>
        <w:t xml:space="preserve">del </w:t>
      </w:r>
      <w:r w:rsidRPr="00AE7137">
        <w:rPr>
          <w:rFonts w:ascii="Verdana" w:hAnsi="Verdana" w:cs="Arial"/>
          <w:color w:val="FF0000"/>
        </w:rPr>
        <w:t>XXXXX</w:t>
      </w:r>
      <w:r w:rsidRPr="00AE7137">
        <w:rPr>
          <w:rFonts w:ascii="Verdana" w:hAnsi="Verdana" w:cs="Arial"/>
        </w:rPr>
        <w:t xml:space="preserve"> de </w:t>
      </w:r>
      <w:r w:rsidRPr="00AE7137">
        <w:rPr>
          <w:rFonts w:ascii="Verdana" w:hAnsi="Verdana" w:cs="Arial"/>
          <w:color w:val="FF0000"/>
        </w:rPr>
        <w:t>XXXXXXX</w:t>
      </w:r>
      <w:r w:rsidRPr="00AE7137">
        <w:rPr>
          <w:rFonts w:ascii="Verdana" w:hAnsi="Verdana" w:cs="Arial"/>
        </w:rPr>
        <w:t xml:space="preserve"> de </w:t>
      </w:r>
      <w:r w:rsidRPr="00AE7137">
        <w:rPr>
          <w:rFonts w:ascii="Verdana" w:hAnsi="Verdana" w:cs="Arial"/>
          <w:color w:val="FF0000"/>
        </w:rPr>
        <w:t>XXXXXXX</w:t>
      </w:r>
      <w:r w:rsidRPr="00AE7137">
        <w:rPr>
          <w:rFonts w:ascii="Verdana" w:hAnsi="Verdana" w:cs="Arial"/>
        </w:rPr>
        <w:t xml:space="preserve">, declaró la caducidad de la facultad sancionatoria respecto al expediente sancionatorio </w:t>
      </w:r>
      <w:r w:rsidRPr="00AE7137">
        <w:rPr>
          <w:rFonts w:ascii="Verdana" w:hAnsi="Verdana" w:cs="Arial"/>
          <w:color w:val="FF0000"/>
        </w:rPr>
        <w:t xml:space="preserve">XXXX/XXXX/XXXX (o número de expediente) </w:t>
      </w:r>
      <w:r w:rsidRPr="00AE7137">
        <w:rPr>
          <w:rFonts w:ascii="Verdana" w:hAnsi="Verdana" w:cs="Arial"/>
        </w:rPr>
        <w:t xml:space="preserve">iniciado en contra de la </w:t>
      </w:r>
      <w:r w:rsidRPr="00AE7137">
        <w:rPr>
          <w:rFonts w:ascii="Verdana" w:eastAsia="Montserrat" w:hAnsi="Verdana" w:cs="Montserrat"/>
        </w:rPr>
        <w:t xml:space="preserve">Empresa de Vigilancia y Seguridad Privada </w:t>
      </w:r>
      <w:r w:rsidRPr="00AE7137">
        <w:rPr>
          <w:rFonts w:ascii="Verdana" w:eastAsia="Montserrat" w:hAnsi="Verdana" w:cs="Montserrat"/>
          <w:b/>
          <w:color w:val="FF0000"/>
        </w:rPr>
        <w:t>XXXXXXXX</w:t>
      </w:r>
    </w:p>
    <w:p w14:paraId="3B01B3AF" w14:textId="77777777" w:rsidR="00AE7137" w:rsidRPr="00AE7137" w:rsidRDefault="00AE7137" w:rsidP="00AE7137">
      <w:pPr>
        <w:jc w:val="both"/>
        <w:rPr>
          <w:rFonts w:ascii="Verdana" w:hAnsi="Verdana" w:cs="Arial"/>
        </w:rPr>
      </w:pPr>
    </w:p>
    <w:p w14:paraId="4B57080E" w14:textId="2312DB94" w:rsidR="00AE7137" w:rsidRPr="00AE7137" w:rsidRDefault="00AE7137" w:rsidP="00AE7137">
      <w:pPr>
        <w:jc w:val="both"/>
        <w:rPr>
          <w:rFonts w:ascii="Verdana" w:eastAsia="Arial" w:hAnsi="Verdana" w:cs="Arial"/>
        </w:rPr>
      </w:pPr>
      <w:r w:rsidRPr="00AE7137">
        <w:rPr>
          <w:rFonts w:ascii="Verdana" w:hAnsi="Verdana" w:cs="Arial"/>
          <w:b/>
        </w:rPr>
        <w:t>2.2.</w:t>
      </w:r>
      <w:r w:rsidRPr="00AE7137">
        <w:rPr>
          <w:rFonts w:ascii="Verdana" w:hAnsi="Verdana" w:cs="Arial"/>
        </w:rPr>
        <w:t xml:space="preserve"> De conformidad a lo establecido en el artículo 52 del Código de Procedimiento Administrativo y de lo Contencioso Administrativo, mediante el Memorando No </w:t>
      </w:r>
      <w:r w:rsidRPr="00AE7137">
        <w:rPr>
          <w:rFonts w:ascii="Verdana" w:hAnsi="Verdana" w:cs="Arial"/>
          <w:color w:val="FF0000"/>
        </w:rPr>
        <w:t>XXXXXXX</w:t>
      </w:r>
      <w:r w:rsidRPr="00AE7137">
        <w:rPr>
          <w:rFonts w:ascii="Verdana" w:hAnsi="Verdana" w:cs="Arial"/>
        </w:rPr>
        <w:t xml:space="preserve"> del </w:t>
      </w:r>
      <w:proofErr w:type="spellStart"/>
      <w:r w:rsidRPr="00AE7137">
        <w:rPr>
          <w:rFonts w:ascii="Verdana" w:hAnsi="Verdana" w:cs="Arial"/>
          <w:color w:val="FF0000"/>
        </w:rPr>
        <w:t>dd</w:t>
      </w:r>
      <w:proofErr w:type="spellEnd"/>
      <w:r w:rsidRPr="00AE7137">
        <w:rPr>
          <w:rFonts w:ascii="Verdana" w:hAnsi="Verdana" w:cs="Arial"/>
        </w:rPr>
        <w:t xml:space="preserve"> de </w:t>
      </w:r>
      <w:proofErr w:type="spellStart"/>
      <w:r w:rsidRPr="00AE7137">
        <w:rPr>
          <w:rFonts w:ascii="Verdana" w:hAnsi="Verdana" w:cs="Arial"/>
          <w:color w:val="FF0000"/>
        </w:rPr>
        <w:t>mmmm</w:t>
      </w:r>
      <w:proofErr w:type="spellEnd"/>
      <w:r w:rsidRPr="00AE7137">
        <w:rPr>
          <w:rFonts w:ascii="Verdana" w:hAnsi="Verdana" w:cs="Arial"/>
        </w:rPr>
        <w:t xml:space="preserve"> del </w:t>
      </w:r>
      <w:r w:rsidRPr="00AE7137">
        <w:rPr>
          <w:rFonts w:ascii="Verdana" w:hAnsi="Verdana" w:cs="Arial"/>
          <w:color w:val="FF0000"/>
        </w:rPr>
        <w:t>AAAA</w:t>
      </w:r>
      <w:r w:rsidRPr="00AE7137">
        <w:rPr>
          <w:rFonts w:ascii="Verdana" w:hAnsi="Verdana" w:cs="Arial"/>
        </w:rPr>
        <w:t xml:space="preserve">, remitió al Grupo de Control Interno Disciplinario la Resolución No. </w:t>
      </w:r>
      <w:r w:rsidRPr="00AE7137">
        <w:rPr>
          <w:rFonts w:ascii="Verdana" w:hAnsi="Verdana" w:cs="Arial"/>
          <w:color w:val="FF0000"/>
        </w:rPr>
        <w:t>XXXXXXXX</w:t>
      </w:r>
      <w:r w:rsidR="00E154C9">
        <w:rPr>
          <w:rFonts w:ascii="Verdana" w:hAnsi="Verdana" w:cs="Arial"/>
        </w:rPr>
        <w:t xml:space="preserve"> </w:t>
      </w:r>
      <w:r w:rsidRPr="00AE7137">
        <w:rPr>
          <w:rFonts w:ascii="Verdana" w:hAnsi="Verdana" w:cs="Arial"/>
        </w:rPr>
        <w:t xml:space="preserve">del </w:t>
      </w:r>
      <w:proofErr w:type="spellStart"/>
      <w:r w:rsidRPr="00AE7137">
        <w:rPr>
          <w:rFonts w:ascii="Verdana" w:hAnsi="Verdana" w:cs="Arial"/>
          <w:color w:val="FF0000"/>
        </w:rPr>
        <w:t>dd</w:t>
      </w:r>
      <w:proofErr w:type="spellEnd"/>
      <w:r w:rsidRPr="00AE7137">
        <w:rPr>
          <w:rFonts w:ascii="Verdana" w:hAnsi="Verdana" w:cs="Arial"/>
        </w:rPr>
        <w:t xml:space="preserve"> de </w:t>
      </w:r>
      <w:proofErr w:type="spellStart"/>
      <w:r w:rsidRPr="00AE7137">
        <w:rPr>
          <w:rFonts w:ascii="Verdana" w:hAnsi="Verdana" w:cs="Arial"/>
          <w:color w:val="FF0000"/>
        </w:rPr>
        <w:t>mmmm</w:t>
      </w:r>
      <w:proofErr w:type="spellEnd"/>
      <w:r w:rsidRPr="00AE7137">
        <w:rPr>
          <w:rFonts w:ascii="Verdana" w:hAnsi="Verdana" w:cs="Arial"/>
        </w:rPr>
        <w:t xml:space="preserve"> del </w:t>
      </w:r>
      <w:r w:rsidRPr="00AE7137">
        <w:rPr>
          <w:rFonts w:ascii="Verdana" w:hAnsi="Verdana" w:cs="Arial"/>
          <w:color w:val="FF0000"/>
        </w:rPr>
        <w:t>AAAA</w:t>
      </w:r>
      <w:r w:rsidRPr="00AE7137">
        <w:rPr>
          <w:rFonts w:ascii="Verdana" w:hAnsi="Verdana" w:cs="Arial"/>
        </w:rPr>
        <w:t xml:space="preserve">, con el fin de que se iniciara el proceso correspondiente. </w:t>
      </w:r>
    </w:p>
    <w:p w14:paraId="64DCE5DD" w14:textId="77777777" w:rsidR="00AE7137" w:rsidRPr="00AE7137" w:rsidRDefault="00AE7137" w:rsidP="00AE7137">
      <w:pPr>
        <w:widowControl w:val="0"/>
        <w:autoSpaceDE w:val="0"/>
        <w:jc w:val="both"/>
        <w:rPr>
          <w:rFonts w:ascii="Verdana" w:eastAsia="Arial" w:hAnsi="Verdana" w:cs="Arial"/>
        </w:rPr>
      </w:pPr>
    </w:p>
    <w:p w14:paraId="096B34E4" w14:textId="77777777" w:rsidR="00AE7137" w:rsidRPr="00AE7137" w:rsidRDefault="00AE7137" w:rsidP="00AE7137">
      <w:pPr>
        <w:widowControl w:val="0"/>
        <w:autoSpaceDE w:val="0"/>
        <w:jc w:val="both"/>
        <w:rPr>
          <w:rFonts w:ascii="Verdana" w:eastAsia="Arial" w:hAnsi="Verdana" w:cs="Arial"/>
        </w:rPr>
      </w:pPr>
    </w:p>
    <w:p w14:paraId="70D8CDFD" w14:textId="77777777" w:rsidR="00AE7137" w:rsidRPr="00AE7137" w:rsidRDefault="00AE7137" w:rsidP="00AE7137">
      <w:pPr>
        <w:autoSpaceDE w:val="0"/>
        <w:adjustRightInd w:val="0"/>
        <w:ind w:left="360"/>
        <w:jc w:val="center"/>
        <w:rPr>
          <w:rFonts w:ascii="Verdana" w:eastAsia="Arial" w:hAnsi="Verdana" w:cs="Arial"/>
        </w:rPr>
      </w:pPr>
      <w:r w:rsidRPr="00AE7137">
        <w:rPr>
          <w:rFonts w:ascii="Verdana" w:hAnsi="Verdana" w:cs="Arial"/>
          <w:b/>
          <w:bCs/>
          <w:lang w:val="es-ES"/>
        </w:rPr>
        <w:t>3. COMPETENCIA Y PROCEDIMIENTO</w:t>
      </w:r>
    </w:p>
    <w:p w14:paraId="486367D5" w14:textId="77777777" w:rsidR="00AE7137" w:rsidRPr="00AE7137" w:rsidRDefault="00AE7137" w:rsidP="00AE7137">
      <w:pPr>
        <w:widowControl w:val="0"/>
        <w:autoSpaceDE w:val="0"/>
        <w:jc w:val="both"/>
        <w:rPr>
          <w:rFonts w:ascii="Verdana" w:eastAsia="Arial" w:hAnsi="Verdana" w:cs="Arial"/>
        </w:rPr>
      </w:pPr>
    </w:p>
    <w:p w14:paraId="28933936" w14:textId="77777777" w:rsidR="00AE7137" w:rsidRPr="00AE7137" w:rsidRDefault="00AE7137" w:rsidP="00AE7137">
      <w:pPr>
        <w:widowControl w:val="0"/>
        <w:autoSpaceDE w:val="0"/>
        <w:jc w:val="both"/>
        <w:rPr>
          <w:rFonts w:ascii="Verdana" w:eastAsia="Arial" w:hAnsi="Verdana" w:cs="Arial"/>
          <w:i/>
        </w:rPr>
      </w:pPr>
      <w:r w:rsidRPr="00AE7137">
        <w:rPr>
          <w:rFonts w:ascii="Verdana" w:eastAsia="Arial" w:hAnsi="Verdana" w:cs="Arial"/>
        </w:rPr>
        <w:t xml:space="preserve">Por los hechos anteriormente expuestos, este Despacho iniciará </w:t>
      </w:r>
      <w:r w:rsidRPr="00AE7137">
        <w:rPr>
          <w:rFonts w:ascii="Verdana" w:eastAsia="Arial" w:hAnsi="Verdana" w:cs="Arial"/>
          <w:b/>
        </w:rPr>
        <w:t xml:space="preserve">INDAGACION PREVIA en AVERIGUACION DE RESPONSABLES </w:t>
      </w:r>
      <w:r w:rsidRPr="00AE7137">
        <w:rPr>
          <w:rFonts w:ascii="Verdana" w:eastAsia="Arial" w:hAnsi="Verdana" w:cs="Arial"/>
        </w:rPr>
        <w:t xml:space="preserve">de acuerdo con el Artículo 2 de la Ley 1952 de 2019, el cual establece: </w:t>
      </w:r>
      <w:r w:rsidRPr="00AE7137">
        <w:rPr>
          <w:rFonts w:ascii="Verdana" w:eastAsia="Arial" w:hAnsi="Verdana" w:cs="Arial"/>
          <w:i/>
        </w:rPr>
        <w:t>(…)</w:t>
      </w:r>
    </w:p>
    <w:p w14:paraId="3306967F" w14:textId="77777777" w:rsidR="00AE7137" w:rsidRPr="00AE7137" w:rsidRDefault="00AE7137" w:rsidP="00AE7137">
      <w:pPr>
        <w:widowControl w:val="0"/>
        <w:autoSpaceDE w:val="0"/>
        <w:jc w:val="both"/>
        <w:rPr>
          <w:rFonts w:ascii="Verdana" w:eastAsia="Arial" w:hAnsi="Verdana" w:cs="Arial"/>
          <w:i/>
        </w:rPr>
      </w:pPr>
    </w:p>
    <w:p w14:paraId="1EC863B9"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sz w:val="20"/>
          <w:szCs w:val="20"/>
        </w:rPr>
        <w:t>“</w:t>
      </w:r>
      <w:r w:rsidRPr="00AE7137">
        <w:rPr>
          <w:rFonts w:ascii="Verdana" w:eastAsia="Arial" w:hAnsi="Verdana" w:cs="Arial"/>
          <w:b/>
          <w:bCs/>
          <w:i/>
          <w:iCs/>
          <w:sz w:val="20"/>
          <w:szCs w:val="20"/>
        </w:rPr>
        <w:t>Artículo 2o</w:t>
      </w:r>
      <w:r w:rsidRPr="00AE7137">
        <w:rPr>
          <w:rFonts w:ascii="Verdana" w:eastAsia="Arial" w:hAnsi="Verdana" w:cs="Arial"/>
          <w:i/>
          <w:iCs/>
          <w:sz w:val="20"/>
          <w:szCs w:val="20"/>
        </w:rPr>
        <w:t xml:space="preserve">. Modificado por el artículo 1° de la Ley 2094 de 2021. El nuevo texto es el siguiente: Titularidad de la potestad disciplinaria, funciones jurisdiccionales de la Procuraduría General de la Nación e independencia de la acción. El Estado es el titular de la potestad disciplinaria. </w:t>
      </w:r>
    </w:p>
    <w:p w14:paraId="08A68508"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Se le atribuye a la Procuraduría General de la Nación funciones jurisdiccionales para la vigilancia superior de la conducta oficial de quienes desempeñan funciones públicas, inclusive los de elección popular y adelantar las investigaciones disciplinarias e imponer las sanciones de destitución, suspensión e inhabilidad y las demás establecidas en la ley.</w:t>
      </w:r>
    </w:p>
    <w:p w14:paraId="774A28B1"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 xml:space="preserve">Las decisiones sancionatorias que pongan fin a la actuación disciplinaria y producto de las funciones jurisdiccionales que se le reconocen a la Procuraduría General de la Nación serán susceptibles de ser revisadas ante la jurisdicción de lo contencioso-administrativo, en los términos establecidos de esta ley. </w:t>
      </w:r>
    </w:p>
    <w:p w14:paraId="7308159E"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 xml:space="preserve">Para los servidores públicos de elección popular, la ejecución de la sanción se supeditará a lo que decida la autoridad judicial. </w:t>
      </w:r>
    </w:p>
    <w:p w14:paraId="18325067"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 xml:space="preserve">Sin perjuicio del poder disciplinario preferente de la Procuraduría General de la Nación y de las personerías distritales y municipales, corresponde a las oficinas de control disciplinario interno y a los funcionarios con potestad disciplinaria de las ramas, órganos y entidades del Estado, conocer de los asuntos disciplinarios contra los servidores públicos de sus dependencias. </w:t>
      </w:r>
    </w:p>
    <w:p w14:paraId="5D433896"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 xml:space="preserve">A la Comisión Nacional de Disciplina Judicial y a las Comisiones Seccionales de Disciplina Judicial les corresponde ejercer la acción disciplinaria contra los funcionarios y empleados judiciales, incluidos los de la Fiscalía General de la Nación, así como contra los particulares disciplinables conforme a esta ley y demás autoridades que administran justicia de manera temporal o permanente. </w:t>
      </w:r>
    </w:p>
    <w:p w14:paraId="76DEC308"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 xml:space="preserve">La competencia de la Procuraduría General de la Nación es privativa para conocer de los procesos disciplinarios contra los servidores públicos de elección popular y de sus propios Procuraduría General de la Nación 18 servidores, salvo </w:t>
      </w:r>
      <w:r w:rsidRPr="00AE7137">
        <w:rPr>
          <w:rFonts w:ascii="Verdana" w:eastAsia="Arial" w:hAnsi="Verdana" w:cs="Arial"/>
          <w:i/>
          <w:iCs/>
          <w:sz w:val="20"/>
          <w:szCs w:val="20"/>
        </w:rPr>
        <w:lastRenderedPageBreak/>
        <w:t xml:space="preserve">los que tengan fuero especial y el régimen ético disciplinario en el ejercicio de la función de conformidad con el artículo 185 de la Constitución Política. </w:t>
      </w:r>
    </w:p>
    <w:p w14:paraId="5AED035D" w14:textId="77777777" w:rsidR="00AE7137" w:rsidRPr="00AE7137" w:rsidRDefault="00AE7137" w:rsidP="00AE7137">
      <w:pPr>
        <w:widowControl w:val="0"/>
        <w:autoSpaceDE w:val="0"/>
        <w:spacing w:before="120"/>
        <w:ind w:left="567" w:right="474"/>
        <w:jc w:val="both"/>
        <w:rPr>
          <w:rFonts w:ascii="Verdana" w:eastAsia="Arial" w:hAnsi="Verdana" w:cs="Arial"/>
          <w:i/>
          <w:iCs/>
          <w:sz w:val="20"/>
          <w:szCs w:val="20"/>
        </w:rPr>
      </w:pPr>
      <w:r w:rsidRPr="00AE7137">
        <w:rPr>
          <w:rFonts w:ascii="Verdana" w:eastAsia="Arial" w:hAnsi="Verdana" w:cs="Arial"/>
          <w:i/>
          <w:iCs/>
          <w:sz w:val="20"/>
          <w:szCs w:val="20"/>
        </w:rPr>
        <w:t>La acción disciplinaria es independiente de cualquiera otra que pueda surgir de la comisión de la falta. (…)”</w:t>
      </w:r>
    </w:p>
    <w:p w14:paraId="51A6F18F" w14:textId="77777777" w:rsidR="00AE7137" w:rsidRPr="00AE7137" w:rsidRDefault="00AE7137" w:rsidP="00AE7137">
      <w:pPr>
        <w:widowControl w:val="0"/>
        <w:autoSpaceDE w:val="0"/>
        <w:rPr>
          <w:rFonts w:ascii="Verdana" w:eastAsia="Arial" w:hAnsi="Verdana" w:cs="Arial"/>
          <w:i/>
        </w:rPr>
      </w:pPr>
    </w:p>
    <w:p w14:paraId="0C8DCE93"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rPr>
        <w:t xml:space="preserve">De lo anterior, tenemos que este despacho, es competente para conocer de los presentes hechos y posibles actuaciones en las que hayan incurrido funcionarios de la Superintendencia de Vigilancia y Seguridad Privada, con ocasión de los mismos, y en consecuencia se iniciará la correspondiente </w:t>
      </w:r>
      <w:r w:rsidRPr="00AE7137">
        <w:rPr>
          <w:rFonts w:ascii="Verdana" w:eastAsia="Arial" w:hAnsi="Verdana" w:cs="Arial"/>
          <w:b/>
        </w:rPr>
        <w:t>INDAGACIÓN PREVIA en AVERIGUACION DE RESPONSABLES</w:t>
      </w:r>
      <w:r w:rsidRPr="00AE7137">
        <w:rPr>
          <w:rFonts w:ascii="Verdana" w:eastAsia="Arial" w:hAnsi="Verdana" w:cs="Arial"/>
        </w:rPr>
        <w:t>, en los términos que se encuentran definidos por el artículo 208 de la Ley 1952 de 2019, Código General Disciplinario.</w:t>
      </w:r>
    </w:p>
    <w:p w14:paraId="373A85CA" w14:textId="77777777" w:rsidR="00AE7137" w:rsidRPr="00AE7137" w:rsidRDefault="00AE7137" w:rsidP="00AE7137">
      <w:pPr>
        <w:widowControl w:val="0"/>
        <w:autoSpaceDE w:val="0"/>
        <w:jc w:val="both"/>
        <w:rPr>
          <w:rFonts w:ascii="Verdana" w:eastAsia="Arial" w:hAnsi="Verdana" w:cs="Arial"/>
        </w:rPr>
      </w:pPr>
    </w:p>
    <w:p w14:paraId="5B2B6C8D" w14:textId="77777777" w:rsidR="00AE7137" w:rsidRPr="00AE7137" w:rsidRDefault="00AE7137" w:rsidP="00AE7137">
      <w:pPr>
        <w:widowControl w:val="0"/>
        <w:autoSpaceDE w:val="0"/>
        <w:ind w:left="567" w:right="474"/>
        <w:jc w:val="both"/>
        <w:rPr>
          <w:rFonts w:ascii="Verdana" w:eastAsia="Arial" w:hAnsi="Verdana" w:cs="Arial"/>
          <w:i/>
          <w:iCs/>
          <w:sz w:val="20"/>
          <w:szCs w:val="20"/>
        </w:rPr>
      </w:pPr>
      <w:r w:rsidRPr="00AE7137">
        <w:rPr>
          <w:rFonts w:ascii="Verdana" w:eastAsia="Arial" w:hAnsi="Verdana" w:cs="Arial"/>
          <w:i/>
          <w:iCs/>
          <w:sz w:val="20"/>
          <w:szCs w:val="20"/>
        </w:rPr>
        <w:t>“(</w:t>
      </w:r>
      <w:r w:rsidRPr="00AE7137">
        <w:rPr>
          <w:rFonts w:ascii="Verdana" w:eastAsia="Arial" w:hAnsi="Verdana" w:cs="Arial"/>
          <w:i/>
          <w:sz w:val="20"/>
          <w:szCs w:val="20"/>
        </w:rPr>
        <w:t xml:space="preserve">…) </w:t>
      </w:r>
      <w:r w:rsidRPr="00AE7137">
        <w:rPr>
          <w:rFonts w:ascii="Verdana" w:eastAsia="Arial" w:hAnsi="Verdana" w:cs="Arial"/>
          <w:b/>
          <w:bCs/>
          <w:i/>
          <w:iCs/>
          <w:sz w:val="20"/>
          <w:szCs w:val="20"/>
        </w:rPr>
        <w:t>Artículo 208.</w:t>
      </w:r>
      <w:r w:rsidRPr="00AE7137">
        <w:rPr>
          <w:rFonts w:ascii="Verdana" w:eastAsia="Arial" w:hAnsi="Verdana" w:cs="Arial"/>
          <w:i/>
          <w:iCs/>
          <w:sz w:val="20"/>
          <w:szCs w:val="20"/>
        </w:rPr>
        <w:t xml:space="preserve"> Modificado por el artículo 34 de la Ley 2094 de 2021. El nuevo texto es el siguiente: Procedencia, objetivo y trámite de la indagación previa. En caso de duda sobre la identificación o individualización del posible autor de una falta disciplinaria, se adelantará indagación previa.</w:t>
      </w:r>
    </w:p>
    <w:p w14:paraId="2BF032B8" w14:textId="77777777" w:rsidR="00AE7137" w:rsidRPr="00AE7137" w:rsidRDefault="00AE7137" w:rsidP="00AE7137">
      <w:pPr>
        <w:widowControl w:val="0"/>
        <w:autoSpaceDE w:val="0"/>
        <w:ind w:left="567" w:right="474"/>
        <w:jc w:val="both"/>
        <w:rPr>
          <w:rFonts w:ascii="Verdana" w:eastAsia="Arial" w:hAnsi="Verdana" w:cs="Arial"/>
          <w:i/>
          <w:iCs/>
          <w:sz w:val="20"/>
          <w:szCs w:val="20"/>
        </w:rPr>
      </w:pPr>
    </w:p>
    <w:p w14:paraId="38D679FC" w14:textId="77777777" w:rsidR="00AE7137" w:rsidRPr="00AE7137" w:rsidRDefault="00AE7137" w:rsidP="00AE7137">
      <w:pPr>
        <w:widowControl w:val="0"/>
        <w:autoSpaceDE w:val="0"/>
        <w:ind w:left="567" w:right="474"/>
        <w:jc w:val="both"/>
        <w:rPr>
          <w:rFonts w:ascii="Verdana" w:eastAsia="Arial" w:hAnsi="Verdana" w:cs="Arial"/>
          <w:i/>
          <w:iCs/>
          <w:sz w:val="20"/>
          <w:szCs w:val="20"/>
        </w:rPr>
      </w:pPr>
      <w:r w:rsidRPr="00AE7137">
        <w:rPr>
          <w:rFonts w:ascii="Verdana" w:eastAsia="Arial" w:hAnsi="Verdana" w:cs="Arial"/>
          <w:i/>
          <w:iCs/>
          <w:sz w:val="20"/>
          <w:szCs w:val="20"/>
        </w:rPr>
        <w:t>La indagación previa tendrá una duración de seis (6) meses y culminará con el archivo definitivo o auto de apertura de investigación. Cuando se trate de investigaciones por violación a los Derechos Humanos o al Derecho Internacional Humanitario, el término de indagación previa podrá extenderse a otros seis (6) meses.</w:t>
      </w:r>
    </w:p>
    <w:p w14:paraId="17129AC8" w14:textId="77777777" w:rsidR="00AE7137" w:rsidRPr="00AE7137" w:rsidRDefault="00AE7137" w:rsidP="00AE7137">
      <w:pPr>
        <w:widowControl w:val="0"/>
        <w:autoSpaceDE w:val="0"/>
        <w:ind w:left="567" w:right="474"/>
        <w:jc w:val="both"/>
        <w:rPr>
          <w:rFonts w:ascii="Verdana" w:eastAsia="Arial" w:hAnsi="Verdana" w:cs="Arial"/>
          <w:i/>
          <w:iCs/>
          <w:sz w:val="20"/>
          <w:szCs w:val="20"/>
        </w:rPr>
      </w:pPr>
    </w:p>
    <w:p w14:paraId="3FC8A327" w14:textId="77777777" w:rsidR="00AE7137" w:rsidRPr="00AE7137" w:rsidRDefault="00AE7137" w:rsidP="00AE7137">
      <w:pPr>
        <w:widowControl w:val="0"/>
        <w:autoSpaceDE w:val="0"/>
        <w:ind w:left="567" w:right="474"/>
        <w:jc w:val="both"/>
        <w:rPr>
          <w:rFonts w:ascii="Verdana" w:eastAsia="Arial" w:hAnsi="Verdana" w:cs="Arial"/>
          <w:i/>
          <w:iCs/>
          <w:sz w:val="20"/>
          <w:szCs w:val="20"/>
        </w:rPr>
      </w:pPr>
      <w:r w:rsidRPr="00AE7137">
        <w:rPr>
          <w:rFonts w:ascii="Verdana" w:eastAsia="Arial" w:hAnsi="Verdana" w:cs="Arial"/>
          <w:i/>
          <w:iCs/>
          <w:sz w:val="20"/>
          <w:szCs w:val="20"/>
        </w:rPr>
        <w:t>Para el adelantamiento de la indagación, el funcionario competente hará uso de los medios de prueba legalmente reconocidos. Cuando a la actuación se allegue medio probatorio que permita identificar al presunto autor, inmediatamente se deberá emitir la decisión de apertura de investigación.</w:t>
      </w:r>
    </w:p>
    <w:p w14:paraId="0F27E75D" w14:textId="77777777" w:rsidR="00AE7137" w:rsidRPr="00AE7137" w:rsidRDefault="00AE7137" w:rsidP="00AE7137">
      <w:pPr>
        <w:widowControl w:val="0"/>
        <w:autoSpaceDE w:val="0"/>
        <w:ind w:left="567" w:right="474"/>
        <w:jc w:val="both"/>
        <w:rPr>
          <w:rFonts w:ascii="Verdana" w:eastAsia="Arial" w:hAnsi="Verdana" w:cs="Arial"/>
          <w:i/>
          <w:iCs/>
          <w:sz w:val="20"/>
          <w:szCs w:val="20"/>
        </w:rPr>
      </w:pPr>
    </w:p>
    <w:p w14:paraId="08E3863F" w14:textId="77777777" w:rsidR="00AE7137" w:rsidRPr="00AE7137" w:rsidRDefault="00AE7137" w:rsidP="00AE7137">
      <w:pPr>
        <w:widowControl w:val="0"/>
        <w:autoSpaceDE w:val="0"/>
        <w:ind w:left="567" w:right="474"/>
        <w:jc w:val="both"/>
        <w:rPr>
          <w:rFonts w:ascii="Verdana" w:eastAsia="Arial" w:hAnsi="Verdana" w:cs="Arial"/>
          <w:i/>
          <w:sz w:val="20"/>
          <w:szCs w:val="20"/>
        </w:rPr>
      </w:pPr>
      <w:r w:rsidRPr="00AE7137">
        <w:rPr>
          <w:rFonts w:ascii="Verdana" w:eastAsia="Arial" w:hAnsi="Verdana" w:cs="Arial"/>
          <w:b/>
          <w:bCs/>
          <w:i/>
          <w:iCs/>
          <w:sz w:val="20"/>
          <w:szCs w:val="20"/>
        </w:rPr>
        <w:t>Parágrafo.</w:t>
      </w:r>
      <w:r w:rsidRPr="00AE7137">
        <w:rPr>
          <w:rFonts w:ascii="Verdana" w:eastAsia="Arial" w:hAnsi="Verdana" w:cs="Arial"/>
          <w:i/>
          <w:iCs/>
          <w:sz w:val="20"/>
          <w:szCs w:val="20"/>
        </w:rPr>
        <w:t xml:space="preserve"> Si en desarrollo de la indagación previa no se logra identificar o individualizar al posible autor o se determine que no procede la investigación disciplinaria, se ordenará su archivo. Esta decisión no hará tránsito a cosa juzgada material”. </w:t>
      </w:r>
      <w:r w:rsidRPr="00AE7137">
        <w:rPr>
          <w:rFonts w:ascii="Verdana" w:eastAsia="Arial" w:hAnsi="Verdana" w:cs="Arial"/>
          <w:i/>
          <w:sz w:val="20"/>
          <w:szCs w:val="20"/>
        </w:rPr>
        <w:t>(…)”</w:t>
      </w:r>
    </w:p>
    <w:p w14:paraId="1BA1DFDA" w14:textId="77777777" w:rsidR="00AE7137" w:rsidRPr="00AE7137" w:rsidRDefault="00AE7137" w:rsidP="00AE7137">
      <w:pPr>
        <w:widowControl w:val="0"/>
        <w:autoSpaceDE w:val="0"/>
        <w:ind w:left="567" w:right="474"/>
        <w:jc w:val="both"/>
        <w:rPr>
          <w:rFonts w:ascii="Verdana" w:eastAsia="Arial" w:hAnsi="Verdana" w:cs="Arial"/>
        </w:rPr>
      </w:pPr>
    </w:p>
    <w:p w14:paraId="2C15742E" w14:textId="77777777" w:rsidR="00AE7137" w:rsidRPr="00AE7137" w:rsidRDefault="00AE7137" w:rsidP="00AE7137">
      <w:pPr>
        <w:widowControl w:val="0"/>
        <w:autoSpaceDE w:val="0"/>
        <w:ind w:left="567" w:right="474"/>
        <w:jc w:val="both"/>
        <w:rPr>
          <w:rFonts w:ascii="Verdana" w:eastAsia="Arial" w:hAnsi="Verdana" w:cs="Arial"/>
        </w:rPr>
      </w:pPr>
    </w:p>
    <w:p w14:paraId="4E16D536" w14:textId="77777777" w:rsidR="00AE7137" w:rsidRPr="00AE7137" w:rsidRDefault="00AE7137" w:rsidP="00AE7137">
      <w:pPr>
        <w:autoSpaceDE w:val="0"/>
        <w:adjustRightInd w:val="0"/>
        <w:ind w:left="360"/>
        <w:jc w:val="center"/>
        <w:rPr>
          <w:rFonts w:ascii="Verdana" w:hAnsi="Verdana" w:cs="Arial"/>
          <w:b/>
          <w:bCs/>
          <w:lang w:val="es-ES"/>
        </w:rPr>
      </w:pPr>
      <w:r w:rsidRPr="00AE7137">
        <w:rPr>
          <w:rFonts w:ascii="Verdana" w:hAnsi="Verdana" w:cs="Arial"/>
          <w:b/>
          <w:bCs/>
          <w:lang w:val="es-ES"/>
        </w:rPr>
        <w:t>4. CONSIDERACIONES DEL DESPACHO</w:t>
      </w:r>
    </w:p>
    <w:p w14:paraId="5CFE63EA" w14:textId="77777777" w:rsidR="00AE7137" w:rsidRPr="00AE7137" w:rsidRDefault="00AE7137" w:rsidP="00AE7137">
      <w:pPr>
        <w:autoSpaceDE w:val="0"/>
        <w:adjustRightInd w:val="0"/>
        <w:rPr>
          <w:rFonts w:ascii="Verdana" w:hAnsi="Verdana" w:cs="Arial"/>
          <w:bCs/>
          <w:lang w:val="es-ES"/>
        </w:rPr>
      </w:pPr>
    </w:p>
    <w:p w14:paraId="264BE60B" w14:textId="77777777" w:rsidR="00AE7137" w:rsidRPr="00AE7137" w:rsidRDefault="00AE7137" w:rsidP="00AE7137">
      <w:pPr>
        <w:jc w:val="both"/>
        <w:rPr>
          <w:rFonts w:ascii="Verdana" w:hAnsi="Verdana" w:cstheme="minorHAnsi"/>
        </w:rPr>
      </w:pPr>
      <w:r w:rsidRPr="00AE7137">
        <w:rPr>
          <w:rFonts w:ascii="Verdana" w:hAnsi="Verdana" w:cstheme="minorHAnsi"/>
          <w:b/>
        </w:rPr>
        <w:t>4.1 Presupuesto normativo</w:t>
      </w:r>
      <w:r w:rsidRPr="00AE7137">
        <w:rPr>
          <w:rFonts w:ascii="Verdana" w:hAnsi="Verdana" w:cstheme="minorHAnsi"/>
        </w:rPr>
        <w:t>:</w:t>
      </w:r>
    </w:p>
    <w:p w14:paraId="48C50C43" w14:textId="77777777" w:rsidR="00AE7137" w:rsidRPr="00AE7137" w:rsidRDefault="00AE7137" w:rsidP="00AE7137">
      <w:pPr>
        <w:jc w:val="both"/>
        <w:rPr>
          <w:rFonts w:ascii="Verdana" w:hAnsi="Verdana" w:cstheme="minorHAnsi"/>
        </w:rPr>
      </w:pPr>
    </w:p>
    <w:p w14:paraId="4A743F21" w14:textId="77777777" w:rsidR="00AE7137" w:rsidRPr="00AE7137" w:rsidRDefault="00AE7137" w:rsidP="00AE7137">
      <w:pPr>
        <w:jc w:val="both"/>
        <w:rPr>
          <w:rFonts w:ascii="Verdana" w:hAnsi="Verdana" w:cstheme="minorHAnsi"/>
        </w:rPr>
      </w:pPr>
      <w:r w:rsidRPr="00AE7137">
        <w:rPr>
          <w:rFonts w:ascii="Verdana" w:hAnsi="Verdana" w:cstheme="minorHAnsi"/>
        </w:rPr>
        <w:t xml:space="preserve">De conformidad con lo previsto en el artículo 208 de la Ley 1952 de 2019, le corresponde al Despacho individualizar el posible autor de la falta disciplinaria.  </w:t>
      </w:r>
    </w:p>
    <w:p w14:paraId="68A6B831" w14:textId="77777777" w:rsidR="00AE7137" w:rsidRPr="00AE7137" w:rsidRDefault="00AE7137" w:rsidP="00AE7137">
      <w:pPr>
        <w:jc w:val="both"/>
        <w:rPr>
          <w:rFonts w:ascii="Verdana" w:hAnsi="Verdana" w:cstheme="minorHAnsi"/>
        </w:rPr>
      </w:pPr>
    </w:p>
    <w:p w14:paraId="5EF51C85" w14:textId="77777777" w:rsidR="00AE7137" w:rsidRPr="00AE7137" w:rsidRDefault="00AE7137" w:rsidP="00AE7137">
      <w:pPr>
        <w:jc w:val="both"/>
        <w:rPr>
          <w:rFonts w:ascii="Verdana" w:hAnsi="Verdana" w:cstheme="minorHAnsi"/>
          <w:b/>
        </w:rPr>
      </w:pPr>
      <w:r w:rsidRPr="00AE7137">
        <w:rPr>
          <w:rFonts w:ascii="Verdana" w:hAnsi="Verdana" w:cstheme="minorHAnsi"/>
          <w:b/>
        </w:rPr>
        <w:t>4.2 Valoración de la queja y/o informe:</w:t>
      </w:r>
    </w:p>
    <w:p w14:paraId="7C5409A8" w14:textId="77777777" w:rsidR="00AE7137" w:rsidRPr="00AE7137" w:rsidRDefault="00AE7137" w:rsidP="00AE7137">
      <w:pPr>
        <w:jc w:val="both"/>
        <w:rPr>
          <w:rFonts w:ascii="Verdana" w:hAnsi="Verdana" w:cstheme="minorHAnsi"/>
        </w:rPr>
      </w:pPr>
    </w:p>
    <w:p w14:paraId="3F036F16" w14:textId="77777777" w:rsidR="00AE7137" w:rsidRPr="00AE7137" w:rsidRDefault="00AE7137" w:rsidP="00AE7137">
      <w:pPr>
        <w:autoSpaceDE w:val="0"/>
        <w:adjustRightInd w:val="0"/>
        <w:jc w:val="both"/>
        <w:rPr>
          <w:rFonts w:ascii="Verdana" w:hAnsi="Verdana" w:cs="Arial"/>
        </w:rPr>
      </w:pPr>
      <w:r w:rsidRPr="00AE7137">
        <w:rPr>
          <w:rFonts w:ascii="Verdana" w:hAnsi="Verdana" w:cstheme="minorHAnsi"/>
        </w:rPr>
        <w:t xml:space="preserve">Por cuanto no resulta viable para este Despacho individualizar al autor de la presunta falta disciplinaria teniendo como soporte solamente la información contenida en el </w:t>
      </w:r>
      <w:r w:rsidRPr="00AE7137">
        <w:rPr>
          <w:rFonts w:ascii="Verdana" w:hAnsi="Verdana" w:cs="Arial"/>
        </w:rPr>
        <w:t xml:space="preserve">Memorando No </w:t>
      </w:r>
      <w:r w:rsidRPr="00AE7137">
        <w:rPr>
          <w:rFonts w:ascii="Verdana" w:hAnsi="Verdana" w:cs="Arial"/>
          <w:color w:val="FF0000"/>
        </w:rPr>
        <w:t>XXXXXXXXXX</w:t>
      </w:r>
      <w:r w:rsidRPr="00AE7137">
        <w:rPr>
          <w:rFonts w:ascii="Verdana" w:hAnsi="Verdana" w:cs="Arial"/>
        </w:rPr>
        <w:t xml:space="preserve"> del </w:t>
      </w:r>
      <w:proofErr w:type="spellStart"/>
      <w:r w:rsidRPr="00AE7137">
        <w:rPr>
          <w:rFonts w:ascii="Verdana" w:hAnsi="Verdana" w:cs="Arial"/>
          <w:color w:val="FF0000"/>
        </w:rPr>
        <w:t>dd</w:t>
      </w:r>
      <w:proofErr w:type="spellEnd"/>
      <w:r w:rsidRPr="00AE7137">
        <w:rPr>
          <w:rFonts w:ascii="Verdana" w:hAnsi="Verdana" w:cs="Arial"/>
        </w:rPr>
        <w:t xml:space="preserve"> de </w:t>
      </w:r>
      <w:proofErr w:type="spellStart"/>
      <w:r w:rsidRPr="00AE7137">
        <w:rPr>
          <w:rFonts w:ascii="Verdana" w:hAnsi="Verdana" w:cs="Arial"/>
          <w:color w:val="FF0000"/>
        </w:rPr>
        <w:t>mmm</w:t>
      </w:r>
      <w:proofErr w:type="spellEnd"/>
      <w:r w:rsidRPr="00AE7137">
        <w:rPr>
          <w:rFonts w:ascii="Verdana" w:hAnsi="Verdana" w:cs="Arial"/>
        </w:rPr>
        <w:t xml:space="preserve"> </w:t>
      </w:r>
      <w:proofErr w:type="gramStart"/>
      <w:r w:rsidRPr="00AE7137">
        <w:rPr>
          <w:rFonts w:ascii="Verdana" w:hAnsi="Verdana" w:cs="Arial"/>
        </w:rPr>
        <w:t xml:space="preserve">de  </w:t>
      </w:r>
      <w:r w:rsidRPr="00AE7137">
        <w:rPr>
          <w:rFonts w:ascii="Verdana" w:hAnsi="Verdana" w:cs="Arial"/>
          <w:color w:val="FF0000"/>
        </w:rPr>
        <w:t>AAAA</w:t>
      </w:r>
      <w:proofErr w:type="gramEnd"/>
      <w:r w:rsidRPr="00AE7137">
        <w:rPr>
          <w:rFonts w:ascii="Verdana" w:hAnsi="Verdana" w:cs="Arial"/>
        </w:rPr>
        <w:t xml:space="preserve"> y el acto administrativo anexo</w:t>
      </w:r>
      <w:r w:rsidRPr="00AE7137">
        <w:rPr>
          <w:rFonts w:ascii="Verdana" w:hAnsi="Verdana" w:cstheme="minorHAnsi"/>
        </w:rPr>
        <w:t xml:space="preserve">, se encuentra que el presupuesto normativo ya descrito está acreditado. Por lo tanto, se procederá a iniciar la etapa de indagación previa dentro del Expediente administrativo Disciplinario N° </w:t>
      </w:r>
      <w:proofErr w:type="spellStart"/>
      <w:r w:rsidRPr="00AE7137">
        <w:rPr>
          <w:rFonts w:ascii="Verdana" w:hAnsi="Verdana" w:cs="Arial"/>
          <w:color w:val="FF0000"/>
        </w:rPr>
        <w:t>xxxxxxx</w:t>
      </w:r>
      <w:proofErr w:type="spellEnd"/>
      <w:r w:rsidRPr="00AE7137">
        <w:rPr>
          <w:rFonts w:ascii="Verdana" w:hAnsi="Verdana" w:cs="Arial"/>
        </w:rPr>
        <w:t xml:space="preserve"> de </w:t>
      </w:r>
      <w:proofErr w:type="spellStart"/>
      <w:r w:rsidRPr="00AE7137">
        <w:rPr>
          <w:rFonts w:ascii="Verdana" w:hAnsi="Verdana" w:cs="Arial"/>
          <w:color w:val="FF0000"/>
        </w:rPr>
        <w:t>xxxxxx</w:t>
      </w:r>
      <w:proofErr w:type="spellEnd"/>
    </w:p>
    <w:p w14:paraId="01C97EFB" w14:textId="77777777" w:rsidR="00AE7137" w:rsidRPr="00AE7137" w:rsidRDefault="00AE7137" w:rsidP="00AE7137">
      <w:pPr>
        <w:autoSpaceDE w:val="0"/>
        <w:adjustRightInd w:val="0"/>
        <w:jc w:val="both"/>
        <w:rPr>
          <w:rFonts w:ascii="Verdana" w:hAnsi="Verdana" w:cs="Arial"/>
        </w:rPr>
      </w:pPr>
    </w:p>
    <w:p w14:paraId="2A190A73" w14:textId="77777777" w:rsidR="00AE7137" w:rsidRPr="00AE7137" w:rsidRDefault="00AE7137" w:rsidP="00AE7137">
      <w:pPr>
        <w:jc w:val="both"/>
        <w:rPr>
          <w:rFonts w:ascii="Verdana" w:hAnsi="Verdana" w:cstheme="minorHAnsi"/>
          <w:b/>
        </w:rPr>
      </w:pPr>
      <w:r w:rsidRPr="00AE7137">
        <w:rPr>
          <w:rFonts w:ascii="Verdana" w:hAnsi="Verdana" w:cstheme="minorHAnsi"/>
          <w:b/>
        </w:rPr>
        <w:lastRenderedPageBreak/>
        <w:t>4.3 Conclusión del pronunciamiento:</w:t>
      </w:r>
    </w:p>
    <w:p w14:paraId="1DB29827" w14:textId="77777777" w:rsidR="00AE7137" w:rsidRPr="00AE7137" w:rsidRDefault="00AE7137" w:rsidP="00AE7137">
      <w:pPr>
        <w:jc w:val="both"/>
        <w:rPr>
          <w:rFonts w:ascii="Verdana" w:hAnsi="Verdana" w:cstheme="minorHAnsi"/>
          <w:b/>
        </w:rPr>
      </w:pPr>
    </w:p>
    <w:p w14:paraId="6783C763" w14:textId="77777777" w:rsidR="00AE7137" w:rsidRPr="00AE7137" w:rsidRDefault="00AE7137" w:rsidP="00AE7137">
      <w:pPr>
        <w:jc w:val="both"/>
        <w:rPr>
          <w:rFonts w:ascii="Verdana" w:hAnsi="Verdana" w:cstheme="minorHAnsi"/>
          <w:lang w:val="es-ES"/>
        </w:rPr>
      </w:pPr>
      <w:r w:rsidRPr="00AE7137">
        <w:rPr>
          <w:rFonts w:ascii="Verdana" w:hAnsi="Verdana" w:cstheme="minorHAnsi"/>
          <w:lang w:val="es-ES"/>
        </w:rPr>
        <w:t xml:space="preserve">Así entonces, la </w:t>
      </w:r>
      <w:r w:rsidRPr="00AE7137">
        <w:rPr>
          <w:rFonts w:ascii="Verdana" w:hAnsi="Verdana" w:cstheme="minorHAnsi"/>
          <w:b/>
          <w:lang w:val="es-ES"/>
        </w:rPr>
        <w:t>INDAGACIÓN PREVIA</w:t>
      </w:r>
      <w:r w:rsidRPr="00AE7137">
        <w:rPr>
          <w:rFonts w:ascii="Verdana" w:hAnsi="Verdana" w:cstheme="minorHAnsi"/>
          <w:lang w:val="es-ES"/>
        </w:rPr>
        <w:t xml:space="preserve"> tendrá como fin lo establecido por el artículo 208 de la Ley 1952 del 28 de enero 2019, esto es, la identificación o individualización del posible autor de una falta disciplinaria.</w:t>
      </w:r>
    </w:p>
    <w:p w14:paraId="45851C26" w14:textId="77777777" w:rsidR="00AE7137" w:rsidRPr="00AE7137" w:rsidRDefault="00AE7137" w:rsidP="00AE7137">
      <w:pPr>
        <w:jc w:val="both"/>
        <w:rPr>
          <w:rFonts w:ascii="Verdana" w:hAnsi="Verdana" w:cstheme="minorHAnsi"/>
          <w:lang w:val="es-ES"/>
        </w:rPr>
      </w:pPr>
    </w:p>
    <w:p w14:paraId="1E95A8F6" w14:textId="77777777" w:rsidR="00AE7137" w:rsidRPr="00AE7137" w:rsidRDefault="00AE7137" w:rsidP="00AE7137">
      <w:pPr>
        <w:jc w:val="both"/>
        <w:rPr>
          <w:rFonts w:ascii="Verdana" w:hAnsi="Verdana" w:cstheme="minorHAnsi"/>
          <w:lang w:val="es-ES"/>
        </w:rPr>
      </w:pPr>
      <w:r w:rsidRPr="00AE7137">
        <w:rPr>
          <w:rFonts w:ascii="Verdana" w:hAnsi="Verdana" w:cstheme="minorHAnsi"/>
          <w:lang w:val="es-ES"/>
        </w:rPr>
        <w:t xml:space="preserve">Así mismo, y por cuanto la norma ya señalada establece que, para el adelantamiento de la indagación, el funcionario competente hará uso de los medios de prueba legalmente reconocidos con el fin identificar al supuesto autor de la presunta falta con connotación disciplinaria, este despacho procederá a ordenar las pruebas relacionadas en el numeral 4.4. del presente acto administrativo  </w:t>
      </w:r>
    </w:p>
    <w:p w14:paraId="6E7F9FF5" w14:textId="77777777" w:rsidR="00AE7137" w:rsidRPr="00AE7137" w:rsidRDefault="00AE7137" w:rsidP="00AE7137">
      <w:pPr>
        <w:spacing w:line="254" w:lineRule="atLeast"/>
        <w:jc w:val="both"/>
        <w:rPr>
          <w:rFonts w:ascii="Verdana" w:hAnsi="Verdana" w:cstheme="minorHAnsi"/>
        </w:rPr>
      </w:pPr>
      <w:r w:rsidRPr="00AE7137">
        <w:rPr>
          <w:rFonts w:ascii="Verdana" w:hAnsi="Verdana" w:cstheme="minorHAnsi"/>
          <w:lang w:val="es-ES"/>
        </w:rPr>
        <w:t> </w:t>
      </w:r>
    </w:p>
    <w:p w14:paraId="31287BDB" w14:textId="77777777" w:rsidR="00AE7137" w:rsidRPr="00AE7137" w:rsidRDefault="00AE7137" w:rsidP="00AE7137">
      <w:pPr>
        <w:jc w:val="both"/>
        <w:rPr>
          <w:rFonts w:ascii="Verdana" w:hAnsi="Verdana" w:cstheme="minorHAnsi"/>
          <w:b/>
        </w:rPr>
      </w:pPr>
      <w:r w:rsidRPr="00AE7137">
        <w:rPr>
          <w:rFonts w:ascii="Verdana" w:hAnsi="Verdana" w:cstheme="minorHAnsi"/>
          <w:b/>
        </w:rPr>
        <w:t>4.4 Pruebas a decretar</w:t>
      </w:r>
    </w:p>
    <w:p w14:paraId="79245227" w14:textId="77777777" w:rsidR="00AE7137" w:rsidRPr="00AE7137" w:rsidRDefault="00AE7137" w:rsidP="00AE7137">
      <w:pPr>
        <w:jc w:val="both"/>
        <w:rPr>
          <w:rFonts w:ascii="Verdana" w:hAnsi="Verdana" w:cstheme="minorHAnsi"/>
          <w:b/>
        </w:rPr>
      </w:pPr>
    </w:p>
    <w:p w14:paraId="01709AF5" w14:textId="77777777" w:rsidR="00AE7137" w:rsidRPr="00AE7137" w:rsidRDefault="00AE7137" w:rsidP="00AE7137">
      <w:pPr>
        <w:jc w:val="both"/>
        <w:rPr>
          <w:rFonts w:ascii="Verdana" w:hAnsi="Verdana" w:cstheme="minorHAnsi"/>
          <w:b/>
          <w:bCs/>
          <w:lang w:val="es-ES"/>
        </w:rPr>
      </w:pPr>
      <w:r w:rsidRPr="00AE7137">
        <w:rPr>
          <w:rFonts w:ascii="Verdana" w:hAnsi="Verdana" w:cstheme="minorHAnsi"/>
          <w:lang w:val="es-ES"/>
        </w:rPr>
        <w:t xml:space="preserve">Para el cumplimiento del objeto previsto en el artículo 208 de la Ley 1952 de 2019 se ordenará practicar las siguientes pruebas: </w:t>
      </w:r>
    </w:p>
    <w:p w14:paraId="57F554FC" w14:textId="77777777" w:rsidR="00AE7137" w:rsidRPr="00AE7137" w:rsidRDefault="00AE7137" w:rsidP="00AE7137">
      <w:pPr>
        <w:keepNext/>
        <w:outlineLvl w:val="3"/>
        <w:rPr>
          <w:rFonts w:ascii="Verdana" w:hAnsi="Verdana" w:cstheme="minorHAnsi"/>
          <w:b/>
          <w:bCs/>
        </w:rPr>
      </w:pPr>
    </w:p>
    <w:p w14:paraId="79CA3949" w14:textId="77777777" w:rsidR="00AE7137" w:rsidRPr="00AE7137" w:rsidRDefault="00AE7137" w:rsidP="00AE7137">
      <w:pPr>
        <w:jc w:val="both"/>
        <w:rPr>
          <w:rFonts w:ascii="Verdana" w:hAnsi="Verdana" w:cs="Arial"/>
          <w:b/>
          <w:u w:val="single"/>
        </w:rPr>
      </w:pPr>
      <w:r w:rsidRPr="00AE7137">
        <w:rPr>
          <w:rFonts w:ascii="Verdana" w:hAnsi="Verdana" w:cs="Arial"/>
          <w:b/>
          <w:u w:val="single"/>
        </w:rPr>
        <w:t>4.4.1 Documentales.</w:t>
      </w:r>
    </w:p>
    <w:p w14:paraId="5E04A6D8" w14:textId="77777777" w:rsidR="00AE7137" w:rsidRPr="00AE7137" w:rsidRDefault="00AE7137" w:rsidP="00AE7137">
      <w:pPr>
        <w:jc w:val="both"/>
        <w:rPr>
          <w:rFonts w:ascii="Verdana" w:hAnsi="Verdana" w:cs="Arial"/>
          <w:b/>
          <w:u w:val="single"/>
        </w:rPr>
      </w:pPr>
    </w:p>
    <w:p w14:paraId="73819A16" w14:textId="77777777" w:rsidR="00AE7137" w:rsidRPr="00AE7137" w:rsidRDefault="00AE7137" w:rsidP="00AE7137">
      <w:pPr>
        <w:shd w:val="clear" w:color="auto" w:fill="FFFFFF"/>
        <w:jc w:val="both"/>
        <w:rPr>
          <w:rFonts w:ascii="Verdana" w:eastAsia="Times New Roman" w:hAnsi="Verdana"/>
        </w:rPr>
      </w:pPr>
      <w:r w:rsidRPr="00AE7137">
        <w:rPr>
          <w:rFonts w:ascii="Verdana" w:eastAsia="Times New Roman" w:hAnsi="Verdana"/>
          <w:b/>
          <w:bCs/>
          <w:bdr w:val="none" w:sz="0" w:space="0" w:color="auto" w:frame="1"/>
        </w:rPr>
        <w:t>4.4.1.1. Solicítese</w:t>
      </w:r>
      <w:r w:rsidRPr="00AE7137">
        <w:rPr>
          <w:rFonts w:ascii="Verdana" w:eastAsia="Times New Roman" w:hAnsi="Verdana"/>
          <w:bdr w:val="none" w:sz="0" w:space="0" w:color="auto" w:frame="1"/>
        </w:rPr>
        <w:t> al Coordinador (a) de Recursos Humanos de la Superintendencia de Vigilancia y Seguridad Privada y / o funcionario a quien este delegue, se sirva expedir </w:t>
      </w:r>
      <w:r w:rsidRPr="00AE7137">
        <w:rPr>
          <w:rFonts w:ascii="Verdana" w:eastAsia="Times New Roman" w:hAnsi="Verdana"/>
          <w:b/>
          <w:bCs/>
          <w:u w:val="single"/>
          <w:bdr w:val="none" w:sz="0" w:space="0" w:color="auto" w:frame="1"/>
        </w:rPr>
        <w:t>certificación escrita,</w:t>
      </w:r>
      <w:r w:rsidRPr="00AE7137">
        <w:rPr>
          <w:rFonts w:ascii="Verdana" w:eastAsia="Times New Roman" w:hAnsi="Verdana"/>
          <w:bdr w:val="none" w:sz="0" w:space="0" w:color="auto" w:frame="1"/>
        </w:rPr>
        <w:t> con destino a esta actuación disciplinaria, en donde conste:</w:t>
      </w:r>
    </w:p>
    <w:p w14:paraId="4E01343A" w14:textId="77777777" w:rsidR="00AE7137" w:rsidRPr="00AE7137" w:rsidRDefault="00AE7137" w:rsidP="00AE7137">
      <w:pPr>
        <w:shd w:val="clear" w:color="auto" w:fill="FFFFFF"/>
        <w:jc w:val="both"/>
        <w:rPr>
          <w:rFonts w:ascii="Verdana" w:eastAsia="Times New Roman" w:hAnsi="Verdana"/>
        </w:rPr>
      </w:pPr>
      <w:r w:rsidRPr="00AE7137">
        <w:rPr>
          <w:rFonts w:ascii="Verdana" w:eastAsia="Times New Roman" w:hAnsi="Verdana"/>
          <w:bdr w:val="none" w:sz="0" w:space="0" w:color="auto" w:frame="1"/>
        </w:rPr>
        <w:t> </w:t>
      </w:r>
    </w:p>
    <w:p w14:paraId="1F3D8730" w14:textId="77777777" w:rsidR="00AE7137" w:rsidRPr="00AE7137" w:rsidRDefault="00AE7137" w:rsidP="00AE7137">
      <w:pPr>
        <w:pStyle w:val="Prrafodelista"/>
        <w:numPr>
          <w:ilvl w:val="0"/>
          <w:numId w:val="17"/>
        </w:numPr>
        <w:shd w:val="clear" w:color="auto" w:fill="FFFFFF"/>
        <w:jc w:val="both"/>
        <w:textAlignment w:val="auto"/>
        <w:rPr>
          <w:rFonts w:ascii="Verdana" w:eastAsia="Times New Roman" w:hAnsi="Verdana"/>
        </w:rPr>
      </w:pPr>
      <w:r w:rsidRPr="00AE7137">
        <w:rPr>
          <w:rFonts w:ascii="Verdana" w:eastAsia="Times New Roman" w:hAnsi="Verdana"/>
          <w:bdr w:val="none" w:sz="0" w:space="0" w:color="auto" w:frame="1"/>
        </w:rPr>
        <w:t xml:space="preserve">Nombre de los funcionarios que fungieron como </w:t>
      </w:r>
      <w:r w:rsidRPr="00AE7137">
        <w:rPr>
          <w:rFonts w:ascii="Verdana" w:hAnsi="Verdana" w:cs="Arial"/>
          <w:bCs/>
          <w:lang w:val="es-ES"/>
        </w:rPr>
        <w:t>coordinadores del Grupo de Quejas y del Grupo de sanciones</w:t>
      </w:r>
      <w:r w:rsidRPr="00AE7137">
        <w:rPr>
          <w:rFonts w:ascii="Verdana" w:eastAsia="Times New Roman" w:hAnsi="Verdana"/>
          <w:bdr w:val="none" w:sz="0" w:space="0" w:color="auto" w:frame="1"/>
        </w:rPr>
        <w:t xml:space="preserve"> para el periodo comprendido del </w:t>
      </w:r>
      <w:proofErr w:type="spellStart"/>
      <w:r w:rsidRPr="00AE7137">
        <w:rPr>
          <w:rFonts w:ascii="Verdana" w:hAnsi="Verdana" w:cs="Arial"/>
          <w:bCs/>
          <w:color w:val="FF0000"/>
          <w:lang w:val="es-ES"/>
        </w:rPr>
        <w:t>xxxxxxxxxx</w:t>
      </w:r>
      <w:proofErr w:type="spellEnd"/>
      <w:r w:rsidRPr="00AE7137">
        <w:rPr>
          <w:rFonts w:ascii="Verdana" w:hAnsi="Verdana" w:cs="Arial"/>
          <w:bCs/>
          <w:lang w:val="es-ES"/>
        </w:rPr>
        <w:t xml:space="preserve"> </w:t>
      </w:r>
      <w:r w:rsidRPr="00AE7137">
        <w:rPr>
          <w:rFonts w:ascii="Verdana" w:eastAsia="Times New Roman" w:hAnsi="Verdana"/>
          <w:bdr w:val="none" w:sz="0" w:space="0" w:color="auto" w:frame="1"/>
        </w:rPr>
        <w:t xml:space="preserve">al </w:t>
      </w:r>
      <w:proofErr w:type="spellStart"/>
      <w:r w:rsidRPr="00AE7137">
        <w:rPr>
          <w:rFonts w:ascii="Verdana" w:hAnsi="Verdana" w:cs="Arial"/>
          <w:bCs/>
          <w:color w:val="FF0000"/>
          <w:lang w:val="es-ES"/>
        </w:rPr>
        <w:t>xxxxxxxxxxxx</w:t>
      </w:r>
      <w:proofErr w:type="spellEnd"/>
      <w:r w:rsidRPr="00AE7137">
        <w:rPr>
          <w:rFonts w:ascii="Verdana" w:hAnsi="Verdana" w:cs="Arial"/>
          <w:bCs/>
          <w:lang w:val="es-ES"/>
        </w:rPr>
        <w:t xml:space="preserve">, </w:t>
      </w:r>
      <w:r w:rsidRPr="00AE7137">
        <w:rPr>
          <w:rFonts w:ascii="Verdana" w:hAnsi="Verdana" w:cs="Arial"/>
        </w:rPr>
        <w:t>incluyendo el número de documento de identidad</w:t>
      </w:r>
      <w:r w:rsidRPr="00AE7137">
        <w:rPr>
          <w:rFonts w:ascii="Verdana" w:eastAsia="Times New Roman" w:hAnsi="Verdana"/>
          <w:bdr w:val="none" w:sz="0" w:space="0" w:color="auto" w:frame="1"/>
        </w:rPr>
        <w:t>.</w:t>
      </w:r>
    </w:p>
    <w:p w14:paraId="1678086B" w14:textId="77777777" w:rsidR="00AE7137" w:rsidRPr="00AE7137" w:rsidRDefault="00AE7137" w:rsidP="00AE7137">
      <w:pPr>
        <w:shd w:val="clear" w:color="auto" w:fill="FFFFFF"/>
        <w:ind w:left="284" w:hanging="224"/>
        <w:jc w:val="both"/>
        <w:rPr>
          <w:rFonts w:ascii="Verdana" w:eastAsia="Times New Roman" w:hAnsi="Verdana"/>
        </w:rPr>
      </w:pPr>
    </w:p>
    <w:p w14:paraId="15E7AB65" w14:textId="77777777" w:rsidR="00AE7137" w:rsidRPr="00AE7137" w:rsidRDefault="00AE7137" w:rsidP="00AE7137">
      <w:pPr>
        <w:pStyle w:val="Prrafodelista"/>
        <w:numPr>
          <w:ilvl w:val="0"/>
          <w:numId w:val="17"/>
        </w:numPr>
        <w:shd w:val="clear" w:color="auto" w:fill="FFFFFF"/>
        <w:jc w:val="both"/>
        <w:textAlignment w:val="auto"/>
        <w:rPr>
          <w:rFonts w:ascii="Verdana" w:eastAsia="Times New Roman" w:hAnsi="Verdana"/>
        </w:rPr>
      </w:pPr>
      <w:r w:rsidRPr="00AE7137">
        <w:rPr>
          <w:rFonts w:ascii="Verdana" w:eastAsia="Times New Roman" w:hAnsi="Verdana"/>
          <w:bdr w:val="none" w:sz="0" w:space="0" w:color="auto" w:frame="1"/>
        </w:rPr>
        <w:t>Salarios devengados durante el periodo en mención de los funcionarios anteriormente citados.</w:t>
      </w:r>
    </w:p>
    <w:p w14:paraId="73A6EFD8" w14:textId="77777777" w:rsidR="00AE7137" w:rsidRPr="00AE7137" w:rsidRDefault="00AE7137" w:rsidP="00AE7137">
      <w:pPr>
        <w:shd w:val="clear" w:color="auto" w:fill="FFFFFF"/>
        <w:ind w:left="284" w:hanging="224"/>
        <w:jc w:val="both"/>
        <w:rPr>
          <w:rFonts w:ascii="Verdana" w:eastAsia="Times New Roman" w:hAnsi="Verdana"/>
        </w:rPr>
      </w:pPr>
    </w:p>
    <w:p w14:paraId="664C2D79" w14:textId="77777777" w:rsidR="00AE7137" w:rsidRPr="00AE7137" w:rsidRDefault="00AE7137" w:rsidP="00AE7137">
      <w:pPr>
        <w:pStyle w:val="Prrafodelista"/>
        <w:numPr>
          <w:ilvl w:val="0"/>
          <w:numId w:val="17"/>
        </w:numPr>
        <w:shd w:val="clear" w:color="auto" w:fill="FFFFFF"/>
        <w:jc w:val="both"/>
        <w:textAlignment w:val="auto"/>
        <w:rPr>
          <w:rFonts w:ascii="Verdana" w:eastAsia="Times New Roman" w:hAnsi="Verdana"/>
          <w:bdr w:val="none" w:sz="0" w:space="0" w:color="auto" w:frame="1"/>
        </w:rPr>
      </w:pPr>
      <w:r w:rsidRPr="00AE7137">
        <w:rPr>
          <w:rFonts w:ascii="Verdana" w:eastAsia="Times New Roman" w:hAnsi="Verdana"/>
          <w:bdr w:val="none" w:sz="0" w:space="0" w:color="auto" w:frame="1"/>
        </w:rPr>
        <w:t>Ultima dirección física, correo electrónico conocido, </w:t>
      </w:r>
      <w:r w:rsidRPr="00AE7137">
        <w:rPr>
          <w:rFonts w:ascii="Verdana" w:eastAsia="Times New Roman" w:hAnsi="Verdana"/>
          <w:i/>
          <w:iCs/>
          <w:bdr w:val="none" w:sz="0" w:space="0" w:color="auto" w:frame="1"/>
        </w:rPr>
        <w:t>números de teléfono fijo y móvil</w:t>
      </w:r>
      <w:r w:rsidRPr="00AE7137">
        <w:rPr>
          <w:rFonts w:ascii="Verdana" w:eastAsia="Times New Roman" w:hAnsi="Verdana"/>
          <w:bdr w:val="none" w:sz="0" w:space="0" w:color="auto" w:frame="1"/>
        </w:rPr>
        <w:t>.</w:t>
      </w:r>
    </w:p>
    <w:p w14:paraId="13796C7A" w14:textId="77777777" w:rsidR="00AE7137" w:rsidRPr="00AE7137" w:rsidRDefault="00AE7137" w:rsidP="00AE7137">
      <w:pPr>
        <w:shd w:val="clear" w:color="auto" w:fill="FFFFFF"/>
        <w:ind w:left="284" w:hanging="284"/>
        <w:jc w:val="both"/>
        <w:rPr>
          <w:rFonts w:ascii="Verdana" w:eastAsia="Times New Roman" w:hAnsi="Verdana"/>
          <w:bdr w:val="none" w:sz="0" w:space="0" w:color="auto" w:frame="1"/>
        </w:rPr>
      </w:pPr>
    </w:p>
    <w:p w14:paraId="34433EEA" w14:textId="77777777" w:rsidR="00AE7137" w:rsidRPr="00AE7137" w:rsidRDefault="00AE7137" w:rsidP="00AE7137">
      <w:pPr>
        <w:pStyle w:val="Prrafodelista"/>
        <w:numPr>
          <w:ilvl w:val="0"/>
          <w:numId w:val="17"/>
        </w:numPr>
        <w:autoSpaceDE w:val="0"/>
        <w:adjustRightInd w:val="0"/>
        <w:jc w:val="both"/>
        <w:textAlignment w:val="auto"/>
        <w:rPr>
          <w:rFonts w:ascii="Verdana" w:hAnsi="Verdana" w:cs="Arial,Bold"/>
          <w:bCs/>
        </w:rPr>
      </w:pPr>
      <w:r w:rsidRPr="00AE7137">
        <w:rPr>
          <w:rFonts w:ascii="Verdana" w:hAnsi="Verdana" w:cs="Arial"/>
        </w:rPr>
        <w:t>Fecha de ingreso, todos los cargos ocupados con indicación del código y grado, dependencia en las que desarrollaron sus funciones durante el periodo en mención, relación de las funciones asignadas, allegando copia legible de la parte correspondiente del manual de funciones con indicación del acto administrativo que adopta, y antecedentes disciplinarios que figuren a su nombre, remitiendo copia del acto de nombramiento y acta de posesión del cargo desempeñado.</w:t>
      </w:r>
    </w:p>
    <w:p w14:paraId="12D17280" w14:textId="77777777" w:rsidR="00AE7137" w:rsidRPr="00AE7137" w:rsidRDefault="00AE7137" w:rsidP="00AE7137">
      <w:pPr>
        <w:pStyle w:val="Prrafodelista"/>
        <w:autoSpaceDE w:val="0"/>
        <w:adjustRightInd w:val="0"/>
        <w:ind w:left="284" w:hanging="284"/>
        <w:jc w:val="both"/>
        <w:rPr>
          <w:rFonts w:ascii="Verdana" w:hAnsi="Verdana" w:cs="Arial"/>
        </w:rPr>
      </w:pPr>
    </w:p>
    <w:p w14:paraId="082243AA" w14:textId="77777777" w:rsidR="00AE7137" w:rsidRPr="00AE7137" w:rsidRDefault="00AE7137" w:rsidP="00AE7137">
      <w:pPr>
        <w:pStyle w:val="Prrafodelista"/>
        <w:numPr>
          <w:ilvl w:val="0"/>
          <w:numId w:val="17"/>
        </w:numPr>
        <w:autoSpaceDE w:val="0"/>
        <w:adjustRightInd w:val="0"/>
        <w:jc w:val="both"/>
        <w:textAlignment w:val="auto"/>
        <w:rPr>
          <w:rFonts w:ascii="Verdana" w:hAnsi="Verdana" w:cs="Arial,Bold"/>
          <w:bCs/>
        </w:rPr>
      </w:pPr>
      <w:r w:rsidRPr="00AE7137">
        <w:rPr>
          <w:rFonts w:ascii="Verdana" w:hAnsi="Verdana" w:cs="Arial,Bold"/>
          <w:bCs/>
        </w:rPr>
        <w:t xml:space="preserve">Soporte documental de todas las situaciones administrativas presentadas </w:t>
      </w:r>
      <w:r w:rsidRPr="00AE7137">
        <w:rPr>
          <w:rFonts w:ascii="Verdana" w:hAnsi="Verdana" w:cs="Arial"/>
        </w:rPr>
        <w:t>durante el periodo en mención. (Renuncias, disfrute de vacaciones, interrupción de vacaciones, retiro, desincorporación etc.)</w:t>
      </w:r>
    </w:p>
    <w:p w14:paraId="258A75D9" w14:textId="77777777" w:rsidR="00AE7137" w:rsidRPr="00AE7137" w:rsidRDefault="00AE7137" w:rsidP="00AE7137">
      <w:pPr>
        <w:autoSpaceDE w:val="0"/>
        <w:adjustRightInd w:val="0"/>
        <w:jc w:val="both"/>
        <w:rPr>
          <w:rFonts w:ascii="Verdana" w:hAnsi="Verdana" w:cs="Arial,Bold"/>
          <w:bCs/>
        </w:rPr>
      </w:pPr>
    </w:p>
    <w:p w14:paraId="4BD7DC4D" w14:textId="77777777" w:rsidR="00AE7137" w:rsidRPr="00AE7137" w:rsidRDefault="00AE7137" w:rsidP="00AE7137">
      <w:pPr>
        <w:shd w:val="clear" w:color="auto" w:fill="FFFFFF"/>
        <w:jc w:val="both"/>
        <w:rPr>
          <w:rFonts w:ascii="Verdana" w:hAnsi="Verdana" w:cs="Arial"/>
          <w:bCs/>
          <w:lang w:val="es-ES"/>
        </w:rPr>
      </w:pPr>
      <w:r w:rsidRPr="00AE7137">
        <w:rPr>
          <w:rFonts w:ascii="Verdana" w:eastAsia="Times New Roman" w:hAnsi="Verdana"/>
          <w:b/>
          <w:bCs/>
          <w:bdr w:val="none" w:sz="0" w:space="0" w:color="auto" w:frame="1"/>
        </w:rPr>
        <w:t xml:space="preserve">4.4.1.2. </w:t>
      </w:r>
      <w:r w:rsidRPr="00AE7137">
        <w:rPr>
          <w:rFonts w:ascii="Verdana" w:hAnsi="Verdana" w:cs="Arial"/>
        </w:rPr>
        <w:t xml:space="preserve">Ordénese una inspección disciplinaria a la Delegatura para el Control de los Servicios de Vigilancia y Seguridad Privada, el día </w:t>
      </w:r>
      <w:proofErr w:type="spellStart"/>
      <w:r w:rsidRPr="00AE7137">
        <w:rPr>
          <w:rFonts w:ascii="Verdana" w:hAnsi="Verdana" w:cs="Arial"/>
          <w:b/>
          <w:color w:val="FF0000"/>
        </w:rPr>
        <w:t>xxxxxxxxx</w:t>
      </w:r>
      <w:proofErr w:type="spellEnd"/>
      <w:r w:rsidRPr="00AE7137">
        <w:rPr>
          <w:rFonts w:ascii="Verdana" w:hAnsi="Verdana" w:cs="Arial"/>
        </w:rPr>
        <w:t xml:space="preserve">, </w:t>
      </w:r>
      <w:r w:rsidRPr="00AE7137">
        <w:rPr>
          <w:rFonts w:ascii="Verdana" w:hAnsi="Verdana" w:cs="Arial"/>
          <w:bCs/>
          <w:lang w:val="es-ES"/>
        </w:rPr>
        <w:t xml:space="preserve">con el fin de esclarecer los hechos que dieron lugar a la </w:t>
      </w:r>
      <w:r w:rsidRPr="00AE7137">
        <w:rPr>
          <w:rFonts w:ascii="Verdana" w:hAnsi="Verdana" w:cs="Arial"/>
          <w:bCs/>
          <w:lang w:val="es-ES"/>
        </w:rPr>
        <w:lastRenderedPageBreak/>
        <w:t xml:space="preserve">declaratoria de caducidad de la potestad sancionatoria dentro del expediente sancionatorio </w:t>
      </w:r>
      <w:proofErr w:type="spellStart"/>
      <w:r w:rsidRPr="00AE7137">
        <w:rPr>
          <w:rFonts w:ascii="Verdana" w:hAnsi="Verdana" w:cs="Arial"/>
          <w:bCs/>
          <w:color w:val="FF0000"/>
          <w:lang w:val="es-ES"/>
        </w:rPr>
        <w:t>xxxxxxxx</w:t>
      </w:r>
      <w:proofErr w:type="spellEnd"/>
      <w:r w:rsidRPr="00AE7137">
        <w:rPr>
          <w:rFonts w:ascii="Verdana" w:hAnsi="Verdana" w:cs="Arial"/>
          <w:bCs/>
          <w:lang w:val="es-ES"/>
        </w:rPr>
        <w:t xml:space="preserve">. En dicha diligencia se verificará el expediente físico correspondiente al proceso sancionatorio </w:t>
      </w:r>
      <w:proofErr w:type="spellStart"/>
      <w:r w:rsidRPr="00AE7137">
        <w:rPr>
          <w:rFonts w:ascii="Verdana" w:hAnsi="Verdana" w:cs="Arial"/>
          <w:bCs/>
          <w:color w:val="FF0000"/>
          <w:lang w:val="es-ES"/>
        </w:rPr>
        <w:t>xxxxxxxxx</w:t>
      </w:r>
      <w:proofErr w:type="spellEnd"/>
      <w:r w:rsidRPr="00AE7137">
        <w:rPr>
          <w:rFonts w:ascii="Verdana" w:hAnsi="Verdana" w:cs="Arial"/>
          <w:bCs/>
          <w:lang w:val="es-ES"/>
        </w:rPr>
        <w:t xml:space="preserve"> y la información que repose en el gestor documental de la Entidad respecto a dicho proceso.</w:t>
      </w:r>
    </w:p>
    <w:p w14:paraId="332B40FA" w14:textId="77777777" w:rsidR="00AE7137" w:rsidRPr="00AE7137" w:rsidRDefault="00AE7137" w:rsidP="00AE7137">
      <w:pPr>
        <w:shd w:val="clear" w:color="auto" w:fill="FFFFFF"/>
        <w:jc w:val="both"/>
        <w:rPr>
          <w:rFonts w:ascii="Verdana" w:hAnsi="Verdana" w:cs="Arial"/>
        </w:rPr>
      </w:pPr>
    </w:p>
    <w:p w14:paraId="1D6889D8" w14:textId="77777777" w:rsidR="00AE7137" w:rsidRPr="00AE7137" w:rsidRDefault="00AE7137" w:rsidP="00AE7137">
      <w:pPr>
        <w:jc w:val="both"/>
        <w:rPr>
          <w:rFonts w:ascii="Verdana" w:hAnsi="Verdana" w:cs="Arial"/>
          <w:b/>
          <w:spacing w:val="4"/>
          <w:u w:val="single"/>
          <w:lang w:val="es-ES"/>
        </w:rPr>
      </w:pPr>
      <w:r w:rsidRPr="00AE7137">
        <w:rPr>
          <w:rFonts w:ascii="Verdana" w:hAnsi="Verdana" w:cs="Arial"/>
          <w:b/>
          <w:spacing w:val="4"/>
          <w:u w:val="single"/>
          <w:lang w:val="es-ES"/>
        </w:rPr>
        <w:t xml:space="preserve">4.4.2. Otras pruebas </w:t>
      </w:r>
    </w:p>
    <w:p w14:paraId="4E7CE0D6" w14:textId="77777777" w:rsidR="00AE7137" w:rsidRPr="00AE7137" w:rsidRDefault="00AE7137" w:rsidP="00AE7137">
      <w:pPr>
        <w:jc w:val="both"/>
        <w:rPr>
          <w:rFonts w:ascii="Verdana" w:hAnsi="Verdana" w:cs="Arial"/>
          <w:spacing w:val="4"/>
          <w:lang w:val="es-ES"/>
        </w:rPr>
      </w:pPr>
    </w:p>
    <w:p w14:paraId="27CA4284" w14:textId="77777777" w:rsidR="00AE7137" w:rsidRPr="00AE7137" w:rsidRDefault="00AE7137" w:rsidP="00AE7137">
      <w:pPr>
        <w:jc w:val="both"/>
        <w:rPr>
          <w:rFonts w:ascii="Verdana" w:hAnsi="Verdana" w:cs="Arial"/>
        </w:rPr>
      </w:pPr>
      <w:r w:rsidRPr="00AE7137">
        <w:rPr>
          <w:rFonts w:ascii="Verdana" w:hAnsi="Verdana" w:cs="Arial"/>
          <w:spacing w:val="4"/>
          <w:lang w:val="es-ES"/>
        </w:rPr>
        <w:t>Las demás que resulten pertinentes, conducentes y útiles a la presente investigación.</w:t>
      </w:r>
    </w:p>
    <w:p w14:paraId="15669474" w14:textId="77777777" w:rsidR="00AE7137" w:rsidRPr="00AE7137" w:rsidRDefault="00AE7137" w:rsidP="00AE7137">
      <w:pPr>
        <w:widowControl w:val="0"/>
        <w:autoSpaceDE w:val="0"/>
        <w:ind w:left="567" w:right="474"/>
        <w:jc w:val="both"/>
        <w:rPr>
          <w:rFonts w:ascii="Verdana" w:eastAsia="Arial" w:hAnsi="Verdana" w:cs="Arial"/>
        </w:rPr>
      </w:pPr>
    </w:p>
    <w:p w14:paraId="1B59D918"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rPr>
        <w:t>Con la finalidad de verificar la ocurrencia de los hechos, identificar e individualizar a los servidores públicos presuntamente comprometidos y conforme a lo expuesto anteriormente, el Secretario General de la Superintendencia de Vigilancia y Seguridad Privada,</w:t>
      </w:r>
    </w:p>
    <w:p w14:paraId="13FF2AB2" w14:textId="77777777" w:rsidR="00AE7137" w:rsidRPr="00AE7137" w:rsidRDefault="00AE7137" w:rsidP="00AE7137">
      <w:pPr>
        <w:widowControl w:val="0"/>
        <w:autoSpaceDE w:val="0"/>
        <w:jc w:val="both"/>
        <w:rPr>
          <w:rFonts w:ascii="Verdana" w:eastAsia="Arial" w:hAnsi="Verdana" w:cs="Arial"/>
        </w:rPr>
      </w:pPr>
    </w:p>
    <w:p w14:paraId="3F15BA44" w14:textId="77777777" w:rsidR="00AE7137" w:rsidRPr="00AE7137" w:rsidRDefault="00AE7137" w:rsidP="00AE7137">
      <w:pPr>
        <w:widowControl w:val="0"/>
        <w:autoSpaceDE w:val="0"/>
        <w:jc w:val="center"/>
        <w:rPr>
          <w:rFonts w:ascii="Verdana" w:eastAsia="Arial" w:hAnsi="Verdana" w:cs="Arial"/>
          <w:b/>
          <w:bCs/>
        </w:rPr>
      </w:pPr>
      <w:r w:rsidRPr="00AE7137">
        <w:rPr>
          <w:rFonts w:ascii="Verdana" w:eastAsia="Arial" w:hAnsi="Verdana" w:cs="Arial"/>
          <w:b/>
          <w:bCs/>
        </w:rPr>
        <w:t>RESUELVE:</w:t>
      </w:r>
    </w:p>
    <w:p w14:paraId="3F97A71B" w14:textId="77777777" w:rsidR="00AE7137" w:rsidRPr="00AE7137" w:rsidRDefault="00AE7137" w:rsidP="00AE7137">
      <w:pPr>
        <w:widowControl w:val="0"/>
        <w:autoSpaceDE w:val="0"/>
        <w:jc w:val="both"/>
        <w:rPr>
          <w:rFonts w:ascii="Verdana" w:eastAsia="Arial" w:hAnsi="Verdana" w:cs="Arial"/>
          <w:b/>
        </w:rPr>
      </w:pPr>
    </w:p>
    <w:p w14:paraId="37F29FEF"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PRIMERO: ABRIR INDAGACIÓN PREVIA</w:t>
      </w:r>
      <w:r w:rsidRPr="00AE7137">
        <w:rPr>
          <w:rFonts w:ascii="Verdana" w:eastAsia="Arial" w:hAnsi="Verdana" w:cs="Arial"/>
        </w:rPr>
        <w:t xml:space="preserve"> </w:t>
      </w:r>
      <w:r w:rsidRPr="00AE7137">
        <w:rPr>
          <w:rFonts w:ascii="Verdana" w:eastAsia="Arial" w:hAnsi="Verdana" w:cs="Arial"/>
          <w:b/>
        </w:rPr>
        <w:t>en</w:t>
      </w:r>
      <w:r w:rsidRPr="00AE7137">
        <w:rPr>
          <w:rFonts w:ascii="Verdana" w:eastAsia="Arial" w:hAnsi="Verdana" w:cs="Arial"/>
        </w:rPr>
        <w:t xml:space="preserve"> </w:t>
      </w:r>
      <w:r w:rsidRPr="00AE7137">
        <w:rPr>
          <w:rFonts w:ascii="Verdana" w:eastAsia="Arial" w:hAnsi="Verdana" w:cs="Arial"/>
          <w:b/>
        </w:rPr>
        <w:t>AVERIGUACIÓN DE RESPONSABLES</w:t>
      </w:r>
      <w:r w:rsidRPr="00AE7137">
        <w:rPr>
          <w:rFonts w:ascii="Verdana" w:eastAsia="Arial" w:hAnsi="Verdana" w:cs="Arial"/>
        </w:rPr>
        <w:t xml:space="preserve">, dentro del expediente administrativo disciplinario No. </w:t>
      </w:r>
      <w:proofErr w:type="spellStart"/>
      <w:r w:rsidRPr="00AE7137">
        <w:rPr>
          <w:rFonts w:ascii="Verdana" w:hAnsi="Verdana" w:cs="Arial"/>
          <w:color w:val="FF0000"/>
        </w:rPr>
        <w:t>xxxxxx</w:t>
      </w:r>
      <w:proofErr w:type="spellEnd"/>
      <w:r w:rsidRPr="00AE7137">
        <w:rPr>
          <w:rFonts w:ascii="Verdana" w:eastAsia="Arial" w:hAnsi="Verdana" w:cs="Arial"/>
        </w:rPr>
        <w:t>, de acuerdo con lo expuesto en la parte considerativa de este proveído.</w:t>
      </w:r>
    </w:p>
    <w:p w14:paraId="71EE6797" w14:textId="77777777" w:rsidR="00AE7137" w:rsidRPr="00AE7137" w:rsidRDefault="00AE7137" w:rsidP="00AE7137">
      <w:pPr>
        <w:widowControl w:val="0"/>
        <w:autoSpaceDE w:val="0"/>
        <w:jc w:val="both"/>
        <w:rPr>
          <w:rFonts w:ascii="Verdana" w:eastAsia="Arial" w:hAnsi="Verdana" w:cs="Arial"/>
        </w:rPr>
      </w:pPr>
    </w:p>
    <w:p w14:paraId="62090EE7"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SEGUNDO: ADELANTAR</w:t>
      </w:r>
      <w:r w:rsidRPr="00AE7137">
        <w:rPr>
          <w:rFonts w:ascii="Verdana" w:eastAsia="Arial" w:hAnsi="Verdana" w:cs="Arial"/>
        </w:rPr>
        <w:t xml:space="preserve"> la instrucción de la indagación dentro del Expediente disciplinario</w:t>
      </w:r>
      <w:r w:rsidRPr="00AE7137">
        <w:rPr>
          <w:rFonts w:ascii="Verdana" w:eastAsia="Arial" w:hAnsi="Verdana" w:cs="Arial"/>
          <w:b/>
        </w:rPr>
        <w:t xml:space="preserve"> </w:t>
      </w:r>
      <w:r w:rsidRPr="00AE7137">
        <w:rPr>
          <w:rFonts w:ascii="Verdana" w:eastAsia="Arial" w:hAnsi="Verdana" w:cs="Arial"/>
        </w:rPr>
        <w:t>N°</w:t>
      </w:r>
      <w:r w:rsidRPr="00AE7137">
        <w:rPr>
          <w:rFonts w:ascii="Verdana" w:eastAsia="Arial" w:hAnsi="Verdana" w:cs="Arial"/>
          <w:b/>
        </w:rPr>
        <w:t xml:space="preserve"> </w:t>
      </w:r>
      <w:proofErr w:type="spellStart"/>
      <w:r w:rsidRPr="00AE7137">
        <w:rPr>
          <w:rFonts w:ascii="Verdana" w:hAnsi="Verdana" w:cs="Arial"/>
          <w:color w:val="FF0000"/>
        </w:rPr>
        <w:t>xxxxxxxx</w:t>
      </w:r>
      <w:proofErr w:type="spellEnd"/>
      <w:r w:rsidRPr="00AE7137">
        <w:rPr>
          <w:rFonts w:ascii="Verdana" w:eastAsia="Arial" w:hAnsi="Verdana" w:cs="Arial"/>
        </w:rPr>
        <w:t xml:space="preserve">, de conformidad con los parámetros establecidos por la Ley 1952 de 2019, decretar y practicar las pruebas que se consideren conducentes, pertinentes, necesarias y útiles para el esclarecimiento de los hechos objeto de la presente indagación. </w:t>
      </w:r>
    </w:p>
    <w:p w14:paraId="108DA849" w14:textId="77777777" w:rsidR="00AE7137" w:rsidRPr="00AE7137" w:rsidRDefault="00AE7137" w:rsidP="00AE7137">
      <w:pPr>
        <w:widowControl w:val="0"/>
        <w:autoSpaceDE w:val="0"/>
        <w:jc w:val="both"/>
        <w:rPr>
          <w:rFonts w:ascii="Verdana" w:eastAsia="Arial" w:hAnsi="Verdana" w:cs="Arial"/>
          <w:b/>
        </w:rPr>
      </w:pPr>
    </w:p>
    <w:p w14:paraId="257DAF5E"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 xml:space="preserve">TERCERO: INCORPORAR </w:t>
      </w:r>
      <w:r w:rsidRPr="00AE7137">
        <w:rPr>
          <w:rFonts w:ascii="Verdana" w:eastAsia="Arial" w:hAnsi="Verdana" w:cs="Arial"/>
        </w:rPr>
        <w:t xml:space="preserve">los documentos obrantes en los folios </w:t>
      </w:r>
      <w:r w:rsidRPr="00AE7137">
        <w:rPr>
          <w:rFonts w:ascii="Verdana" w:hAnsi="Verdana" w:cs="Arial"/>
          <w:color w:val="FF0000"/>
        </w:rPr>
        <w:t>1 a 4</w:t>
      </w:r>
      <w:r w:rsidRPr="00AE7137">
        <w:rPr>
          <w:rFonts w:ascii="Verdana" w:eastAsia="Arial" w:hAnsi="Verdana" w:cs="Arial"/>
        </w:rPr>
        <w:t>, para que se tenga como pruebas en la indagación correspondiente al Expediente disciplinario</w:t>
      </w:r>
      <w:r w:rsidRPr="00AE7137">
        <w:rPr>
          <w:rFonts w:ascii="Verdana" w:eastAsia="Arial" w:hAnsi="Verdana" w:cs="Arial"/>
          <w:b/>
        </w:rPr>
        <w:t xml:space="preserve"> </w:t>
      </w:r>
      <w:r w:rsidRPr="00AE7137">
        <w:rPr>
          <w:rFonts w:ascii="Verdana" w:eastAsia="Arial" w:hAnsi="Verdana" w:cs="Arial"/>
        </w:rPr>
        <w:t>N°</w:t>
      </w:r>
      <w:r w:rsidRPr="00AE7137">
        <w:rPr>
          <w:rFonts w:ascii="Verdana" w:eastAsia="Arial" w:hAnsi="Verdana" w:cs="Arial"/>
          <w:b/>
        </w:rPr>
        <w:t xml:space="preserve"> </w:t>
      </w:r>
      <w:proofErr w:type="spellStart"/>
      <w:r w:rsidRPr="00AE7137">
        <w:rPr>
          <w:rFonts w:ascii="Verdana" w:hAnsi="Verdana" w:cs="Arial"/>
          <w:color w:val="FF0000"/>
        </w:rPr>
        <w:t>xxxxxxx</w:t>
      </w:r>
      <w:proofErr w:type="spellEnd"/>
    </w:p>
    <w:p w14:paraId="61BD817D" w14:textId="77777777" w:rsidR="00AE7137" w:rsidRPr="00AE7137" w:rsidRDefault="00AE7137" w:rsidP="00AE7137">
      <w:pPr>
        <w:widowControl w:val="0"/>
        <w:autoSpaceDE w:val="0"/>
        <w:jc w:val="both"/>
        <w:rPr>
          <w:rFonts w:ascii="Verdana" w:eastAsia="Arial" w:hAnsi="Verdana" w:cs="Arial"/>
          <w:b/>
        </w:rPr>
      </w:pPr>
    </w:p>
    <w:p w14:paraId="3E1D782B"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CUARTO</w:t>
      </w:r>
      <w:r w:rsidRPr="00AE7137">
        <w:rPr>
          <w:rFonts w:ascii="Verdana" w:eastAsia="Arial" w:hAnsi="Verdana" w:cs="Arial"/>
        </w:rPr>
        <w:t xml:space="preserve">: En concordancia con lo anterior se </w:t>
      </w:r>
      <w:r w:rsidRPr="00AE7137">
        <w:rPr>
          <w:rFonts w:ascii="Verdana" w:eastAsia="Arial" w:hAnsi="Verdana" w:cs="Arial"/>
          <w:b/>
        </w:rPr>
        <w:t xml:space="preserve">ORDENA </w:t>
      </w:r>
      <w:r w:rsidRPr="00AE7137">
        <w:rPr>
          <w:rFonts w:ascii="Verdana" w:eastAsia="Arial" w:hAnsi="Verdana" w:cs="Arial"/>
        </w:rPr>
        <w:t xml:space="preserve">la práctica de las siguientes pruebas dentro de la etapa de indagación previa, </w:t>
      </w:r>
      <w:r w:rsidRPr="00AE7137">
        <w:rPr>
          <w:rFonts w:ascii="Verdana" w:eastAsia="Arial" w:hAnsi="Verdana" w:cs="Arial"/>
          <w:b/>
        </w:rPr>
        <w:t xml:space="preserve">LÍBRENSE </w:t>
      </w:r>
      <w:r w:rsidRPr="00AE7137">
        <w:rPr>
          <w:rFonts w:ascii="Verdana" w:eastAsia="Arial" w:hAnsi="Verdana" w:cs="Arial"/>
        </w:rPr>
        <w:t>los oficios y comunicaciones del caso a que haya lugar, a fin de obtener la siguiente información:</w:t>
      </w:r>
    </w:p>
    <w:p w14:paraId="0B97E8B5" w14:textId="77777777" w:rsidR="00AE7137" w:rsidRPr="00AE7137" w:rsidRDefault="00AE7137" w:rsidP="00AE7137">
      <w:pPr>
        <w:widowControl w:val="0"/>
        <w:autoSpaceDE w:val="0"/>
        <w:jc w:val="both"/>
        <w:rPr>
          <w:rFonts w:ascii="Verdana" w:eastAsia="Arial" w:hAnsi="Verdana" w:cs="Arial"/>
        </w:rPr>
      </w:pPr>
    </w:p>
    <w:p w14:paraId="5DC72E7C" w14:textId="77777777" w:rsidR="00AE7137" w:rsidRPr="00AE7137" w:rsidRDefault="00AE7137" w:rsidP="00AE7137">
      <w:pPr>
        <w:jc w:val="both"/>
        <w:rPr>
          <w:rFonts w:ascii="Verdana" w:hAnsi="Verdana" w:cs="Arial"/>
          <w:b/>
          <w:u w:val="single"/>
        </w:rPr>
      </w:pPr>
      <w:r w:rsidRPr="00AE7137">
        <w:rPr>
          <w:rFonts w:ascii="Verdana" w:hAnsi="Verdana" w:cs="Arial"/>
          <w:b/>
          <w:u w:val="single"/>
        </w:rPr>
        <w:t>4.1 Documentales.</w:t>
      </w:r>
    </w:p>
    <w:p w14:paraId="3D4F36DF" w14:textId="77777777" w:rsidR="00AE7137" w:rsidRPr="00AE7137" w:rsidRDefault="00AE7137" w:rsidP="00AE7137">
      <w:pPr>
        <w:jc w:val="both"/>
        <w:rPr>
          <w:rFonts w:ascii="Verdana" w:hAnsi="Verdana" w:cs="Arial"/>
          <w:b/>
          <w:u w:val="single"/>
        </w:rPr>
      </w:pPr>
    </w:p>
    <w:p w14:paraId="22F8CB1A" w14:textId="77777777" w:rsidR="00AE7137" w:rsidRPr="00AE7137" w:rsidRDefault="00AE7137" w:rsidP="00AE7137">
      <w:pPr>
        <w:shd w:val="clear" w:color="auto" w:fill="FFFFFF"/>
        <w:jc w:val="both"/>
        <w:rPr>
          <w:rFonts w:ascii="Verdana" w:eastAsia="Times New Roman" w:hAnsi="Verdana"/>
        </w:rPr>
      </w:pPr>
      <w:r w:rsidRPr="00AE7137">
        <w:rPr>
          <w:rFonts w:ascii="Verdana" w:eastAsia="Times New Roman" w:hAnsi="Verdana"/>
          <w:b/>
          <w:bCs/>
          <w:bdr w:val="none" w:sz="0" w:space="0" w:color="auto" w:frame="1"/>
        </w:rPr>
        <w:t>4.1.1. Solicítese</w:t>
      </w:r>
      <w:r w:rsidRPr="00AE7137">
        <w:rPr>
          <w:rFonts w:ascii="Verdana" w:eastAsia="Times New Roman" w:hAnsi="Verdana"/>
          <w:bdr w:val="none" w:sz="0" w:space="0" w:color="auto" w:frame="1"/>
        </w:rPr>
        <w:t> al Coordinador (a) de Recursos Humanos de la Superintendencia de Vigilancia y Seguridad Privada y / o funcionario a quien este delegue, se sirva expedir </w:t>
      </w:r>
      <w:r w:rsidRPr="00AE7137">
        <w:rPr>
          <w:rFonts w:ascii="Verdana" w:eastAsia="Times New Roman" w:hAnsi="Verdana"/>
          <w:b/>
          <w:bCs/>
          <w:u w:val="single"/>
          <w:bdr w:val="none" w:sz="0" w:space="0" w:color="auto" w:frame="1"/>
        </w:rPr>
        <w:t>certificación escrita,</w:t>
      </w:r>
      <w:r w:rsidRPr="00AE7137">
        <w:rPr>
          <w:rFonts w:ascii="Verdana" w:eastAsia="Times New Roman" w:hAnsi="Verdana"/>
          <w:bdr w:val="none" w:sz="0" w:space="0" w:color="auto" w:frame="1"/>
        </w:rPr>
        <w:t> con destino a esta actuación disciplinaria, en donde conste:</w:t>
      </w:r>
    </w:p>
    <w:p w14:paraId="3D945FDD" w14:textId="77777777" w:rsidR="00AE7137" w:rsidRPr="00AE7137" w:rsidRDefault="00AE7137" w:rsidP="00AE7137">
      <w:pPr>
        <w:shd w:val="clear" w:color="auto" w:fill="FFFFFF"/>
        <w:jc w:val="both"/>
        <w:rPr>
          <w:rFonts w:ascii="Verdana" w:eastAsia="Times New Roman" w:hAnsi="Verdana"/>
        </w:rPr>
      </w:pPr>
      <w:r w:rsidRPr="00AE7137">
        <w:rPr>
          <w:rFonts w:ascii="Verdana" w:eastAsia="Times New Roman" w:hAnsi="Verdana"/>
          <w:bdr w:val="none" w:sz="0" w:space="0" w:color="auto" w:frame="1"/>
        </w:rPr>
        <w:t> </w:t>
      </w:r>
    </w:p>
    <w:p w14:paraId="002E7CB4" w14:textId="77777777" w:rsidR="00AE7137" w:rsidRPr="00AE7137" w:rsidRDefault="00AE7137" w:rsidP="00AE7137">
      <w:pPr>
        <w:pStyle w:val="Prrafodelista"/>
        <w:numPr>
          <w:ilvl w:val="0"/>
          <w:numId w:val="18"/>
        </w:numPr>
        <w:shd w:val="clear" w:color="auto" w:fill="FFFFFF"/>
        <w:jc w:val="both"/>
        <w:textAlignment w:val="auto"/>
        <w:rPr>
          <w:rFonts w:ascii="Verdana" w:eastAsia="Times New Roman" w:hAnsi="Verdana"/>
        </w:rPr>
      </w:pPr>
      <w:r w:rsidRPr="00AE7137">
        <w:rPr>
          <w:rFonts w:ascii="Verdana" w:eastAsia="Times New Roman" w:hAnsi="Verdana"/>
          <w:bdr w:val="none" w:sz="0" w:space="0" w:color="auto" w:frame="1"/>
        </w:rPr>
        <w:t xml:space="preserve">Nombre de los funcionarios que fungieron como </w:t>
      </w:r>
      <w:r w:rsidRPr="00AE7137">
        <w:rPr>
          <w:rFonts w:ascii="Verdana" w:hAnsi="Verdana" w:cs="Arial"/>
          <w:bCs/>
          <w:lang w:val="es-ES"/>
        </w:rPr>
        <w:t>coordinadores del Grupo de Quejas y del Grupo de sanciones</w:t>
      </w:r>
      <w:r w:rsidRPr="00AE7137">
        <w:rPr>
          <w:rFonts w:ascii="Verdana" w:eastAsia="Times New Roman" w:hAnsi="Verdana"/>
          <w:bdr w:val="none" w:sz="0" w:space="0" w:color="auto" w:frame="1"/>
        </w:rPr>
        <w:t xml:space="preserve"> para el periodo comprendido del </w:t>
      </w:r>
      <w:proofErr w:type="spellStart"/>
      <w:r w:rsidRPr="00AE7137">
        <w:rPr>
          <w:rFonts w:ascii="Verdana" w:hAnsi="Verdana" w:cs="Arial"/>
          <w:bCs/>
          <w:color w:val="FF0000"/>
          <w:lang w:val="es-ES"/>
        </w:rPr>
        <w:t>xxxxx</w:t>
      </w:r>
      <w:proofErr w:type="spellEnd"/>
      <w:r w:rsidRPr="00AE7137">
        <w:rPr>
          <w:rFonts w:ascii="Verdana" w:hAnsi="Verdana" w:cs="Arial"/>
          <w:bCs/>
          <w:lang w:val="es-ES"/>
        </w:rPr>
        <w:t xml:space="preserve"> de </w:t>
      </w:r>
      <w:proofErr w:type="spellStart"/>
      <w:r w:rsidRPr="00AE7137">
        <w:rPr>
          <w:rFonts w:ascii="Verdana" w:hAnsi="Verdana" w:cs="Arial"/>
          <w:bCs/>
          <w:color w:val="FF0000"/>
          <w:lang w:val="es-ES"/>
        </w:rPr>
        <w:t>xxxxxxxx</w:t>
      </w:r>
      <w:proofErr w:type="spellEnd"/>
      <w:r w:rsidRPr="00AE7137">
        <w:rPr>
          <w:rFonts w:ascii="Verdana" w:hAnsi="Verdana" w:cs="Arial"/>
          <w:bCs/>
          <w:lang w:val="es-ES"/>
        </w:rPr>
        <w:t xml:space="preserve"> de </w:t>
      </w:r>
      <w:proofErr w:type="spellStart"/>
      <w:r w:rsidRPr="00AE7137">
        <w:rPr>
          <w:rFonts w:ascii="Verdana" w:hAnsi="Verdana" w:cs="Arial"/>
          <w:bCs/>
          <w:color w:val="FF0000"/>
          <w:lang w:val="es-ES"/>
        </w:rPr>
        <w:t>xxxxxx</w:t>
      </w:r>
      <w:proofErr w:type="spellEnd"/>
      <w:r w:rsidRPr="00AE7137">
        <w:rPr>
          <w:rFonts w:ascii="Verdana" w:eastAsia="Times New Roman" w:hAnsi="Verdana"/>
          <w:bdr w:val="none" w:sz="0" w:space="0" w:color="auto" w:frame="1"/>
        </w:rPr>
        <w:t xml:space="preserve"> al </w:t>
      </w:r>
      <w:proofErr w:type="spellStart"/>
      <w:r w:rsidRPr="00AE7137">
        <w:rPr>
          <w:rFonts w:ascii="Verdana" w:hAnsi="Verdana" w:cs="Arial"/>
          <w:bCs/>
          <w:color w:val="FF0000"/>
          <w:lang w:val="es-ES"/>
        </w:rPr>
        <w:t>xxxxxxxx</w:t>
      </w:r>
      <w:proofErr w:type="spellEnd"/>
      <w:r w:rsidRPr="00AE7137">
        <w:rPr>
          <w:rFonts w:ascii="Verdana" w:hAnsi="Verdana" w:cs="Arial"/>
          <w:bCs/>
          <w:lang w:val="es-ES"/>
        </w:rPr>
        <w:t xml:space="preserve"> de noviembre de </w:t>
      </w:r>
      <w:proofErr w:type="spellStart"/>
      <w:r w:rsidRPr="00AE7137">
        <w:rPr>
          <w:rFonts w:ascii="Verdana" w:hAnsi="Verdana" w:cs="Arial"/>
          <w:bCs/>
          <w:color w:val="FF0000"/>
          <w:lang w:val="es-ES"/>
        </w:rPr>
        <w:t>xxxxxxx</w:t>
      </w:r>
      <w:proofErr w:type="spellEnd"/>
      <w:r w:rsidRPr="00AE7137">
        <w:rPr>
          <w:rFonts w:ascii="Verdana" w:hAnsi="Verdana" w:cs="Arial"/>
          <w:bCs/>
          <w:lang w:val="es-ES"/>
        </w:rPr>
        <w:t xml:space="preserve">, </w:t>
      </w:r>
      <w:r w:rsidRPr="00AE7137">
        <w:rPr>
          <w:rFonts w:ascii="Verdana" w:hAnsi="Verdana" w:cs="Arial"/>
        </w:rPr>
        <w:t>incluyendo el número de documento de identidad</w:t>
      </w:r>
      <w:r w:rsidRPr="00AE7137">
        <w:rPr>
          <w:rFonts w:ascii="Verdana" w:eastAsia="Times New Roman" w:hAnsi="Verdana"/>
          <w:bdr w:val="none" w:sz="0" w:space="0" w:color="auto" w:frame="1"/>
        </w:rPr>
        <w:t>.</w:t>
      </w:r>
    </w:p>
    <w:p w14:paraId="1272A996" w14:textId="77777777" w:rsidR="00AE7137" w:rsidRPr="00AE7137" w:rsidRDefault="00AE7137" w:rsidP="00AE7137">
      <w:pPr>
        <w:shd w:val="clear" w:color="auto" w:fill="FFFFFF"/>
        <w:ind w:left="284" w:hanging="224"/>
        <w:jc w:val="both"/>
        <w:rPr>
          <w:rFonts w:ascii="Verdana" w:eastAsia="Times New Roman" w:hAnsi="Verdana"/>
        </w:rPr>
      </w:pPr>
    </w:p>
    <w:p w14:paraId="53E088B4" w14:textId="77777777" w:rsidR="00AE7137" w:rsidRPr="00AE7137" w:rsidRDefault="00AE7137" w:rsidP="00AE7137">
      <w:pPr>
        <w:pStyle w:val="Prrafodelista"/>
        <w:numPr>
          <w:ilvl w:val="0"/>
          <w:numId w:val="18"/>
        </w:numPr>
        <w:shd w:val="clear" w:color="auto" w:fill="FFFFFF"/>
        <w:jc w:val="both"/>
        <w:textAlignment w:val="auto"/>
        <w:rPr>
          <w:rFonts w:ascii="Verdana" w:eastAsia="Times New Roman" w:hAnsi="Verdana"/>
        </w:rPr>
      </w:pPr>
      <w:r w:rsidRPr="00AE7137">
        <w:rPr>
          <w:rFonts w:ascii="Verdana" w:eastAsia="Times New Roman" w:hAnsi="Verdana"/>
          <w:bdr w:val="none" w:sz="0" w:space="0" w:color="auto" w:frame="1"/>
        </w:rPr>
        <w:t>Salarios devengados durante el periodo en mención de los funcionarios anteriormente citados.</w:t>
      </w:r>
    </w:p>
    <w:p w14:paraId="67E945D9" w14:textId="77777777" w:rsidR="00AE7137" w:rsidRPr="00AE7137" w:rsidRDefault="00AE7137" w:rsidP="00AE7137">
      <w:pPr>
        <w:shd w:val="clear" w:color="auto" w:fill="FFFFFF"/>
        <w:ind w:left="284" w:hanging="224"/>
        <w:jc w:val="both"/>
        <w:rPr>
          <w:rFonts w:ascii="Verdana" w:eastAsia="Times New Roman" w:hAnsi="Verdana"/>
        </w:rPr>
      </w:pPr>
    </w:p>
    <w:p w14:paraId="7B298DCA" w14:textId="77777777" w:rsidR="00AE7137" w:rsidRPr="00AE7137" w:rsidRDefault="00AE7137" w:rsidP="00AE7137">
      <w:pPr>
        <w:pStyle w:val="Prrafodelista"/>
        <w:numPr>
          <w:ilvl w:val="0"/>
          <w:numId w:val="18"/>
        </w:numPr>
        <w:shd w:val="clear" w:color="auto" w:fill="FFFFFF"/>
        <w:jc w:val="both"/>
        <w:textAlignment w:val="auto"/>
        <w:rPr>
          <w:rFonts w:ascii="Verdana" w:eastAsia="Times New Roman" w:hAnsi="Verdana"/>
          <w:bdr w:val="none" w:sz="0" w:space="0" w:color="auto" w:frame="1"/>
        </w:rPr>
      </w:pPr>
      <w:r w:rsidRPr="00AE7137">
        <w:rPr>
          <w:rFonts w:ascii="Verdana" w:eastAsia="Times New Roman" w:hAnsi="Verdana"/>
          <w:bdr w:val="none" w:sz="0" w:space="0" w:color="auto" w:frame="1"/>
        </w:rPr>
        <w:t>Ultima dirección física, correo electrónico conocido, </w:t>
      </w:r>
      <w:r w:rsidRPr="00AE7137">
        <w:rPr>
          <w:rFonts w:ascii="Verdana" w:eastAsia="Times New Roman" w:hAnsi="Verdana"/>
          <w:i/>
          <w:iCs/>
          <w:bdr w:val="none" w:sz="0" w:space="0" w:color="auto" w:frame="1"/>
        </w:rPr>
        <w:t>números de teléfono fijo y móvil</w:t>
      </w:r>
      <w:r w:rsidRPr="00AE7137">
        <w:rPr>
          <w:rFonts w:ascii="Verdana" w:eastAsia="Times New Roman" w:hAnsi="Verdana"/>
          <w:bdr w:val="none" w:sz="0" w:space="0" w:color="auto" w:frame="1"/>
        </w:rPr>
        <w:t>.</w:t>
      </w:r>
    </w:p>
    <w:p w14:paraId="0431772C" w14:textId="77777777" w:rsidR="00AE7137" w:rsidRPr="00AE7137" w:rsidRDefault="00AE7137" w:rsidP="00AE7137">
      <w:pPr>
        <w:shd w:val="clear" w:color="auto" w:fill="FFFFFF"/>
        <w:ind w:left="284" w:hanging="284"/>
        <w:jc w:val="both"/>
        <w:rPr>
          <w:rFonts w:ascii="Verdana" w:eastAsia="Times New Roman" w:hAnsi="Verdana"/>
          <w:bdr w:val="none" w:sz="0" w:space="0" w:color="auto" w:frame="1"/>
        </w:rPr>
      </w:pPr>
    </w:p>
    <w:p w14:paraId="78B57EF7" w14:textId="77777777" w:rsidR="00AE7137" w:rsidRPr="00AE7137" w:rsidRDefault="00AE7137" w:rsidP="00AE7137">
      <w:pPr>
        <w:pStyle w:val="Prrafodelista"/>
        <w:numPr>
          <w:ilvl w:val="0"/>
          <w:numId w:val="18"/>
        </w:numPr>
        <w:autoSpaceDE w:val="0"/>
        <w:adjustRightInd w:val="0"/>
        <w:jc w:val="both"/>
        <w:textAlignment w:val="auto"/>
        <w:rPr>
          <w:rFonts w:ascii="Verdana" w:hAnsi="Verdana" w:cs="Arial,Bold"/>
          <w:bCs/>
        </w:rPr>
      </w:pPr>
      <w:r w:rsidRPr="00AE7137">
        <w:rPr>
          <w:rFonts w:ascii="Verdana" w:hAnsi="Verdana" w:cs="Arial"/>
        </w:rPr>
        <w:t>Fecha de ingreso, todos los cargos ocupados con indicación del código y grado, dependencia en las que desarrollaron sus funciones durante el periodo en mención, relación de las funciones asignadas, allegando copia legible de la parte correspondiente del manual de funciones con indicación del acto administrativo que adopta, y antecedentes disciplinarios que figuren a su nombre, remitiendo copia del acto de nombramiento y acta de posesión del cargo desempeñado.</w:t>
      </w:r>
    </w:p>
    <w:p w14:paraId="65D4BB78" w14:textId="77777777" w:rsidR="00AE7137" w:rsidRPr="00AE7137" w:rsidRDefault="00AE7137" w:rsidP="00AE7137">
      <w:pPr>
        <w:pStyle w:val="Prrafodelista"/>
        <w:autoSpaceDE w:val="0"/>
        <w:adjustRightInd w:val="0"/>
        <w:ind w:left="284" w:hanging="284"/>
        <w:jc w:val="both"/>
        <w:rPr>
          <w:rFonts w:ascii="Verdana" w:hAnsi="Verdana" w:cs="Arial"/>
        </w:rPr>
      </w:pPr>
    </w:p>
    <w:p w14:paraId="2D28E09B" w14:textId="77777777" w:rsidR="00AE7137" w:rsidRPr="00AE7137" w:rsidRDefault="00AE7137" w:rsidP="00AE7137">
      <w:pPr>
        <w:pStyle w:val="Prrafodelista"/>
        <w:numPr>
          <w:ilvl w:val="0"/>
          <w:numId w:val="18"/>
        </w:numPr>
        <w:autoSpaceDE w:val="0"/>
        <w:adjustRightInd w:val="0"/>
        <w:jc w:val="both"/>
        <w:textAlignment w:val="auto"/>
        <w:rPr>
          <w:rFonts w:ascii="Verdana" w:hAnsi="Verdana" w:cs="Arial,Bold"/>
          <w:bCs/>
        </w:rPr>
      </w:pPr>
      <w:r w:rsidRPr="00AE7137">
        <w:rPr>
          <w:rFonts w:ascii="Verdana" w:hAnsi="Verdana" w:cs="Arial,Bold"/>
          <w:bCs/>
        </w:rPr>
        <w:t xml:space="preserve">Soporte documental de todas las situaciones administrativas presentadas </w:t>
      </w:r>
      <w:r w:rsidRPr="00AE7137">
        <w:rPr>
          <w:rFonts w:ascii="Verdana" w:hAnsi="Verdana" w:cs="Arial"/>
        </w:rPr>
        <w:t>durante el periodo en mención. (Renuncias, disfrute de vacaciones, interrupción de vacaciones, retiro, desincorporación etc.)</w:t>
      </w:r>
    </w:p>
    <w:p w14:paraId="143D775F" w14:textId="77777777" w:rsidR="00AE7137" w:rsidRPr="00AE7137" w:rsidRDefault="00AE7137" w:rsidP="00AE7137">
      <w:pPr>
        <w:autoSpaceDE w:val="0"/>
        <w:adjustRightInd w:val="0"/>
        <w:jc w:val="both"/>
        <w:rPr>
          <w:rFonts w:ascii="Verdana" w:hAnsi="Verdana" w:cs="Arial,Bold"/>
          <w:bCs/>
        </w:rPr>
      </w:pPr>
    </w:p>
    <w:p w14:paraId="151941EB" w14:textId="77777777" w:rsidR="00AE7137" w:rsidRPr="00AE7137" w:rsidRDefault="00AE7137" w:rsidP="00AE7137">
      <w:pPr>
        <w:shd w:val="clear" w:color="auto" w:fill="FFFFFF"/>
        <w:jc w:val="both"/>
        <w:rPr>
          <w:rFonts w:ascii="Verdana" w:hAnsi="Verdana" w:cs="Arial"/>
          <w:bCs/>
          <w:lang w:val="es-ES"/>
        </w:rPr>
      </w:pPr>
      <w:r w:rsidRPr="00AE7137">
        <w:rPr>
          <w:rFonts w:ascii="Verdana" w:eastAsia="Times New Roman" w:hAnsi="Verdana"/>
          <w:b/>
          <w:bCs/>
          <w:bdr w:val="none" w:sz="0" w:space="0" w:color="auto" w:frame="1"/>
        </w:rPr>
        <w:t xml:space="preserve">4.1.2. </w:t>
      </w:r>
      <w:r w:rsidRPr="00AE7137">
        <w:rPr>
          <w:rFonts w:ascii="Verdana" w:hAnsi="Verdana" w:cs="Arial"/>
        </w:rPr>
        <w:t xml:space="preserve">Ordénese una inspección disciplinaria a la Delegatura para el Control de los Servicios de Vigilancia y Seguridad Privada, el día </w:t>
      </w:r>
      <w:proofErr w:type="spellStart"/>
      <w:r w:rsidRPr="00AE7137">
        <w:rPr>
          <w:rFonts w:ascii="Verdana" w:hAnsi="Verdana" w:cs="Arial"/>
          <w:b/>
          <w:color w:val="FF0000"/>
        </w:rPr>
        <w:t>xxxxxxxxx</w:t>
      </w:r>
      <w:proofErr w:type="spellEnd"/>
      <w:r w:rsidRPr="00AE7137">
        <w:rPr>
          <w:rFonts w:ascii="Verdana" w:hAnsi="Verdana" w:cs="Arial"/>
        </w:rPr>
        <w:t xml:space="preserve">, </w:t>
      </w:r>
      <w:r w:rsidRPr="00AE7137">
        <w:rPr>
          <w:rFonts w:ascii="Verdana" w:hAnsi="Verdana" w:cs="Arial"/>
          <w:bCs/>
          <w:lang w:val="es-ES"/>
        </w:rPr>
        <w:t xml:space="preserve">con el fin de esclarecer los hechos que dieron lugar a la declaratoria de caducidad de la potestad sancionatoria dentro del expediente sancionatorio </w:t>
      </w:r>
      <w:proofErr w:type="spellStart"/>
      <w:r w:rsidRPr="00AE7137">
        <w:rPr>
          <w:rFonts w:ascii="Verdana" w:hAnsi="Verdana" w:cs="Arial"/>
          <w:bCs/>
          <w:color w:val="FF0000"/>
          <w:lang w:val="es-ES"/>
        </w:rPr>
        <w:t>xxxxxxxx</w:t>
      </w:r>
      <w:proofErr w:type="spellEnd"/>
      <w:r w:rsidRPr="00AE7137">
        <w:rPr>
          <w:rFonts w:ascii="Verdana" w:hAnsi="Verdana" w:cs="Arial"/>
          <w:bCs/>
          <w:lang w:val="es-ES"/>
        </w:rPr>
        <w:t xml:space="preserve">. En dicha diligencia se verificará el expediente físico correspondiente al proceso sancionatorio </w:t>
      </w:r>
      <w:proofErr w:type="spellStart"/>
      <w:r w:rsidRPr="00AE7137">
        <w:rPr>
          <w:rFonts w:ascii="Verdana" w:hAnsi="Verdana" w:cs="Arial"/>
          <w:bCs/>
          <w:color w:val="FF0000"/>
          <w:lang w:val="es-ES"/>
        </w:rPr>
        <w:t>xxxxxxxx</w:t>
      </w:r>
      <w:proofErr w:type="spellEnd"/>
      <w:r w:rsidRPr="00AE7137">
        <w:rPr>
          <w:rFonts w:ascii="Verdana" w:hAnsi="Verdana" w:cs="Arial"/>
          <w:bCs/>
          <w:lang w:val="es-ES"/>
        </w:rPr>
        <w:t xml:space="preserve"> y la información que repose en el gestor documental de la Entidad respecto a dicho proceso.</w:t>
      </w:r>
    </w:p>
    <w:p w14:paraId="05029603" w14:textId="77777777" w:rsidR="00AE7137" w:rsidRPr="00AE7137" w:rsidRDefault="00AE7137" w:rsidP="00AE7137">
      <w:pPr>
        <w:shd w:val="clear" w:color="auto" w:fill="FFFFFF"/>
        <w:jc w:val="both"/>
        <w:rPr>
          <w:rFonts w:ascii="Verdana" w:hAnsi="Verdana" w:cs="Arial"/>
        </w:rPr>
      </w:pPr>
    </w:p>
    <w:p w14:paraId="4F41A910" w14:textId="77777777" w:rsidR="00AE7137" w:rsidRPr="00AE7137" w:rsidRDefault="00AE7137" w:rsidP="00AE7137">
      <w:pPr>
        <w:jc w:val="both"/>
        <w:rPr>
          <w:rFonts w:ascii="Verdana" w:hAnsi="Verdana" w:cs="Arial"/>
          <w:b/>
          <w:spacing w:val="4"/>
          <w:u w:val="single"/>
          <w:lang w:val="es-ES"/>
        </w:rPr>
      </w:pPr>
      <w:r w:rsidRPr="00AE7137">
        <w:rPr>
          <w:rFonts w:ascii="Verdana" w:hAnsi="Verdana" w:cs="Arial"/>
          <w:b/>
          <w:spacing w:val="4"/>
          <w:u w:val="single"/>
          <w:lang w:val="es-ES"/>
        </w:rPr>
        <w:t xml:space="preserve">4.2. Otras pruebas </w:t>
      </w:r>
    </w:p>
    <w:p w14:paraId="24FF9897" w14:textId="77777777" w:rsidR="00AE7137" w:rsidRPr="00AE7137" w:rsidRDefault="00AE7137" w:rsidP="00AE7137">
      <w:pPr>
        <w:jc w:val="both"/>
        <w:rPr>
          <w:rFonts w:ascii="Verdana" w:hAnsi="Verdana" w:cs="Arial"/>
          <w:spacing w:val="4"/>
          <w:lang w:val="es-ES"/>
        </w:rPr>
      </w:pPr>
    </w:p>
    <w:p w14:paraId="7C8DA128" w14:textId="77777777" w:rsidR="00AE7137" w:rsidRPr="00AE7137" w:rsidRDefault="00AE7137" w:rsidP="00AE7137">
      <w:pPr>
        <w:jc w:val="both"/>
        <w:rPr>
          <w:rFonts w:ascii="Verdana" w:hAnsi="Verdana" w:cs="Arial"/>
        </w:rPr>
      </w:pPr>
      <w:r w:rsidRPr="00AE7137">
        <w:rPr>
          <w:rFonts w:ascii="Verdana" w:hAnsi="Verdana" w:cs="Arial"/>
          <w:spacing w:val="4"/>
          <w:lang w:val="es-ES"/>
        </w:rPr>
        <w:t>Las demás que resulten pertinentes, conducentes y útiles a la presente investigación.</w:t>
      </w:r>
    </w:p>
    <w:p w14:paraId="606C8699" w14:textId="77777777" w:rsidR="00AE7137" w:rsidRPr="00AE7137" w:rsidRDefault="00AE7137" w:rsidP="00AE7137">
      <w:pPr>
        <w:widowControl w:val="0"/>
        <w:autoSpaceDE w:val="0"/>
        <w:jc w:val="both"/>
        <w:rPr>
          <w:rFonts w:ascii="Verdana" w:eastAsia="Arial" w:hAnsi="Verdana" w:cs="Arial"/>
        </w:rPr>
      </w:pPr>
    </w:p>
    <w:p w14:paraId="3E747A38"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QUINTO:</w:t>
      </w:r>
      <w:r w:rsidRPr="00AE7137">
        <w:rPr>
          <w:rFonts w:ascii="Verdana" w:eastAsia="Arial" w:hAnsi="Verdana" w:cs="Arial"/>
        </w:rPr>
        <w:t xml:space="preserve"> </w:t>
      </w:r>
      <w:r w:rsidRPr="00AE7137">
        <w:rPr>
          <w:rFonts w:ascii="Verdana" w:eastAsia="Arial" w:hAnsi="Verdana" w:cs="Arial"/>
          <w:b/>
        </w:rPr>
        <w:t>CONFORMAR</w:t>
      </w:r>
      <w:r w:rsidRPr="00AE7137">
        <w:rPr>
          <w:rFonts w:ascii="Verdana" w:eastAsia="Arial" w:hAnsi="Verdana" w:cs="Arial"/>
        </w:rPr>
        <w:t xml:space="preserve"> el cuaderno de copias de estas diligencias disciplinarias atendiendo el mandato legal establecido en el artículo 116 de la Ley 1952 de 2019. </w:t>
      </w:r>
    </w:p>
    <w:p w14:paraId="158179A2" w14:textId="77777777" w:rsidR="00AE7137" w:rsidRPr="00AE7137" w:rsidRDefault="00AE7137" w:rsidP="00AE7137">
      <w:pPr>
        <w:widowControl w:val="0"/>
        <w:autoSpaceDE w:val="0"/>
        <w:jc w:val="both"/>
        <w:rPr>
          <w:rFonts w:ascii="Verdana" w:eastAsia="Arial" w:hAnsi="Verdana" w:cs="Arial"/>
        </w:rPr>
      </w:pPr>
    </w:p>
    <w:p w14:paraId="2323F3AD" w14:textId="77777777" w:rsidR="00AE7137" w:rsidRPr="00AE7137" w:rsidRDefault="00AE7137" w:rsidP="00AE7137">
      <w:pPr>
        <w:widowControl w:val="0"/>
        <w:autoSpaceDE w:val="0"/>
        <w:jc w:val="both"/>
        <w:rPr>
          <w:rFonts w:ascii="Verdana" w:eastAsia="Times New Roman" w:hAnsi="Verdana"/>
          <w:bCs/>
          <w:lang w:val="es-ES" w:eastAsia="es-ES"/>
        </w:rPr>
      </w:pPr>
      <w:r w:rsidRPr="00AE7137">
        <w:rPr>
          <w:rFonts w:ascii="Verdana" w:eastAsia="Arial" w:hAnsi="Verdana" w:cs="Arial"/>
          <w:b/>
        </w:rPr>
        <w:t xml:space="preserve">SEXTO: </w:t>
      </w:r>
      <w:r w:rsidRPr="00AE7137">
        <w:rPr>
          <w:rFonts w:ascii="Verdana" w:hAnsi="Verdana"/>
          <w:b/>
          <w:bCs/>
        </w:rPr>
        <w:t xml:space="preserve">COMISIONAR </w:t>
      </w:r>
      <w:r w:rsidRPr="00AE7137">
        <w:rPr>
          <w:rFonts w:ascii="Verdana" w:hAnsi="Verdana"/>
          <w:bCs/>
        </w:rPr>
        <w:t xml:space="preserve">a las profesionales </w:t>
      </w:r>
      <w:r w:rsidRPr="00AE7137">
        <w:rPr>
          <w:rFonts w:ascii="Verdana" w:hAnsi="Verdana" w:cs="Arial"/>
          <w:bCs/>
          <w:color w:val="FF0000"/>
          <w:lang w:val="es-ES"/>
        </w:rPr>
        <w:t>XXXXXXXXXXXXXXX</w:t>
      </w:r>
      <w:r w:rsidRPr="00AE7137">
        <w:rPr>
          <w:rFonts w:ascii="Verdana" w:hAnsi="Verdana" w:cs="Arial"/>
          <w:bCs/>
          <w:lang w:val="es-ES"/>
        </w:rPr>
        <w:t xml:space="preserve"> y </w:t>
      </w:r>
      <w:r w:rsidRPr="00AE7137">
        <w:rPr>
          <w:rFonts w:ascii="Verdana" w:hAnsi="Verdana"/>
          <w:color w:val="FF0000"/>
        </w:rPr>
        <w:t>XXXXXXXXXX</w:t>
      </w:r>
      <w:r w:rsidRPr="00AE7137">
        <w:rPr>
          <w:rFonts w:ascii="Verdana" w:hAnsi="Verdana"/>
        </w:rPr>
        <w:t>, de acuerdo con lo estipulado en el artículo 152 de la Ley 1952 de 2019, por el término que dure el proceso disciplinario, para que practiquen las pruebas decretadas y las que surjan del objeto de la misma, autorizándoles la suscripción de las citaciones, solicitud de pruebas, demás que contribuyan con la instrucción probatoria y realizar las notificaciones a que haya lugar</w:t>
      </w:r>
      <w:r w:rsidRPr="00AE7137">
        <w:rPr>
          <w:rStyle w:val="Refdenotaalpie"/>
          <w:rFonts w:ascii="Verdana" w:hAnsi="Verdana"/>
        </w:rPr>
        <w:footnoteReference w:id="1"/>
      </w:r>
      <w:r w:rsidRPr="00AE7137">
        <w:rPr>
          <w:rFonts w:ascii="Verdana" w:hAnsi="Verdana"/>
        </w:rPr>
        <w:t xml:space="preserve"> </w:t>
      </w:r>
      <w:r w:rsidRPr="00AE7137">
        <w:rPr>
          <w:rFonts w:ascii="Verdana" w:eastAsia="Times New Roman" w:hAnsi="Verdana"/>
          <w:bCs/>
          <w:lang w:val="es-ES" w:eastAsia="es-ES"/>
        </w:rPr>
        <w:t>y</w:t>
      </w:r>
      <w:r w:rsidRPr="00AE7137">
        <w:rPr>
          <w:rFonts w:ascii="Verdana" w:eastAsia="Times New Roman" w:hAnsi="Verdana"/>
          <w:b/>
          <w:bCs/>
          <w:lang w:val="es-ES" w:eastAsia="es-ES"/>
        </w:rPr>
        <w:t xml:space="preserve"> COMISIONAR</w:t>
      </w:r>
      <w:r w:rsidRPr="00AE7137">
        <w:rPr>
          <w:rFonts w:ascii="Verdana" w:eastAsia="Times New Roman" w:hAnsi="Verdana"/>
          <w:bCs/>
          <w:lang w:val="es-ES" w:eastAsia="es-ES"/>
        </w:rPr>
        <w:t xml:space="preserve"> a los funcionarios </w:t>
      </w:r>
      <w:r w:rsidRPr="00AE7137">
        <w:rPr>
          <w:rFonts w:ascii="Verdana" w:eastAsia="Times New Roman" w:hAnsi="Verdana"/>
          <w:bCs/>
          <w:color w:val="FF0000"/>
          <w:lang w:val="es-ES" w:eastAsia="es-ES"/>
        </w:rPr>
        <w:t>XXXXXXXXX</w:t>
      </w:r>
      <w:r w:rsidRPr="00AE7137">
        <w:rPr>
          <w:rFonts w:ascii="Verdana" w:eastAsia="Times New Roman" w:hAnsi="Verdana"/>
          <w:bCs/>
          <w:lang w:val="es-ES" w:eastAsia="es-ES"/>
        </w:rPr>
        <w:t xml:space="preserve"> y </w:t>
      </w:r>
      <w:r w:rsidRPr="00AE7137">
        <w:rPr>
          <w:rFonts w:ascii="Verdana" w:eastAsia="Times New Roman" w:hAnsi="Verdana"/>
          <w:bCs/>
          <w:color w:val="FF0000"/>
          <w:lang w:val="es-ES" w:eastAsia="es-ES"/>
        </w:rPr>
        <w:t>XXXXXXXXXX</w:t>
      </w:r>
      <w:r w:rsidRPr="00AE7137">
        <w:rPr>
          <w:rFonts w:ascii="Verdana" w:eastAsia="Times New Roman" w:hAnsi="Verdana"/>
          <w:bCs/>
          <w:lang w:val="es-ES" w:eastAsia="es-ES"/>
        </w:rPr>
        <w:t>, para que realicen las notificaciones  y comunicaciones en los términos de ley.</w:t>
      </w:r>
    </w:p>
    <w:p w14:paraId="3547F3B0" w14:textId="77777777" w:rsidR="00AE7137" w:rsidRPr="00AE7137" w:rsidRDefault="00AE7137" w:rsidP="00AE7137">
      <w:pPr>
        <w:widowControl w:val="0"/>
        <w:autoSpaceDE w:val="0"/>
        <w:jc w:val="both"/>
        <w:rPr>
          <w:rFonts w:ascii="Verdana" w:eastAsia="Arial" w:hAnsi="Verdana" w:cs="Arial"/>
        </w:rPr>
      </w:pPr>
    </w:p>
    <w:p w14:paraId="245C777D" w14:textId="77777777" w:rsidR="00AE7137" w:rsidRPr="00AE7137" w:rsidRDefault="00AE7137" w:rsidP="00AE7137">
      <w:pPr>
        <w:jc w:val="both"/>
        <w:rPr>
          <w:rFonts w:ascii="Verdana" w:hAnsi="Verdana" w:cs="Arial"/>
          <w:b/>
        </w:rPr>
      </w:pPr>
      <w:r w:rsidRPr="00AE7137">
        <w:rPr>
          <w:rFonts w:ascii="Verdana" w:hAnsi="Verdana" w:cs="Arial"/>
          <w:b/>
        </w:rPr>
        <w:t xml:space="preserve">SÉPTIMO: </w:t>
      </w:r>
      <w:r w:rsidRPr="00AE7137">
        <w:rPr>
          <w:rFonts w:ascii="Verdana" w:eastAsia="Arial" w:hAnsi="Verdana" w:cs="Arial"/>
        </w:rPr>
        <w:t>Ordénese la vinculación al proceso y la práctica de diligencias de versión libre a quienes resulten individualizados dentro de la presente indagación previa.</w:t>
      </w:r>
      <w:r w:rsidRPr="00AE7137">
        <w:rPr>
          <w:rFonts w:ascii="Verdana" w:hAnsi="Verdana" w:cs="Arial"/>
          <w:lang w:val="es-ES_tradnl"/>
        </w:rPr>
        <w:t xml:space="preserve">  </w:t>
      </w:r>
    </w:p>
    <w:p w14:paraId="0A60B401" w14:textId="77777777" w:rsidR="00AE7137" w:rsidRPr="00AE7137" w:rsidRDefault="00AE7137" w:rsidP="00AE7137">
      <w:pPr>
        <w:widowControl w:val="0"/>
        <w:autoSpaceDE w:val="0"/>
        <w:jc w:val="both"/>
        <w:rPr>
          <w:rFonts w:ascii="Verdana" w:hAnsi="Verdana" w:cs="Arial"/>
          <w:b/>
        </w:rPr>
      </w:pPr>
    </w:p>
    <w:p w14:paraId="3AE649AE"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OCTAVO: CONTRA</w:t>
      </w:r>
      <w:r w:rsidRPr="00AE7137">
        <w:rPr>
          <w:rFonts w:ascii="Verdana" w:eastAsia="Arial" w:hAnsi="Verdana" w:cs="Arial"/>
        </w:rPr>
        <w:t xml:space="preserve"> la presente decisión no procede recurso alguno.</w:t>
      </w:r>
    </w:p>
    <w:p w14:paraId="2FA55E58" w14:textId="77777777" w:rsidR="00AE7137" w:rsidRPr="00AE7137" w:rsidRDefault="00AE7137" w:rsidP="00AE7137">
      <w:pPr>
        <w:widowControl w:val="0"/>
        <w:autoSpaceDE w:val="0"/>
        <w:jc w:val="both"/>
        <w:rPr>
          <w:rFonts w:ascii="Verdana" w:eastAsia="Arial" w:hAnsi="Verdana" w:cs="Arial"/>
        </w:rPr>
      </w:pPr>
    </w:p>
    <w:p w14:paraId="76213067" w14:textId="77777777" w:rsidR="00AE7137" w:rsidRPr="00AE7137" w:rsidRDefault="00AE7137" w:rsidP="00AE7137">
      <w:pPr>
        <w:widowControl w:val="0"/>
        <w:autoSpaceDE w:val="0"/>
        <w:jc w:val="both"/>
        <w:rPr>
          <w:rFonts w:ascii="Verdana" w:eastAsia="Arial" w:hAnsi="Verdana" w:cs="Arial"/>
        </w:rPr>
      </w:pPr>
      <w:r w:rsidRPr="00AE7137">
        <w:rPr>
          <w:rFonts w:ascii="Verdana" w:eastAsia="Arial" w:hAnsi="Verdana" w:cs="Arial"/>
          <w:b/>
        </w:rPr>
        <w:t>NOVENO: LÍBRENSE</w:t>
      </w:r>
      <w:r w:rsidRPr="00AE7137">
        <w:rPr>
          <w:rFonts w:ascii="Verdana" w:eastAsia="Arial" w:hAnsi="Verdana" w:cs="Arial"/>
        </w:rPr>
        <w:t xml:space="preserve"> las comunicaciones y oficios de rigor, para la práctica de las diligencias decretadas.</w:t>
      </w:r>
    </w:p>
    <w:p w14:paraId="3ED338AD" w14:textId="77777777" w:rsidR="00AE7137" w:rsidRPr="00AE7137" w:rsidRDefault="00AE7137" w:rsidP="00AE7137">
      <w:pPr>
        <w:widowControl w:val="0"/>
        <w:autoSpaceDE w:val="0"/>
        <w:jc w:val="both"/>
        <w:rPr>
          <w:rFonts w:ascii="Verdana" w:hAnsi="Verdana" w:cs="Arial"/>
        </w:rPr>
      </w:pPr>
    </w:p>
    <w:p w14:paraId="48322415" w14:textId="77777777" w:rsidR="00AE7137" w:rsidRPr="00AE7137" w:rsidRDefault="00AE7137" w:rsidP="00AE7137">
      <w:pPr>
        <w:jc w:val="center"/>
        <w:rPr>
          <w:rFonts w:ascii="Verdana" w:hAnsi="Verdana" w:cs="Arial"/>
          <w:b/>
        </w:rPr>
      </w:pPr>
      <w:r w:rsidRPr="00AE7137">
        <w:rPr>
          <w:rFonts w:ascii="Verdana" w:hAnsi="Verdana" w:cs="Arial"/>
          <w:b/>
        </w:rPr>
        <w:t>CÚMPLASE</w:t>
      </w:r>
    </w:p>
    <w:p w14:paraId="469F0E4C" w14:textId="77777777" w:rsidR="00AE7137" w:rsidRPr="00AE7137" w:rsidRDefault="00AE7137" w:rsidP="00AE7137">
      <w:pPr>
        <w:rPr>
          <w:rFonts w:ascii="Verdana" w:hAnsi="Verdana" w:cs="Arial"/>
        </w:rPr>
      </w:pPr>
    </w:p>
    <w:p w14:paraId="5EF45D30" w14:textId="77777777" w:rsidR="00AE7137" w:rsidRPr="00AE7137" w:rsidRDefault="00AE7137" w:rsidP="00AE7137">
      <w:pPr>
        <w:rPr>
          <w:rFonts w:ascii="Verdana" w:hAnsi="Verdana" w:cs="Arial"/>
        </w:rPr>
      </w:pPr>
    </w:p>
    <w:p w14:paraId="6AAE6F34" w14:textId="77777777" w:rsidR="00AE7137" w:rsidRPr="00AE7137" w:rsidRDefault="00AE7137" w:rsidP="00AE7137">
      <w:pPr>
        <w:rPr>
          <w:rFonts w:ascii="Verdana" w:hAnsi="Verdana" w:cs="Arial"/>
        </w:rPr>
      </w:pPr>
    </w:p>
    <w:p w14:paraId="40ED128E" w14:textId="77777777" w:rsidR="00AE7137" w:rsidRPr="00AE7137" w:rsidRDefault="00AE7137" w:rsidP="00AE7137">
      <w:pPr>
        <w:rPr>
          <w:rFonts w:ascii="Verdana" w:hAnsi="Verdana" w:cs="Arial"/>
        </w:rPr>
      </w:pPr>
    </w:p>
    <w:p w14:paraId="1CD7A7A0" w14:textId="77777777" w:rsidR="00AE7137" w:rsidRPr="00AE7137" w:rsidRDefault="00AE7137" w:rsidP="00AE7137">
      <w:pPr>
        <w:rPr>
          <w:rFonts w:ascii="Verdana" w:hAnsi="Verdana" w:cs="Arial"/>
        </w:rPr>
      </w:pPr>
    </w:p>
    <w:p w14:paraId="78FB600A" w14:textId="45BA2310" w:rsidR="00AE7137" w:rsidRPr="00AE7137" w:rsidRDefault="00AE7137" w:rsidP="00AE7137">
      <w:pPr>
        <w:pStyle w:val="Sinespaciado"/>
        <w:jc w:val="center"/>
        <w:rPr>
          <w:rFonts w:ascii="Verdana" w:hAnsi="Verdana"/>
          <w:b/>
        </w:rPr>
      </w:pPr>
      <w:r w:rsidRPr="00AE7137">
        <w:rPr>
          <w:rFonts w:ascii="Verdana" w:hAnsi="Verdana"/>
          <w:b/>
        </w:rPr>
        <w:t>Secretari</w:t>
      </w:r>
      <w:r w:rsidR="000410E7">
        <w:rPr>
          <w:rFonts w:ascii="Verdana" w:hAnsi="Verdana"/>
          <w:b/>
        </w:rPr>
        <w:t>a</w:t>
      </w:r>
      <w:r w:rsidRPr="00AE7137">
        <w:rPr>
          <w:rFonts w:ascii="Verdana" w:hAnsi="Verdana"/>
          <w:b/>
        </w:rPr>
        <w:t xml:space="preserve"> General </w:t>
      </w:r>
    </w:p>
    <w:sectPr w:rsidR="00AE7137" w:rsidRPr="00AE7137" w:rsidSect="00E154C9">
      <w:headerReference w:type="default" r:id="rId8"/>
      <w:footerReference w:type="default" r:id="rId9"/>
      <w:pgSz w:w="12240" w:h="20160" w:code="5"/>
      <w:pgMar w:top="2836"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EADB9" w14:textId="77777777" w:rsidR="004429E6" w:rsidRDefault="004429E6" w:rsidP="008B51F5">
      <w:r>
        <w:separator/>
      </w:r>
    </w:p>
  </w:endnote>
  <w:endnote w:type="continuationSeparator" w:id="0">
    <w:p w14:paraId="3FA0890D" w14:textId="77777777" w:rsidR="004429E6" w:rsidRDefault="004429E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FFC7D67" w:rsidR="00392618" w:rsidRPr="008A2942" w:rsidRDefault="00392618" w:rsidP="00D218F3">
    <w:pPr>
      <w:pStyle w:val="Piedepgina"/>
      <w:tabs>
        <w:tab w:val="clear" w:pos="4419"/>
        <w:tab w:val="clear" w:pos="8838"/>
      </w:tabs>
      <w:jc w:val="center"/>
      <w:rPr>
        <w:rFonts w:ascii="Verdana" w:hAnsi="Verdana"/>
        <w:sz w:val="14"/>
      </w:rPr>
    </w:pPr>
    <w:r w:rsidRPr="008A2942">
      <w:rPr>
        <w:rFonts w:ascii="Verdana" w:hAnsi="Verdana"/>
        <w:sz w:val="14"/>
        <w:lang w:val="es-ES"/>
      </w:rPr>
      <w:t xml:space="preserve">Página </w:t>
    </w:r>
    <w:r w:rsidRPr="008A2942">
      <w:rPr>
        <w:rFonts w:ascii="Verdana" w:hAnsi="Verdana"/>
        <w:sz w:val="14"/>
      </w:rPr>
      <w:fldChar w:fldCharType="begin"/>
    </w:r>
    <w:r w:rsidRPr="008A2942">
      <w:rPr>
        <w:rFonts w:ascii="Verdana" w:hAnsi="Verdana"/>
        <w:sz w:val="14"/>
      </w:rPr>
      <w:instrText>PAGE  \* Arabic  \* MERGEFORMAT</w:instrText>
    </w:r>
    <w:r w:rsidRPr="008A2942">
      <w:rPr>
        <w:rFonts w:ascii="Verdana" w:hAnsi="Verdana"/>
        <w:sz w:val="14"/>
      </w:rPr>
      <w:fldChar w:fldCharType="separate"/>
    </w:r>
    <w:r w:rsidR="00E33B61" w:rsidRPr="00E33B61">
      <w:rPr>
        <w:rFonts w:ascii="Verdana" w:hAnsi="Verdana"/>
        <w:noProof/>
        <w:sz w:val="14"/>
        <w:lang w:val="es-ES"/>
      </w:rPr>
      <w:t>6</w:t>
    </w:r>
    <w:r w:rsidRPr="008A2942">
      <w:rPr>
        <w:rFonts w:ascii="Verdana" w:hAnsi="Verdana"/>
        <w:sz w:val="14"/>
      </w:rPr>
      <w:fldChar w:fldCharType="end"/>
    </w:r>
    <w:r w:rsidRPr="008A2942">
      <w:rPr>
        <w:rFonts w:ascii="Verdana" w:hAnsi="Verdana"/>
        <w:sz w:val="14"/>
        <w:lang w:val="es-ES"/>
      </w:rPr>
      <w:t xml:space="preserve"> de </w:t>
    </w:r>
    <w:r w:rsidRPr="008A2942">
      <w:rPr>
        <w:rFonts w:ascii="Verdana" w:hAnsi="Verdana"/>
        <w:sz w:val="14"/>
      </w:rPr>
      <w:fldChar w:fldCharType="begin"/>
    </w:r>
    <w:r w:rsidRPr="008A2942">
      <w:rPr>
        <w:rFonts w:ascii="Verdana" w:hAnsi="Verdana"/>
        <w:sz w:val="14"/>
      </w:rPr>
      <w:instrText>NUMPAGES  \* Arabic  \* MERGEFORMAT</w:instrText>
    </w:r>
    <w:r w:rsidRPr="008A2942">
      <w:rPr>
        <w:rFonts w:ascii="Verdana" w:hAnsi="Verdana"/>
        <w:sz w:val="14"/>
      </w:rPr>
      <w:fldChar w:fldCharType="separate"/>
    </w:r>
    <w:r w:rsidR="00E33B61" w:rsidRPr="00E33B61">
      <w:rPr>
        <w:rFonts w:ascii="Verdana" w:hAnsi="Verdana"/>
        <w:noProof/>
        <w:sz w:val="14"/>
        <w:lang w:val="es-ES"/>
      </w:rPr>
      <w:t>8</w:t>
    </w:r>
    <w:r w:rsidRPr="008A2942">
      <w:rPr>
        <w:rFonts w:ascii="Verdana" w:hAnsi="Verdana"/>
        <w:sz w:val="14"/>
      </w:rPr>
      <w:fldChar w:fldCharType="end"/>
    </w:r>
  </w:p>
  <w:tbl>
    <w:tblPr>
      <w:tblW w:w="1026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24"/>
      <w:gridCol w:w="5826"/>
      <w:gridCol w:w="3116"/>
    </w:tblGrid>
    <w:tr w:rsidR="00861ECB" w:rsidRPr="008A2942" w14:paraId="6402A153" w14:textId="77777777" w:rsidTr="005E7F3F">
      <w:trPr>
        <w:trHeight w:val="299"/>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E63F9" w14:textId="77777777" w:rsidR="00861ECB" w:rsidRPr="008A2942" w:rsidRDefault="00861ECB" w:rsidP="00861ECB">
          <w:pPr>
            <w:jc w:val="center"/>
            <w:rPr>
              <w:rFonts w:ascii="Verdana" w:hAnsi="Verdana" w:cs="Arial"/>
              <w:b/>
              <w:sz w:val="12"/>
              <w:szCs w:val="16"/>
            </w:rPr>
          </w:pP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4E2172" w14:textId="77777777" w:rsidR="00861ECB" w:rsidRPr="008A2942" w:rsidRDefault="00861ECB" w:rsidP="00861ECB">
          <w:pPr>
            <w:spacing w:line="276" w:lineRule="auto"/>
            <w:jc w:val="center"/>
            <w:rPr>
              <w:rFonts w:ascii="Verdana" w:hAnsi="Verdana" w:cs="Arial"/>
              <w:sz w:val="12"/>
              <w:szCs w:val="16"/>
            </w:rPr>
          </w:pPr>
          <w:r w:rsidRPr="008A2942">
            <w:rPr>
              <w:rFonts w:ascii="Verdana" w:hAnsi="Verdana" w:cs="Arial"/>
              <w:sz w:val="12"/>
              <w:szCs w:val="16"/>
            </w:rPr>
            <w:t>NOMBRE Y CARGO</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65F205" w14:textId="77777777" w:rsidR="00861ECB" w:rsidRPr="008A2942" w:rsidRDefault="00861ECB" w:rsidP="00861ECB">
          <w:pPr>
            <w:spacing w:line="276" w:lineRule="auto"/>
            <w:jc w:val="center"/>
            <w:rPr>
              <w:rFonts w:ascii="Verdana" w:hAnsi="Verdana" w:cs="Arial"/>
              <w:sz w:val="12"/>
              <w:szCs w:val="16"/>
            </w:rPr>
          </w:pPr>
          <w:r w:rsidRPr="008A2942">
            <w:rPr>
              <w:rFonts w:ascii="Verdana" w:hAnsi="Verdana" w:cs="Arial"/>
              <w:sz w:val="12"/>
              <w:szCs w:val="16"/>
            </w:rPr>
            <w:t>PROCESO</w:t>
          </w:r>
        </w:p>
      </w:tc>
    </w:tr>
    <w:tr w:rsidR="00861ECB" w:rsidRPr="008A2942" w14:paraId="132788FB" w14:textId="77777777" w:rsidTr="005E7F3F">
      <w:trPr>
        <w:trHeight w:val="202"/>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F3E27D"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Elaboró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44C07B"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NOMBRES APELLIDOS – Cargo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91E2D"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Gestión procesos disciplinarios</w:t>
          </w:r>
        </w:p>
      </w:tc>
    </w:tr>
    <w:tr w:rsidR="00861ECB" w:rsidRPr="008A2942" w14:paraId="3FD3A8E4" w14:textId="77777777" w:rsidTr="005E7F3F">
      <w:trPr>
        <w:trHeight w:val="137"/>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BEB67C"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Revisó y Aprobó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6BA0D2"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NOMBRES APELLIDOS – Coordinador(a)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54FD0" w14:textId="77777777" w:rsidR="00861ECB" w:rsidRPr="008A2942" w:rsidRDefault="00861ECB" w:rsidP="00861ECB">
          <w:pPr>
            <w:spacing w:line="276" w:lineRule="auto"/>
            <w:rPr>
              <w:rFonts w:ascii="Verdana" w:hAnsi="Verdana" w:cs="Arial"/>
              <w:sz w:val="12"/>
              <w:szCs w:val="16"/>
            </w:rPr>
          </w:pPr>
          <w:r w:rsidRPr="008A2942">
            <w:rPr>
              <w:rFonts w:ascii="Verdana" w:hAnsi="Verdana" w:cs="Arial"/>
              <w:sz w:val="12"/>
              <w:szCs w:val="16"/>
            </w:rPr>
            <w:t>Gestión procesos disciplinarios</w:t>
          </w:r>
        </w:p>
      </w:tc>
    </w:tr>
  </w:tbl>
  <w:p w14:paraId="73F3F3A6" w14:textId="6650AFEB" w:rsidR="00D218F3" w:rsidRPr="00D218F3" w:rsidRDefault="006D1FE4" w:rsidP="005E7F3F">
    <w:pPr>
      <w:pStyle w:val="Piedepgina"/>
      <w:tabs>
        <w:tab w:val="clear" w:pos="4419"/>
        <w:tab w:val="clear" w:pos="8838"/>
      </w:tabs>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48A6BCD" w14:textId="7308DD51" w:rsidR="00392618" w:rsidRPr="00E33B61" w:rsidRDefault="00E33B61" w:rsidP="00E33B61">
                          <w:pPr>
                            <w:jc w:val="right"/>
                            <w:rPr>
                              <w:rFonts w:ascii="Verdana" w:eastAsia="Times New Roman" w:hAnsi="Verdana" w:cs="Arial"/>
                              <w:bCs/>
                              <w:color w:val="767171" w:themeColor="background2" w:themeShade="80"/>
                              <w:sz w:val="12"/>
                              <w:szCs w:val="16"/>
                              <w:lang w:eastAsia="es-CO"/>
                            </w:rPr>
                          </w:pPr>
                          <w:r w:rsidRPr="00E33B61">
                            <w:rPr>
                              <w:rFonts w:ascii="Verdana" w:eastAsia="Times New Roman" w:hAnsi="Verdana" w:cs="Arial"/>
                              <w:bCs/>
                              <w:color w:val="767171" w:themeColor="background2" w:themeShade="80"/>
                              <w:sz w:val="12"/>
                              <w:szCs w:val="16"/>
                              <w:lang w:eastAsia="es-CO"/>
                            </w:rPr>
                            <w:t>Código: FOR-GPD-340-023 Fecha aprobación:</w:t>
                          </w:r>
                          <w:r w:rsidRPr="00E33B61">
                            <w:rPr>
                              <w:color w:val="000000"/>
                              <w:szCs w:val="27"/>
                            </w:rPr>
                            <w:t xml:space="preserve"> </w:t>
                          </w:r>
                          <w:r w:rsidR="00E154C9">
                            <w:rPr>
                              <w:rFonts w:ascii="Verdana" w:eastAsia="Times New Roman" w:hAnsi="Verdana" w:cs="Arial"/>
                              <w:bCs/>
                              <w:color w:val="767171" w:themeColor="background2" w:themeShade="80"/>
                              <w:sz w:val="12"/>
                              <w:szCs w:val="16"/>
                              <w:lang w:eastAsia="es-CO"/>
                            </w:rPr>
                            <w:t>04</w:t>
                          </w:r>
                          <w:r w:rsidRPr="00E33B61">
                            <w:rPr>
                              <w:rFonts w:ascii="Verdana" w:eastAsia="Times New Roman" w:hAnsi="Verdana" w:cs="Arial"/>
                              <w:bCs/>
                              <w:color w:val="767171" w:themeColor="background2" w:themeShade="80"/>
                              <w:sz w:val="12"/>
                              <w:szCs w:val="16"/>
                              <w:lang w:eastAsia="es-CO"/>
                            </w:rPr>
                            <w:t>/0</w:t>
                          </w:r>
                          <w:r w:rsidR="00E154C9">
                            <w:rPr>
                              <w:rFonts w:ascii="Verdana" w:eastAsia="Times New Roman" w:hAnsi="Verdana" w:cs="Arial"/>
                              <w:bCs/>
                              <w:color w:val="767171" w:themeColor="background2" w:themeShade="80"/>
                              <w:sz w:val="12"/>
                              <w:szCs w:val="16"/>
                              <w:lang w:eastAsia="es-CO"/>
                            </w:rPr>
                            <w:t>9</w:t>
                          </w:r>
                          <w:r w:rsidRPr="00E33B61">
                            <w:rPr>
                              <w:rFonts w:ascii="Verdana" w:eastAsia="Times New Roman" w:hAnsi="Verdana" w:cs="Arial"/>
                              <w:bCs/>
                              <w:color w:val="767171" w:themeColor="background2" w:themeShade="80"/>
                              <w:sz w:val="12"/>
                              <w:szCs w:val="16"/>
                              <w:lang w:eastAsia="es-CO"/>
                            </w:rPr>
                            <w:t>/2024 Versión: 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248A6BCD" w14:textId="7308DD51" w:rsidR="00392618" w:rsidRPr="00E33B61" w:rsidRDefault="00E33B61" w:rsidP="00E33B61">
                    <w:pPr>
                      <w:jc w:val="right"/>
                      <w:rPr>
                        <w:rFonts w:ascii="Verdana" w:eastAsia="Times New Roman" w:hAnsi="Verdana" w:cs="Arial"/>
                        <w:bCs/>
                        <w:color w:val="767171" w:themeColor="background2" w:themeShade="80"/>
                        <w:sz w:val="12"/>
                        <w:szCs w:val="16"/>
                        <w:lang w:eastAsia="es-CO"/>
                      </w:rPr>
                    </w:pPr>
                    <w:r w:rsidRPr="00E33B61">
                      <w:rPr>
                        <w:rFonts w:ascii="Verdana" w:eastAsia="Times New Roman" w:hAnsi="Verdana" w:cs="Arial"/>
                        <w:bCs/>
                        <w:color w:val="767171" w:themeColor="background2" w:themeShade="80"/>
                        <w:sz w:val="12"/>
                        <w:szCs w:val="16"/>
                        <w:lang w:eastAsia="es-CO"/>
                      </w:rPr>
                      <w:t>Código: FOR-GPD-340-023 Fecha aprobación:</w:t>
                    </w:r>
                    <w:r w:rsidRPr="00E33B61">
                      <w:rPr>
                        <w:color w:val="000000"/>
                        <w:szCs w:val="27"/>
                      </w:rPr>
                      <w:t xml:space="preserve"> </w:t>
                    </w:r>
                    <w:r w:rsidR="00E154C9">
                      <w:rPr>
                        <w:rFonts w:ascii="Verdana" w:eastAsia="Times New Roman" w:hAnsi="Verdana" w:cs="Arial"/>
                        <w:bCs/>
                        <w:color w:val="767171" w:themeColor="background2" w:themeShade="80"/>
                        <w:sz w:val="12"/>
                        <w:szCs w:val="16"/>
                        <w:lang w:eastAsia="es-CO"/>
                      </w:rPr>
                      <w:t>04</w:t>
                    </w:r>
                    <w:r w:rsidRPr="00E33B61">
                      <w:rPr>
                        <w:rFonts w:ascii="Verdana" w:eastAsia="Times New Roman" w:hAnsi="Verdana" w:cs="Arial"/>
                        <w:bCs/>
                        <w:color w:val="767171" w:themeColor="background2" w:themeShade="80"/>
                        <w:sz w:val="12"/>
                        <w:szCs w:val="16"/>
                        <w:lang w:eastAsia="es-CO"/>
                      </w:rPr>
                      <w:t>/0</w:t>
                    </w:r>
                    <w:r w:rsidR="00E154C9">
                      <w:rPr>
                        <w:rFonts w:ascii="Verdana" w:eastAsia="Times New Roman" w:hAnsi="Verdana" w:cs="Arial"/>
                        <w:bCs/>
                        <w:color w:val="767171" w:themeColor="background2" w:themeShade="80"/>
                        <w:sz w:val="12"/>
                        <w:szCs w:val="16"/>
                        <w:lang w:eastAsia="es-CO"/>
                      </w:rPr>
                      <w:t>9</w:t>
                    </w:r>
                    <w:r w:rsidRPr="00E33B61">
                      <w:rPr>
                        <w:rFonts w:ascii="Verdana" w:eastAsia="Times New Roman" w:hAnsi="Verdana" w:cs="Arial"/>
                        <w:bCs/>
                        <w:color w:val="767171" w:themeColor="background2" w:themeShade="80"/>
                        <w:sz w:val="12"/>
                        <w:szCs w:val="16"/>
                        <w:lang w:eastAsia="es-CO"/>
                      </w:rPr>
                      <w:t>/2024 Versión: 2</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BD66A" w14:textId="77777777" w:rsidR="004429E6" w:rsidRDefault="004429E6" w:rsidP="008B51F5">
      <w:r>
        <w:separator/>
      </w:r>
    </w:p>
  </w:footnote>
  <w:footnote w:type="continuationSeparator" w:id="0">
    <w:p w14:paraId="01B4F32C" w14:textId="77777777" w:rsidR="004429E6" w:rsidRDefault="004429E6" w:rsidP="008B51F5">
      <w:r>
        <w:continuationSeparator/>
      </w:r>
    </w:p>
  </w:footnote>
  <w:footnote w:id="1">
    <w:p w14:paraId="0BBEB61B" w14:textId="257E72A4" w:rsidR="00AE7137" w:rsidRPr="00E154C9" w:rsidRDefault="00AE7137" w:rsidP="00E154C9">
      <w:pPr>
        <w:jc w:val="both"/>
        <w:rPr>
          <w:rFonts w:ascii="Verdana" w:eastAsia="Arial" w:hAnsi="Verdana" w:cs="Arial"/>
          <w:sz w:val="12"/>
          <w:szCs w:val="12"/>
          <w:vertAlign w:val="superscript"/>
        </w:rPr>
      </w:pPr>
      <w:r w:rsidRPr="002A5B13">
        <w:rPr>
          <w:rStyle w:val="Refdenotaalpie"/>
          <w:rFonts w:ascii="Verdana" w:hAnsi="Verdana"/>
          <w:sz w:val="22"/>
        </w:rPr>
        <w:footnoteRef/>
      </w:r>
      <w:r w:rsidRPr="002A5B13">
        <w:rPr>
          <w:rFonts w:ascii="Verdana" w:hAnsi="Verdana"/>
          <w:sz w:val="22"/>
        </w:rPr>
        <w:t xml:space="preserve"> </w:t>
      </w:r>
      <w:r w:rsidRPr="002A5B13">
        <w:rPr>
          <w:rFonts w:ascii="Verdana" w:eastAsia="Arial" w:hAnsi="Verdana" w:cs="Arial"/>
          <w:color w:val="000000" w:themeColor="text1"/>
          <w:sz w:val="10"/>
          <w:szCs w:val="12"/>
          <w:lang w:val="es-ES"/>
        </w:rPr>
        <w:t xml:space="preserve">Por su parte, en relación con la posibilidad de conferir comisión a contratistas, la </w:t>
      </w:r>
      <w:r w:rsidRPr="002A5B13">
        <w:rPr>
          <w:rFonts w:ascii="Verdana" w:eastAsia="Arial" w:hAnsi="Verdana" w:cs="Arial"/>
          <w:color w:val="000000" w:themeColor="text1"/>
          <w:sz w:val="10"/>
          <w:szCs w:val="12"/>
        </w:rPr>
        <w:t xml:space="preserve">Procuraduría General de la Nación ha señalado expresamente:“(…),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w:t>
      </w:r>
      <w:r w:rsidRPr="002A5B13">
        <w:rPr>
          <w:rFonts w:ascii="Verdana" w:eastAsia="Arial" w:hAnsi="Verdana" w:cs="Arial"/>
          <w:b/>
          <w:bCs/>
          <w:color w:val="000000" w:themeColor="text1"/>
          <w:sz w:val="10"/>
          <w:szCs w:val="12"/>
        </w:rPr>
        <w:t>en procura de preparar las decisiones que han de proferir quienes tienen la habilitación legal para ello, esto abarca el proyectar las decisiones que correspondan y la práctica de pruebas para instruir el proceso</w:t>
      </w:r>
      <w:r w:rsidRPr="002A5B13">
        <w:rPr>
          <w:rFonts w:ascii="Verdana" w:eastAsia="Arial" w:hAnsi="Verdana" w:cs="Arial"/>
          <w:color w:val="000000" w:themeColor="text1"/>
          <w:sz w:val="10"/>
          <w:szCs w:val="12"/>
        </w:rPr>
        <w:t>, sin que sea admisible una actuación más allá, pues implicaría, como ya se dijo, el asumir potestades reservadas al Estado directamente y que son indelegables.(…)”.</w:t>
      </w:r>
      <w:r w:rsidRPr="002A5B13">
        <w:rPr>
          <w:rStyle w:val="Refdenotaalpie"/>
          <w:rFonts w:ascii="Verdana" w:eastAsia="Arial" w:hAnsi="Verdana"/>
          <w:color w:val="000000" w:themeColor="text1"/>
          <w:sz w:val="10"/>
          <w:szCs w:val="12"/>
        </w:rPr>
        <w:footnoteRef/>
      </w:r>
      <w:r w:rsidRPr="002A5B13">
        <w:rPr>
          <w:rFonts w:ascii="Verdana" w:eastAsia="Arial" w:hAnsi="Verdana" w:cs="Arial"/>
          <w:color w:val="000000" w:themeColor="text1"/>
          <w:sz w:val="10"/>
          <w:szCs w:val="12"/>
        </w:rPr>
        <w:t xml:space="preserve"> (Negrilla fuera de texto) “(…), una cosa es la adopción de las decisiones que la potestad disciplinaria implica, para lo cual las únicas legalmente habilitadas por el legislador son las autoridades precedentemente señaladas y otra, la instrucción de los procesos que, mediante el recaudo probatorio pertinente, permite la adopción de </w:t>
      </w:r>
      <w:r w:rsidRPr="00AE7137">
        <w:rPr>
          <w:rFonts w:ascii="Verdana" w:eastAsia="Arial" w:hAnsi="Verdana" w:cs="Arial"/>
          <w:color w:val="000000" w:themeColor="text1"/>
          <w:sz w:val="12"/>
          <w:szCs w:val="12"/>
        </w:rPr>
        <w:t xml:space="preserve">dichas decisiones. </w:t>
      </w:r>
      <w:r w:rsidRPr="00AE7137">
        <w:rPr>
          <w:rFonts w:ascii="Verdana" w:eastAsia="Arial" w:hAnsi="Verdana" w:cs="Arial"/>
          <w:color w:val="000000" w:themeColor="text1"/>
          <w:sz w:val="12"/>
          <w:szCs w:val="12"/>
          <w:u w:val="single"/>
        </w:rPr>
        <w:t>Para esta última labor, es posible apoyarse en personal vinculado mediante los contratos de prestación de servicios profesionales que fueren necesarios</w:t>
      </w:r>
      <w:r w:rsidRPr="00AE7137">
        <w:rPr>
          <w:rFonts w:ascii="Verdana" w:eastAsia="Arial" w:hAnsi="Verdana" w:cs="Arial"/>
          <w:color w:val="000000" w:themeColor="text1"/>
          <w:sz w:val="12"/>
          <w:szCs w:val="12"/>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0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943D" w14:textId="0095A7FD" w:rsidR="005C2BAE" w:rsidRPr="00E154C9" w:rsidRDefault="005C2BAE" w:rsidP="005C2BAE">
                          <w:pPr>
                            <w:jc w:val="center"/>
                            <w:rPr>
                              <w:rFonts w:ascii="Verdana" w:hAnsi="Verdana"/>
                              <w:b/>
                              <w:color w:val="0070C0"/>
                            </w:rPr>
                          </w:pPr>
                          <w:r w:rsidRPr="00E154C9">
                            <w:rPr>
                              <w:rFonts w:ascii="Verdana" w:hAnsi="Verdana" w:cs="Arial"/>
                              <w:b/>
                              <w:color w:val="0070C0"/>
                            </w:rPr>
                            <w:t>AUTO N°</w:t>
                          </w:r>
                          <w:bookmarkStart w:id="0" w:name="numassigned"/>
                        </w:p>
                        <w:bookmarkEnd w:id="0"/>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EdgIAAGUFAAAOAAAAZHJzL2Uyb0RvYy54bWysVN9PGzEMfp+0/yHK+7i2UGAVV9SBmCYh&#10;QCsTz2kuodFycZa4vev+epzc9ccYL0y7h5wTf7bjL7YvLtvasrUK0YAr+fBowJlyEirjnkv+4/Hm&#10;0zlnEYWrhAWnSr5RkV9OP364aPxEjWAJtlKBkRMXJ40v+RLRT4oiyqWqRTwCrxwpNYRaIG3Dc1EF&#10;0ZD32hajweC0aCBUPoBUMdLpdafk0+xfayXxXuuokNmS090wryGvi7QW0wsxeQ7CL43sryH+4Ra1&#10;MI6C7lxdCxRsFcxfrmojA0TQeCShLkBrI1XOgbIZDl5lM18Kr3IuRE70O5ri/3Mr79Zz/xAYtl+g&#10;pQdMhDQ+TiIdpnxaHer0p5sy0hOFmx1tqkUm6XA0PB+ORmPOJOmO6TsbJzfF3tqHiF8V1CwJJQ/0&#10;LJktsb6N2EG3kBQsgjXVjbE2b1IpqCsb2FrQI1rMdyTnf6CsY03JT4/Hg+zYQTLvPFuX3KhcDH24&#10;fYZZwo1VCWPdd6WZqXKib8QWUiq3i5/RCaUp1HsMe/z+Vu8x7vIgixwZHO6Ma+Mg5Oxz9+wpq35u&#10;KdMdnt7mIO8kYrto+5dfQLWhggjQ9Ur08sbQq92KiA8iUHNQDVDD4z0t2gKxDr3E2RLC77fOE55q&#10;lrScNdRsJY+/ViIozuw3R9X8eXhykrozb07GZyPahEPN4lDjVvUVUCkMabR4mcWER7sVdYD6iebC&#10;LEUllXCSYpcct+IVdiOA5opUs1kGUT96gbdu7mVynehNNfnYPong+8JFKvk72LalmLyq3w6bLB3M&#10;Vgja5OJOBHes9sRTL+f26OdOGhaH+4zaT8fpCwAAAP//AwBQSwMEFAAGAAgAAAAhAMPDDnneAAAA&#10;BQEAAA8AAABkcnMvZG93bnJldi54bWxMj81OwzAQhO9IvIO1SFwQdUqaFqVxKoT4kbjR0Fbc3Hib&#10;RMTrKHaT8PYsJzjuzGjm22wz2VYM2PvGkYL5LAKBVDrTUKXgo3i+vQfhgyajW0eo4Bs9bPLLi0yn&#10;xo30jsM2VIJLyKdaQR1Cl0rpyxqt9jPXIbF3cr3Vgc++kqbXI5fbVt5F0VJa3RAv1LrDxxrLr+3Z&#10;Kvi8qQ5vfnrZjXESd0+vQ7Ham0Kp66vpYQ0i4BT+wvCLz+iQM9PRncl40SrgRwKrSxBsxos4AXFU&#10;kCzmIPNM/qfPfwAAAP//AwBQSwECLQAUAAYACAAAACEAtoM4kv4AAADhAQAAEwAAAAAAAAAAAAAA&#10;AAAAAAAAW0NvbnRlbnRfVHlwZXNdLnhtbFBLAQItABQABgAIAAAAIQA4/SH/1gAAAJQBAAALAAAA&#10;AAAAAAAAAAAAAC8BAABfcmVscy8ucmVsc1BLAQItABQABgAIAAAAIQDqkfzEdgIAAGUFAAAOAAAA&#10;AAAAAAAAAAAAAC4CAABkcnMvZTJvRG9jLnhtbFBLAQItABQABgAIAAAAIQDDww553gAAAAUBAAAP&#10;AAAAAAAAAAAAAAAAANAEAABkcnMvZG93bnJldi54bWxQSwUGAAAAAAQABADzAAAA2wUAAAAA&#10;" fillcolor="white [3201]" stroked="f" strokeweight=".5pt">
              <v:textbox>
                <w:txbxContent>
                  <w:p w14:paraId="3D3D943D" w14:textId="0095A7FD" w:rsidR="005C2BAE" w:rsidRPr="00E154C9" w:rsidRDefault="005C2BAE" w:rsidP="005C2BAE">
                    <w:pPr>
                      <w:jc w:val="center"/>
                      <w:rPr>
                        <w:rFonts w:ascii="Verdana" w:hAnsi="Verdana"/>
                        <w:b/>
                        <w:color w:val="0070C0"/>
                      </w:rPr>
                    </w:pPr>
                    <w:r w:rsidRPr="00E154C9">
                      <w:rPr>
                        <w:rFonts w:ascii="Verdana" w:hAnsi="Verdana" w:cs="Arial"/>
                        <w:b/>
                        <w:color w:val="0070C0"/>
                      </w:rPr>
                      <w:t xml:space="preserve">AUTO </w:t>
                    </w:r>
                    <w:proofErr w:type="spellStart"/>
                    <w:r w:rsidRPr="00E154C9">
                      <w:rPr>
                        <w:rFonts w:ascii="Verdana" w:hAnsi="Verdana" w:cs="Arial"/>
                        <w:b/>
                        <w:color w:val="0070C0"/>
                      </w:rPr>
                      <w:t>N°</w:t>
                    </w:r>
                    <w:bookmarkStart w:id="1" w:name="numassigned"/>
                    <w:proofErr w:type="spellEnd"/>
                  </w:p>
                  <w:bookmarkEnd w:id="1"/>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02590A"/>
    <w:multiLevelType w:val="multilevel"/>
    <w:tmpl w:val="CBB2E9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1B0063"/>
    <w:multiLevelType w:val="hybridMultilevel"/>
    <w:tmpl w:val="E84AE6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3E5D6B"/>
    <w:multiLevelType w:val="hybridMultilevel"/>
    <w:tmpl w:val="529CB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061CF2"/>
    <w:multiLevelType w:val="hybridMultilevel"/>
    <w:tmpl w:val="E6BE89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9111EE"/>
    <w:multiLevelType w:val="multilevel"/>
    <w:tmpl w:val="2336336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5ED96748"/>
    <w:multiLevelType w:val="hybridMultilevel"/>
    <w:tmpl w:val="E9C48C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F672E35"/>
    <w:multiLevelType w:val="hybridMultilevel"/>
    <w:tmpl w:val="9D066474"/>
    <w:lvl w:ilvl="0" w:tplc="518CC8FA">
      <w:start w:val="1"/>
      <w:numFmt w:val="lowerLetter"/>
      <w:lvlText w:val="%1)"/>
      <w:lvlJc w:val="left"/>
      <w:pPr>
        <w:ind w:left="720" w:hanging="360"/>
      </w:pPr>
      <w:rPr>
        <w:rFonts w:ascii="Montserrat" w:hAnsi="Montserra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9B32D3"/>
    <w:multiLevelType w:val="hybridMultilevel"/>
    <w:tmpl w:val="53E036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73822477"/>
    <w:multiLevelType w:val="hybridMultilevel"/>
    <w:tmpl w:val="AA2AB2A8"/>
    <w:lvl w:ilvl="0" w:tplc="6038C46E">
      <w:start w:val="1"/>
      <w:numFmt w:val="upperRoman"/>
      <w:lvlText w:val="%1."/>
      <w:lvlJc w:val="left"/>
      <w:pPr>
        <w:ind w:left="1080" w:hanging="720"/>
      </w:pPr>
      <w:rPr>
        <w:rFonts w:ascii="Arial" w:eastAsia="Calibri" w:hAnsi="Arial" w:cs="Arial" w:hint="default"/>
        <w:b/>
        <w:color w:val="333333"/>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331491922">
    <w:abstractNumId w:val="15"/>
  </w:num>
  <w:num w:numId="2" w16cid:durableId="2063403966">
    <w:abstractNumId w:val="1"/>
  </w:num>
  <w:num w:numId="3" w16cid:durableId="1034888953">
    <w:abstractNumId w:val="0"/>
  </w:num>
  <w:num w:numId="4" w16cid:durableId="1608082337">
    <w:abstractNumId w:val="12"/>
  </w:num>
  <w:num w:numId="5" w16cid:durableId="923300805">
    <w:abstractNumId w:val="7"/>
  </w:num>
  <w:num w:numId="6" w16cid:durableId="1449733945">
    <w:abstractNumId w:val="2"/>
  </w:num>
  <w:num w:numId="7" w16cid:durableId="655111954">
    <w:abstractNumId w:val="5"/>
  </w:num>
  <w:num w:numId="8" w16cid:durableId="618074639">
    <w:abstractNumId w:val="10"/>
  </w:num>
  <w:num w:numId="9" w16cid:durableId="1093357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070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4618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0358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8367048">
    <w:abstractNumId w:val="8"/>
  </w:num>
  <w:num w:numId="14" w16cid:durableId="1310745210">
    <w:abstractNumId w:val="3"/>
  </w:num>
  <w:num w:numId="15" w16cid:durableId="791247282">
    <w:abstractNumId w:val="6"/>
  </w:num>
  <w:num w:numId="16" w16cid:durableId="13376169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063055">
    <w:abstractNumId w:val="4"/>
  </w:num>
  <w:num w:numId="18" w16cid:durableId="1541551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6450"/>
    <w:rsid w:val="000410E7"/>
    <w:rsid w:val="00071F65"/>
    <w:rsid w:val="000C329A"/>
    <w:rsid w:val="000F5FD1"/>
    <w:rsid w:val="00115C16"/>
    <w:rsid w:val="001359AE"/>
    <w:rsid w:val="00137E8A"/>
    <w:rsid w:val="001D7CFC"/>
    <w:rsid w:val="001F1E8E"/>
    <w:rsid w:val="00252B69"/>
    <w:rsid w:val="002A5B13"/>
    <w:rsid w:val="002F1AF1"/>
    <w:rsid w:val="00304B13"/>
    <w:rsid w:val="00315119"/>
    <w:rsid w:val="003507A4"/>
    <w:rsid w:val="003602F8"/>
    <w:rsid w:val="00361B78"/>
    <w:rsid w:val="003673DF"/>
    <w:rsid w:val="00392618"/>
    <w:rsid w:val="0039722C"/>
    <w:rsid w:val="003B4311"/>
    <w:rsid w:val="003C08B3"/>
    <w:rsid w:val="003E0E1B"/>
    <w:rsid w:val="004072D1"/>
    <w:rsid w:val="00433C82"/>
    <w:rsid w:val="004429E6"/>
    <w:rsid w:val="00453C12"/>
    <w:rsid w:val="004641D3"/>
    <w:rsid w:val="00465656"/>
    <w:rsid w:val="004723EA"/>
    <w:rsid w:val="0048742D"/>
    <w:rsid w:val="004A7B69"/>
    <w:rsid w:val="004C6193"/>
    <w:rsid w:val="00502E6B"/>
    <w:rsid w:val="005352B6"/>
    <w:rsid w:val="00544409"/>
    <w:rsid w:val="00553562"/>
    <w:rsid w:val="005664AF"/>
    <w:rsid w:val="00584FDA"/>
    <w:rsid w:val="005A4964"/>
    <w:rsid w:val="005C19F2"/>
    <w:rsid w:val="005C2BAE"/>
    <w:rsid w:val="005D3C41"/>
    <w:rsid w:val="005D712D"/>
    <w:rsid w:val="005E7F3F"/>
    <w:rsid w:val="005F3176"/>
    <w:rsid w:val="00615F4A"/>
    <w:rsid w:val="00624E1B"/>
    <w:rsid w:val="00635A9D"/>
    <w:rsid w:val="00691730"/>
    <w:rsid w:val="0069785C"/>
    <w:rsid w:val="006A0D58"/>
    <w:rsid w:val="006C2ED6"/>
    <w:rsid w:val="006D1FE4"/>
    <w:rsid w:val="006D4BAB"/>
    <w:rsid w:val="006E2693"/>
    <w:rsid w:val="006E532B"/>
    <w:rsid w:val="006F2AE2"/>
    <w:rsid w:val="0071726F"/>
    <w:rsid w:val="00730662"/>
    <w:rsid w:val="00740CD4"/>
    <w:rsid w:val="00752BBC"/>
    <w:rsid w:val="007B7197"/>
    <w:rsid w:val="007F02DE"/>
    <w:rsid w:val="00861ECB"/>
    <w:rsid w:val="00867D16"/>
    <w:rsid w:val="00880416"/>
    <w:rsid w:val="008A2942"/>
    <w:rsid w:val="008A795A"/>
    <w:rsid w:val="008B3812"/>
    <w:rsid w:val="008B51F5"/>
    <w:rsid w:val="008D0C22"/>
    <w:rsid w:val="00901B26"/>
    <w:rsid w:val="00950324"/>
    <w:rsid w:val="009821FB"/>
    <w:rsid w:val="009D278D"/>
    <w:rsid w:val="00A2048E"/>
    <w:rsid w:val="00A30CF1"/>
    <w:rsid w:val="00A32AA1"/>
    <w:rsid w:val="00A50418"/>
    <w:rsid w:val="00A74B90"/>
    <w:rsid w:val="00A75278"/>
    <w:rsid w:val="00AA3F20"/>
    <w:rsid w:val="00AE7137"/>
    <w:rsid w:val="00AF746E"/>
    <w:rsid w:val="00B42D45"/>
    <w:rsid w:val="00B663D7"/>
    <w:rsid w:val="00B91859"/>
    <w:rsid w:val="00BC70A1"/>
    <w:rsid w:val="00BE2CA4"/>
    <w:rsid w:val="00BF513B"/>
    <w:rsid w:val="00C40277"/>
    <w:rsid w:val="00C876D6"/>
    <w:rsid w:val="00C9628E"/>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154C9"/>
    <w:rsid w:val="00E33B61"/>
    <w:rsid w:val="00E62C73"/>
    <w:rsid w:val="00EA2436"/>
    <w:rsid w:val="00F0353E"/>
    <w:rsid w:val="00F21F19"/>
    <w:rsid w:val="00F8550B"/>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character" w:styleId="Hipervnculo">
    <w:name w:val="Hyperlink"/>
    <w:rsid w:val="00F8550B"/>
    <w:rPr>
      <w:color w:val="0000FF"/>
      <w:u w:val="single"/>
    </w:rPr>
  </w:style>
  <w:style w:type="paragraph" w:styleId="Textonotapie">
    <w:name w:val="footnote text"/>
    <w:basedOn w:val="Normal"/>
    <w:link w:val="TextonotapieCar"/>
    <w:uiPriority w:val="99"/>
    <w:semiHidden/>
    <w:unhideWhenUsed/>
    <w:rsid w:val="00F8550B"/>
    <w:pPr>
      <w:autoSpaceDN w:val="0"/>
      <w:jc w:val="both"/>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F8550B"/>
    <w:rPr>
      <w:rFonts w:ascii="Calibri" w:eastAsia="Calibri" w:hAnsi="Calibri" w:cs="Calibri"/>
      <w:sz w:val="20"/>
      <w:szCs w:val="20"/>
      <w:lang w:eastAsia="es-CO"/>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uiPriority w:val="99"/>
    <w:unhideWhenUsed/>
    <w:rsid w:val="00F8550B"/>
    <w:rPr>
      <w:vertAlign w:val="superscript"/>
    </w:rPr>
  </w:style>
  <w:style w:type="table" w:styleId="Tablaconcuadrcula">
    <w:name w:val="Table Grid"/>
    <w:basedOn w:val="Tablanormal"/>
    <w:uiPriority w:val="59"/>
    <w:rsid w:val="00F8550B"/>
    <w:rPr>
      <w:rFonts w:ascii="Calibri" w:eastAsia="Calibri" w:hAnsi="Calibri" w:cs="Times New Roman"/>
      <w:sz w:val="20"/>
      <w:szCs w:val="20"/>
      <w:lang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Textoindependiente"/>
    <w:uiPriority w:val="99"/>
    <w:semiHidden/>
    <w:unhideWhenUsed/>
    <w:rsid w:val="00BE2CA4"/>
    <w:pPr>
      <w:suppressAutoHyphens/>
      <w:autoSpaceDN w:val="0"/>
    </w:pPr>
    <w:rPr>
      <w:rFonts w:ascii="Times New Roman" w:eastAsia="Times New Roman" w:hAnsi="Times New Roman" w:cs="Tahoma"/>
      <w:lang w:eastAsia="ar-SA"/>
    </w:rPr>
  </w:style>
  <w:style w:type="paragraph" w:styleId="Textonotaalfinal">
    <w:name w:val="endnote text"/>
    <w:basedOn w:val="Normal"/>
    <w:link w:val="TextonotaalfinalCar"/>
    <w:uiPriority w:val="99"/>
    <w:semiHidden/>
    <w:unhideWhenUsed/>
    <w:rsid w:val="00BE2CA4"/>
    <w:pPr>
      <w:suppressAutoHyphens/>
      <w:autoSpaceDN w:val="0"/>
      <w:textAlignment w:val="baseline"/>
    </w:pPr>
    <w:rPr>
      <w:rFonts w:ascii="Calibri" w:eastAsia="Calibri" w:hAnsi="Calibri" w:cs="Calibri"/>
      <w:sz w:val="20"/>
      <w:szCs w:val="20"/>
      <w:lang w:eastAsia="es-CO"/>
    </w:rPr>
  </w:style>
  <w:style w:type="character" w:customStyle="1" w:styleId="TextonotaalfinalCar">
    <w:name w:val="Texto nota al final Car"/>
    <w:basedOn w:val="Fuentedeprrafopredeter"/>
    <w:link w:val="Textonotaalfinal"/>
    <w:uiPriority w:val="99"/>
    <w:semiHidden/>
    <w:rsid w:val="00BE2CA4"/>
    <w:rPr>
      <w:rFonts w:ascii="Calibri" w:eastAsia="Calibri" w:hAnsi="Calibri" w:cs="Calibri"/>
      <w:sz w:val="20"/>
      <w:szCs w:val="20"/>
      <w:lang w:eastAsia="es-CO"/>
    </w:rPr>
  </w:style>
  <w:style w:type="character" w:styleId="Refdenotaalfinal">
    <w:name w:val="endnote reference"/>
    <w:basedOn w:val="Fuentedeprrafopredeter"/>
    <w:uiPriority w:val="99"/>
    <w:semiHidden/>
    <w:unhideWhenUsed/>
    <w:rsid w:val="00BE2CA4"/>
    <w:rPr>
      <w:vertAlign w:val="superscript"/>
    </w:rPr>
  </w:style>
  <w:style w:type="paragraph" w:styleId="Textoindependiente">
    <w:name w:val="Body Text"/>
    <w:basedOn w:val="Normal"/>
    <w:link w:val="TextoindependienteCar"/>
    <w:uiPriority w:val="99"/>
    <w:semiHidden/>
    <w:unhideWhenUsed/>
    <w:rsid w:val="00BE2CA4"/>
    <w:pPr>
      <w:spacing w:after="120"/>
    </w:pPr>
  </w:style>
  <w:style w:type="character" w:customStyle="1" w:styleId="TextoindependienteCar">
    <w:name w:val="Texto independiente Car"/>
    <w:basedOn w:val="Fuentedeprrafopredeter"/>
    <w:link w:val="Textoindependiente"/>
    <w:uiPriority w:val="99"/>
    <w:semiHidden/>
    <w:rsid w:val="00BE2CA4"/>
  </w:style>
  <w:style w:type="character" w:customStyle="1" w:styleId="xcontentpasted0">
    <w:name w:val="x_contentpasted0"/>
    <w:basedOn w:val="Fuentedeprrafopredeter"/>
    <w:rsid w:val="00AE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34D7-CDA5-4F8D-8C9F-C970770F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2248</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2023-06-29T15:02:00Z</cp:lastPrinted>
  <dcterms:created xsi:type="dcterms:W3CDTF">2024-08-15T12:45:00Z</dcterms:created>
  <dcterms:modified xsi:type="dcterms:W3CDTF">2024-09-04T20:38:00Z</dcterms:modified>
</cp:coreProperties>
</file>