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D54BA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Señor (a)</w:t>
      </w:r>
    </w:p>
    <w:p w14:paraId="2B7838C4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instrText xml:space="preserve"> DOCVARIABLE  CLI_NREP  \* MERGEFORMAT </w:instrText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MERGEFIELD REPRESENTANTE_LEGAL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«REPRESENTANTE_LEGAL»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 xml:space="preserve">                    </w:t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end"/>
      </w:r>
    </w:p>
    <w:p w14:paraId="3E267ED6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MERGEFIELD RAZON_SOCIAL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«RAZON_SOCIAL»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</w:p>
    <w:p w14:paraId="65DCA418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CORREO ELECTRÓNICO</w:t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ab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ab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ab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ab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ab/>
      </w:r>
    </w:p>
    <w:p w14:paraId="5C900A14" w14:textId="77777777" w:rsidR="004F5053" w:rsidRPr="00F15FF3" w:rsidRDefault="004F5053" w:rsidP="004F5053">
      <w:pPr>
        <w:jc w:val="both"/>
        <w:rPr>
          <w:rFonts w:ascii="Verdana" w:hAnsi="Verdana" w:cs="Arial"/>
          <w:bCs/>
          <w:color w:val="FF0000"/>
          <w:sz w:val="22"/>
          <w:szCs w:val="22"/>
        </w:rPr>
      </w:pPr>
      <w:r w:rsidRPr="00F15FF3">
        <w:rPr>
          <w:rFonts w:ascii="Verdana" w:hAnsi="Verdana" w:cs="Arial"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Cs/>
          <w:color w:val="FF0000"/>
          <w:sz w:val="22"/>
          <w:szCs w:val="22"/>
        </w:rPr>
        <w:instrText xml:space="preserve"> DOCVARIABLE  DCL_DIRE  \* MERGEFORMAT </w:instrText>
      </w:r>
      <w:r w:rsidRPr="00F15FF3">
        <w:rPr>
          <w:rFonts w:ascii="Verdana" w:hAnsi="Verdana" w:cs="Arial"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color w:val="FF0000"/>
          <w:sz w:val="22"/>
          <w:szCs w:val="22"/>
        </w:rPr>
        <w:t>«DIRECCION»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bCs/>
          <w:color w:val="FF0000"/>
          <w:sz w:val="22"/>
          <w:szCs w:val="22"/>
        </w:rPr>
        <w:t xml:space="preserve"> </w:t>
      </w:r>
      <w:r w:rsidRPr="00F15FF3">
        <w:rPr>
          <w:rFonts w:ascii="Verdana" w:hAnsi="Verdana" w:cs="Arial"/>
          <w:bCs/>
          <w:color w:val="FF0000"/>
          <w:sz w:val="22"/>
          <w:szCs w:val="22"/>
        </w:rPr>
        <w:fldChar w:fldCharType="end"/>
      </w:r>
    </w:p>
    <w:p w14:paraId="1CDF878C" w14:textId="77777777" w:rsidR="004F5053" w:rsidRPr="00F15FF3" w:rsidRDefault="004F5053" w:rsidP="004F5053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F15FF3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color w:val="FF0000"/>
          <w:sz w:val="22"/>
          <w:szCs w:val="22"/>
        </w:rPr>
        <w:instrText xml:space="preserve"> MERGEFIELD CIUDAD </w:instrTex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color w:val="FF0000"/>
          <w:sz w:val="22"/>
          <w:szCs w:val="22"/>
        </w:rPr>
        <w:t>«CIUDAD»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color w:val="FF0000"/>
          <w:sz w:val="22"/>
          <w:szCs w:val="22"/>
        </w:rPr>
        <w:t xml:space="preserve"> DEPARTAMENTO</w:t>
      </w:r>
    </w:p>
    <w:p w14:paraId="465FB703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60FCCDEC" w14:textId="77777777" w:rsidR="004F5053" w:rsidRPr="00F15FF3" w:rsidRDefault="004F5053" w:rsidP="004F5053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F15FF3">
        <w:rPr>
          <w:rFonts w:ascii="Verdana" w:hAnsi="Verdana" w:cs="Arial"/>
          <w:b/>
          <w:sz w:val="22"/>
          <w:szCs w:val="22"/>
        </w:rPr>
        <w:t>Asunto:</w:t>
      </w:r>
      <w:r w:rsidRPr="00F15FF3">
        <w:rPr>
          <w:rFonts w:ascii="Verdana" w:hAnsi="Verdana" w:cs="Arial"/>
          <w:sz w:val="22"/>
          <w:szCs w:val="22"/>
        </w:rPr>
        <w:t xml:space="preserve"> Requerimiento especial por inexactitudes en la información financiera con corte a 31 de diciembre del 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color w:val="FF0000"/>
          <w:sz w:val="22"/>
          <w:szCs w:val="22"/>
        </w:rPr>
        <w:instrText xml:space="preserve"> MERGEFIELD CIUDAD </w:instrTex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color w:val="FF0000"/>
          <w:sz w:val="22"/>
          <w:szCs w:val="22"/>
        </w:rPr>
        <w:t>«AÑO»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color w:val="FF0000"/>
          <w:sz w:val="22"/>
          <w:szCs w:val="22"/>
        </w:rPr>
        <w:t xml:space="preserve">, contribución vigencia 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color w:val="FF0000"/>
          <w:sz w:val="22"/>
          <w:szCs w:val="22"/>
        </w:rPr>
        <w:instrText xml:space="preserve"> MERGEFIELD CIUDAD </w:instrTex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color w:val="FF0000"/>
          <w:sz w:val="22"/>
          <w:szCs w:val="22"/>
        </w:rPr>
        <w:t>«AÑO»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color w:val="FF0000"/>
          <w:sz w:val="22"/>
          <w:szCs w:val="22"/>
        </w:rPr>
        <w:t>.</w:t>
      </w:r>
    </w:p>
    <w:p w14:paraId="5D74BCC9" w14:textId="77777777" w:rsidR="004F5053" w:rsidRPr="00F15FF3" w:rsidRDefault="004F5053" w:rsidP="004F5053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627B53FE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 xml:space="preserve">La Superintendencia de Vigilancia y Seguridad Privada está sometida en toda su actividad, a la Constitución y a la ley, por lo </w:t>
      </w:r>
      <w:proofErr w:type="gramStart"/>
      <w:r w:rsidRPr="00F15FF3">
        <w:rPr>
          <w:rFonts w:ascii="Verdana" w:hAnsi="Verdana" w:cs="Arial"/>
          <w:sz w:val="22"/>
          <w:szCs w:val="22"/>
        </w:rPr>
        <w:t>que</w:t>
      </w:r>
      <w:proofErr w:type="gramEnd"/>
      <w:r w:rsidRPr="00F15FF3">
        <w:rPr>
          <w:rFonts w:ascii="Verdana" w:hAnsi="Verdana" w:cs="Arial"/>
          <w:sz w:val="22"/>
          <w:szCs w:val="22"/>
        </w:rPr>
        <w:t xml:space="preserve"> obrando en ejercicio de sus atribuciones, expidió la </w:t>
      </w:r>
      <w:r w:rsidRPr="00F15FF3">
        <w:rPr>
          <w:rFonts w:ascii="Verdana" w:hAnsi="Verdana" w:cs="Arial"/>
          <w:b/>
          <w:sz w:val="22"/>
          <w:szCs w:val="22"/>
        </w:rPr>
        <w:t xml:space="preserve">Resolución No. </w:t>
      </w:r>
      <w:r w:rsidRPr="00F15FF3">
        <w:rPr>
          <w:rFonts w:ascii="Verdana" w:hAnsi="Verdana" w:cs="Arial"/>
          <w:b/>
          <w:color w:val="FF0000"/>
          <w:sz w:val="22"/>
          <w:szCs w:val="22"/>
        </w:rPr>
        <w:t>XXXXXXXXXXXXX</w:t>
      </w:r>
      <w:r w:rsidRPr="00F15FF3">
        <w:rPr>
          <w:rFonts w:ascii="Verdana" w:hAnsi="Verdana" w:cs="Arial"/>
          <w:b/>
          <w:sz w:val="22"/>
          <w:szCs w:val="22"/>
        </w:rPr>
        <w:t xml:space="preserve"> del </w:t>
      </w:r>
      <w:r w:rsidRPr="00F15FF3">
        <w:rPr>
          <w:rFonts w:ascii="Verdana" w:hAnsi="Verdana" w:cs="Arial"/>
          <w:color w:val="FF0000"/>
          <w:sz w:val="22"/>
          <w:szCs w:val="22"/>
        </w:rPr>
        <w:t>XX</w:t>
      </w:r>
      <w:r w:rsidRPr="00F15FF3">
        <w:rPr>
          <w:rFonts w:ascii="Verdana" w:hAnsi="Verdana" w:cs="Arial"/>
          <w:sz w:val="22"/>
          <w:szCs w:val="22"/>
        </w:rPr>
        <w:t xml:space="preserve"> de 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color w:val="FF0000"/>
          <w:sz w:val="22"/>
          <w:szCs w:val="22"/>
        </w:rPr>
        <w:t>«Mes»</w:t>
      </w:r>
      <w:r w:rsidRPr="00F15FF3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sz w:val="22"/>
          <w:szCs w:val="22"/>
        </w:rPr>
        <w:t xml:space="preserve"> de 20</w:t>
      </w:r>
      <w:r w:rsidRPr="00F15FF3">
        <w:rPr>
          <w:rFonts w:ascii="Verdana" w:hAnsi="Verdana" w:cs="Arial"/>
          <w:color w:val="FF0000"/>
          <w:sz w:val="22"/>
          <w:szCs w:val="22"/>
        </w:rPr>
        <w:t xml:space="preserve">XX “Por la cual…”, </w:t>
      </w:r>
      <w:r w:rsidRPr="00F15FF3">
        <w:rPr>
          <w:rFonts w:ascii="Verdana" w:hAnsi="Verdana" w:cs="Arial"/>
          <w:sz w:val="22"/>
          <w:szCs w:val="22"/>
        </w:rPr>
        <w:t xml:space="preserve">estableciendo en su 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 xml:space="preserve">ARTICULO XXXXX, </w:t>
      </w:r>
      <w:r w:rsidRPr="00F15FF3">
        <w:rPr>
          <w:rFonts w:ascii="Verdana" w:hAnsi="Verdana" w:cs="Arial"/>
          <w:sz w:val="22"/>
          <w:szCs w:val="22"/>
        </w:rPr>
        <w:t>el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deber legal de reportar la información financiera a través de los canales dispuestos por la Supervigilancia para tal fin, de acuerdo con el servicio al que pertenezca.</w:t>
      </w:r>
    </w:p>
    <w:p w14:paraId="30522379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5A279785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 xml:space="preserve">Mediante Resolución No. 1821 de 2011, expedida por el Superintendente de Vigilancia y Seguridad Privada, se delegó al Grupo de Recursos Financieros de la </w:t>
      </w:r>
      <w:proofErr w:type="gramStart"/>
      <w:r w:rsidRPr="00F15FF3">
        <w:rPr>
          <w:rFonts w:ascii="Verdana" w:hAnsi="Verdana" w:cs="Arial"/>
          <w:sz w:val="22"/>
          <w:szCs w:val="22"/>
        </w:rPr>
        <w:t>Secretaria General</w:t>
      </w:r>
      <w:proofErr w:type="gramEnd"/>
      <w:r w:rsidRPr="00F15FF3">
        <w:rPr>
          <w:rFonts w:ascii="Verdana" w:hAnsi="Verdana" w:cs="Arial"/>
          <w:sz w:val="22"/>
          <w:szCs w:val="22"/>
        </w:rPr>
        <w:t xml:space="preserve"> de la Entidad, la función de: “8. </w:t>
      </w:r>
      <w:r w:rsidRPr="00F15FF3">
        <w:rPr>
          <w:rFonts w:ascii="Verdana" w:hAnsi="Verdana" w:cs="Arial"/>
          <w:i/>
          <w:iCs/>
          <w:sz w:val="22"/>
          <w:szCs w:val="22"/>
        </w:rPr>
        <w:t>Administrar, manejar, recaudar y fiscalizar, el proceso de la Cuota de Contribución a todos los obligados a pagar</w:t>
      </w:r>
      <w:r w:rsidRPr="00F15FF3">
        <w:rPr>
          <w:rFonts w:ascii="Verdana" w:hAnsi="Verdana" w:cs="Arial"/>
          <w:sz w:val="22"/>
          <w:szCs w:val="22"/>
        </w:rPr>
        <w:t>”.</w:t>
      </w:r>
    </w:p>
    <w:p w14:paraId="3BECBCDB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0415FAD9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 xml:space="preserve">El artículo 6 del Decreto 1989 de 2008 dispone que, la Supervigilancia podrá efectuar una revisión de la autoliquidación y, de encontrar inexactitudes, requerir al contribuyente para que efectúe las correcciones a que haya lugar y liquide los intereses moratorios respectivos.  </w:t>
      </w:r>
    </w:p>
    <w:p w14:paraId="5A450FC7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267B20EF" w14:textId="77777777" w:rsidR="004F5053" w:rsidRPr="00F15FF3" w:rsidRDefault="004F5053" w:rsidP="004F5053">
      <w:pPr>
        <w:jc w:val="both"/>
        <w:rPr>
          <w:rFonts w:ascii="Verdana" w:hAnsi="Verdana" w:cs="Arial"/>
          <w:i/>
          <w:iCs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El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parágrafo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del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artículo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6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proofErr w:type="spellStart"/>
      <w:r w:rsidRPr="00F15FF3">
        <w:rPr>
          <w:rFonts w:ascii="Verdana" w:hAnsi="Verdana" w:cs="Arial"/>
          <w:sz w:val="22"/>
          <w:szCs w:val="22"/>
        </w:rPr>
        <w:t>ibídem</w:t>
      </w:r>
      <w:proofErr w:type="spellEnd"/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consagra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>que</w:t>
      </w:r>
      <w:r w:rsidRPr="00F15FF3">
        <w:rPr>
          <w:rFonts w:ascii="Verdana" w:hAnsi="Verdana" w:cs="Arial"/>
          <w:i/>
          <w:iCs/>
          <w:sz w:val="22"/>
          <w:szCs w:val="22"/>
        </w:rPr>
        <w:t xml:space="preserve">, “En lo no previsto por este artículo, los procedimientos administrativos de determinación y liquidación oficial de la contribución se regirán por lo establecido en el Estatuto Tributario”. </w:t>
      </w:r>
    </w:p>
    <w:p w14:paraId="5CAB29EB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2D7405F2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El artículo 702 del Estatuto Tributario establece que la administración podrá modificar, por una sola vez, las liquidaciones privadas de los contribuyentes, responsables o agentes retenedores, mediante liquidación de revisión.</w:t>
      </w:r>
    </w:p>
    <w:p w14:paraId="5714EC21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58B3984F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 xml:space="preserve">El artículo 703 </w:t>
      </w:r>
      <w:proofErr w:type="spellStart"/>
      <w:r w:rsidRPr="00F15FF3">
        <w:rPr>
          <w:rFonts w:ascii="Verdana" w:hAnsi="Verdana" w:cs="Arial"/>
          <w:sz w:val="22"/>
          <w:szCs w:val="22"/>
        </w:rPr>
        <w:t>ibídem</w:t>
      </w:r>
      <w:proofErr w:type="spellEnd"/>
      <w:r w:rsidRPr="00F15FF3">
        <w:rPr>
          <w:rFonts w:ascii="Verdana" w:hAnsi="Verdana" w:cs="Arial"/>
          <w:sz w:val="22"/>
          <w:szCs w:val="22"/>
        </w:rPr>
        <w:t xml:space="preserve"> consagra que: “</w:t>
      </w:r>
      <w:r w:rsidRPr="00F15FF3">
        <w:rPr>
          <w:rFonts w:ascii="Verdana" w:hAnsi="Verdana" w:cs="Arial"/>
          <w:i/>
          <w:iCs/>
          <w:sz w:val="22"/>
          <w:szCs w:val="22"/>
        </w:rPr>
        <w:t>Antes de efectuar la liquidación de revisión, la administración enviará al contribuyente, responsable, agente retenedor o declarante, por una sola vez, un requerimiento especial que contenga todos los puntos que se proponga modificar, con explicación de las razones en que se sustenta</w:t>
      </w:r>
      <w:r w:rsidRPr="00F15FF3">
        <w:rPr>
          <w:rFonts w:ascii="Verdana" w:hAnsi="Verdana" w:cs="Arial"/>
          <w:sz w:val="22"/>
          <w:szCs w:val="22"/>
        </w:rPr>
        <w:t>”.</w:t>
      </w:r>
    </w:p>
    <w:p w14:paraId="7CE7053B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45C0B646" w14:textId="77777777" w:rsidR="004F5053" w:rsidRPr="00F15FF3" w:rsidRDefault="004F5053" w:rsidP="004F5053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F15FF3">
        <w:rPr>
          <w:rFonts w:ascii="Verdana" w:hAnsi="Verdana" w:cs="Arial"/>
          <w:color w:val="000000"/>
          <w:sz w:val="22"/>
          <w:szCs w:val="22"/>
        </w:rPr>
        <w:t xml:space="preserve">Verificados los registros de la Supervigilancia, se evidencia que, </w:t>
      </w:r>
      <w:r w:rsidRPr="00F15FF3">
        <w:rPr>
          <w:rFonts w:ascii="Verdana" w:hAnsi="Verdana" w:cs="Arial"/>
          <w:color w:val="FF0000"/>
          <w:sz w:val="22"/>
          <w:szCs w:val="22"/>
        </w:rPr>
        <w:t>el/la tipo de servicio</w:t>
      </w:r>
      <w:r w:rsidRPr="00F15FF3">
        <w:rPr>
          <w:rFonts w:ascii="Verdana" w:hAnsi="Verdana" w:cs="Arial"/>
          <w:bCs/>
          <w:color w:val="FF0000"/>
          <w:sz w:val="22"/>
          <w:szCs w:val="22"/>
        </w:rPr>
        <w:t xml:space="preserve"> </w:t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instrText xml:space="preserve"> DOCVARIABLE  CLI_NOCO  \* MERGEFORMAT </w:instrText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MERGEFIELD REPRESENTANTE_LEGAL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«RAZÓN SOCIAL»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end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Pr="00F15FF3">
        <w:rPr>
          <w:rFonts w:ascii="Verdana" w:hAnsi="Verdana" w:cs="Arial"/>
          <w:color w:val="000000"/>
          <w:sz w:val="22"/>
          <w:szCs w:val="22"/>
        </w:rPr>
        <w:t xml:space="preserve">con </w:t>
      </w:r>
      <w:proofErr w:type="spellStart"/>
      <w:r w:rsidRPr="00F15FF3">
        <w:rPr>
          <w:rFonts w:ascii="Verdana" w:hAnsi="Verdana" w:cs="Arial"/>
          <w:color w:val="000000"/>
          <w:sz w:val="22"/>
          <w:szCs w:val="22"/>
        </w:rPr>
        <w:t>Nit</w:t>
      </w:r>
      <w:proofErr w:type="spellEnd"/>
      <w:r w:rsidRPr="00F15FF3">
        <w:rPr>
          <w:rFonts w:ascii="Verdana" w:hAnsi="Verdana" w:cs="Arial"/>
          <w:sz w:val="22"/>
          <w:szCs w:val="22"/>
        </w:rPr>
        <w:t xml:space="preserve"> 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MERGEFIELD NIT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«XXXXXXXX-X»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color w:val="000000"/>
          <w:sz w:val="22"/>
          <w:szCs w:val="22"/>
        </w:rPr>
        <w:t xml:space="preserve">, en su condición de servicio vigilado realizó el reporte de información financiera a través de la </w:t>
      </w:r>
      <w:r w:rsidRPr="00F15FF3">
        <w:rPr>
          <w:rFonts w:ascii="Verdana" w:hAnsi="Verdana" w:cs="Arial"/>
          <w:color w:val="FF0000"/>
          <w:sz w:val="22"/>
          <w:szCs w:val="22"/>
        </w:rPr>
        <w:t>plantilla (</w:t>
      </w:r>
      <w:r w:rsidRPr="00F15FF3">
        <w:rPr>
          <w:rFonts w:ascii="Verdana" w:hAnsi="Verdana" w:cs="Arial"/>
          <w:b/>
          <w:color w:val="FF0000"/>
          <w:sz w:val="22"/>
          <w:szCs w:val="22"/>
        </w:rPr>
        <w:t xml:space="preserve">RIFINC, REGADS O XBRL GRUPO 1, 2 O 3), </w:t>
      </w:r>
      <w:r w:rsidRPr="00F15FF3">
        <w:rPr>
          <w:rFonts w:ascii="Verdana" w:hAnsi="Verdana" w:cs="Arial"/>
          <w:bCs/>
          <w:sz w:val="22"/>
          <w:szCs w:val="22"/>
        </w:rPr>
        <w:t>la cual fue cargada</w:t>
      </w:r>
      <w:r w:rsidRPr="00F15FF3">
        <w:rPr>
          <w:rFonts w:ascii="Verdana" w:hAnsi="Verdana" w:cs="Arial"/>
          <w:sz w:val="22"/>
          <w:szCs w:val="22"/>
        </w:rPr>
        <w:t xml:space="preserve"> </w:t>
      </w:r>
      <w:r w:rsidRPr="00F15FF3">
        <w:rPr>
          <w:rFonts w:ascii="Verdana" w:hAnsi="Verdana" w:cs="Arial"/>
          <w:color w:val="000000"/>
          <w:sz w:val="22"/>
          <w:szCs w:val="22"/>
        </w:rPr>
        <w:t xml:space="preserve">en el aplicativo </w:t>
      </w:r>
      <w:r w:rsidRPr="00F15FF3">
        <w:rPr>
          <w:rFonts w:ascii="Verdana" w:hAnsi="Verdana" w:cs="Arial"/>
          <w:color w:val="FF0000"/>
          <w:sz w:val="22"/>
          <w:szCs w:val="22"/>
        </w:rPr>
        <w:t>SEVEN</w:t>
      </w:r>
      <w:r w:rsidRPr="00F15FF3">
        <w:rPr>
          <w:rFonts w:ascii="Verdana" w:hAnsi="Verdana" w:cs="Arial"/>
          <w:color w:val="000000"/>
          <w:sz w:val="22"/>
          <w:szCs w:val="22"/>
        </w:rPr>
        <w:t xml:space="preserve">, herramienta dispuesta por la entidad para la presentación de información financiera. </w:t>
      </w:r>
    </w:p>
    <w:p w14:paraId="0D1D6F6E" w14:textId="77777777" w:rsidR="004F5053" w:rsidRPr="00F15FF3" w:rsidRDefault="004F5053" w:rsidP="004F505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D4873D3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color w:val="000000"/>
          <w:sz w:val="22"/>
          <w:szCs w:val="22"/>
        </w:rPr>
        <w:t xml:space="preserve">Revisada la información financiera reportada por la empresa en comento, y estando dentro del término </w:t>
      </w:r>
      <w:r w:rsidRPr="00F15FF3">
        <w:rPr>
          <w:rFonts w:ascii="Verdana" w:hAnsi="Verdana" w:cs="Arial"/>
          <w:sz w:val="22"/>
          <w:szCs w:val="22"/>
        </w:rPr>
        <w:t>dispuesto por el artículo 705 del Estatuto Tributario, la Supervigilancia profiere el presente requerimiento especial con el fin que se corrijan las inexactitudes que a continuación se relacionan:</w:t>
      </w:r>
    </w:p>
    <w:p w14:paraId="1F904D95" w14:textId="77777777" w:rsidR="004F5053" w:rsidRPr="00F15FF3" w:rsidRDefault="004F5053" w:rsidP="004F5053">
      <w:pPr>
        <w:jc w:val="both"/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</w:p>
    <w:p w14:paraId="7DFCFE21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fldChar w:fldCharType="begin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instrText xml:space="preserve"> DOCVARIABLE  CLI_NOCO  \* MERGEFORMAT </w:instrText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MERGEFIELD REPRESENTANTE_LEGAL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 xml:space="preserve">«Debe explicarse detalladamente los puntos que se pretenda corregir y su justificación de conformidad con el artículo 703 del Estatuto Tributario». </w:t>
      </w:r>
    </w:p>
    <w:p w14:paraId="6DAE303F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4E7DCF41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 xml:space="preserve">Igualmente, se deberá cuantificar la base gravable y el valor de la contribución de acuerdo con las modificaciones a efectuar de conformidad con el artículo 705 del Estatuto Tributario. 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b/>
          <w:bCs/>
          <w:color w:val="000000"/>
          <w:sz w:val="22"/>
          <w:szCs w:val="22"/>
        </w:rPr>
        <w:fldChar w:fldCharType="end"/>
      </w:r>
    </w:p>
    <w:p w14:paraId="4B84DFE2" w14:textId="77777777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438DB0D3" w14:textId="34166088" w:rsidR="004F5053" w:rsidRPr="00F15FF3" w:rsidRDefault="004F5053" w:rsidP="004F5053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DOCVARIABLE  CLI_NOCO  \* MERGEFORMAT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begin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instrText xml:space="preserve"> MERGEFIELD REPRESENTANTE_LEGAL </w:instrTex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separate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« Adicionalmente, deberá cuantificarse la sanción dispuesta por el artículo 648 del Estatuto Tributario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fldChar w:fldCharType="end"/>
      </w:r>
      <w:r w:rsidR="00F15FF3" w:rsidRPr="00F15FF3">
        <w:rPr>
          <w:rFonts w:ascii="Verdana" w:hAnsi="Verdana" w:cs="Arial"/>
          <w:b/>
          <w:bCs/>
          <w:color w:val="FF0000"/>
          <w:sz w:val="22"/>
          <w:szCs w:val="22"/>
        </w:rPr>
        <w:t xml:space="preserve"> de </w:t>
      </w:r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 xml:space="preserve">conformidad con los artículos 705 y 709 </w:t>
      </w:r>
      <w:proofErr w:type="spellStart"/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ibídem</w:t>
      </w:r>
      <w:proofErr w:type="spellEnd"/>
      <w:r w:rsidRPr="00F15FF3">
        <w:rPr>
          <w:rFonts w:ascii="Verdana" w:hAnsi="Verdana" w:cs="Arial"/>
          <w:b/>
          <w:bCs/>
          <w:color w:val="FF0000"/>
          <w:sz w:val="22"/>
          <w:szCs w:val="22"/>
        </w:rPr>
        <w:t>»</w:t>
      </w:r>
    </w:p>
    <w:p w14:paraId="2DC572AF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0ACD69DC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La empresa cuenta con un término de tres (3) meses contados a partir de la fecha de notificación del presente requerimiento, para formular por escrito sus objeciones, solicitar pruebas, subsanar las omisiones que permita la ley, solicitar a la Administración se alleguen al proceso documentos que reposen en sus archivos, así como la práctica de inspecciones tributarias, siempre y cuando sean conducentes de conformidad con el artículo 707 del Estatuto Tributario.</w:t>
      </w:r>
    </w:p>
    <w:p w14:paraId="0562DEF0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3D0F51A3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Para efectos de la corrección provocada por el requerimiento especial de que trata el artículo 709 del Estatuto Tributario, si con ocasión a la respuesta al</w:t>
      </w:r>
      <w:r w:rsidRPr="00F15FF3">
        <w:rPr>
          <w:rFonts w:ascii="Verdana" w:hAnsi="Verdana"/>
          <w:sz w:val="22"/>
          <w:szCs w:val="22"/>
        </w:rPr>
        <w:t xml:space="preserve"> </w:t>
      </w:r>
      <w:r w:rsidRPr="00F15FF3">
        <w:rPr>
          <w:rFonts w:ascii="Verdana" w:hAnsi="Verdana" w:cs="Arial"/>
          <w:sz w:val="22"/>
          <w:szCs w:val="22"/>
        </w:rPr>
        <w:t xml:space="preserve">requerimiento o a su ampliación, el vigilado acepta total o parcialmente los hechos planteados en el requerimiento, la sanción por inexactitud que trata el artículo 648 </w:t>
      </w:r>
      <w:proofErr w:type="spellStart"/>
      <w:r w:rsidRPr="00F15FF3">
        <w:rPr>
          <w:rFonts w:ascii="Verdana" w:hAnsi="Verdana" w:cs="Arial"/>
          <w:sz w:val="22"/>
          <w:szCs w:val="22"/>
        </w:rPr>
        <w:t>ibídem</w:t>
      </w:r>
      <w:proofErr w:type="spellEnd"/>
      <w:r w:rsidRPr="00F15FF3">
        <w:rPr>
          <w:rFonts w:ascii="Verdana" w:hAnsi="Verdana" w:cs="Arial"/>
          <w:sz w:val="22"/>
          <w:szCs w:val="22"/>
        </w:rPr>
        <w:t>, se reducirá a la cuarta parte de la planteada por la entidad, en relación con los hechos aceptados. Para tal efecto, el vigilado deberá corregir su liquidación privada, incluyendo los mayores valores aceptados y la sanción por inexactitud reducida, y adjuntar a la respuesta al requerimiento, copia o fotocopia de la respectiva corrección y de la prueba del pago o acuerdo de pago, de la contribución, incluida la de inexactitud reducida.</w:t>
      </w:r>
    </w:p>
    <w:p w14:paraId="0FBBB9C0" w14:textId="77777777" w:rsidR="004F5053" w:rsidRPr="00F15FF3" w:rsidRDefault="004F5053" w:rsidP="004F5053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2FD1C4EE" w14:textId="68E2FDF1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 xml:space="preserve">La </w:t>
      </w:r>
      <w:r w:rsidR="00CB731A" w:rsidRPr="00F15FF3">
        <w:rPr>
          <w:rFonts w:ascii="Verdana" w:hAnsi="Verdana" w:cs="Arial"/>
          <w:sz w:val="22"/>
          <w:szCs w:val="22"/>
        </w:rPr>
        <w:t xml:space="preserve">Entidad </w:t>
      </w:r>
      <w:r w:rsidRPr="00F15FF3">
        <w:rPr>
          <w:rFonts w:ascii="Verdana" w:hAnsi="Verdana" w:cs="Arial"/>
          <w:sz w:val="22"/>
          <w:szCs w:val="22"/>
        </w:rPr>
        <w:t xml:space="preserve">podrá, dentro de los tres (3) meses siguientes a la fecha del vencimiento del plazo para responderlo, ordenar su ampliación, por una sola vez, y decretar las pruebas que estime necesarias. </w:t>
      </w:r>
    </w:p>
    <w:p w14:paraId="1D7CB18F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</w:p>
    <w:p w14:paraId="53B47F48" w14:textId="77777777" w:rsidR="004F5053" w:rsidRPr="00F15FF3" w:rsidRDefault="004F5053" w:rsidP="004F5053">
      <w:pPr>
        <w:jc w:val="both"/>
        <w:rPr>
          <w:rFonts w:ascii="Verdana" w:hAnsi="Verdana" w:cs="Arial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La ampliación podrá incluir hechos y conceptos no contemplados en el requerimiento inicial, así como proponer una nueva determinación oficial de la contribución. El plazo para la respuesta a la ampliación no podrá ser inferior a tres (3) meses ni superior a seis (6) meses.</w:t>
      </w:r>
    </w:p>
    <w:p w14:paraId="4E83E02C" w14:textId="77777777" w:rsidR="004F5053" w:rsidRPr="00F15FF3" w:rsidRDefault="004F5053" w:rsidP="004F5053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343BCADB" w14:textId="77777777" w:rsidR="004F5053" w:rsidRPr="00F15FF3" w:rsidRDefault="004F5053" w:rsidP="004F5053">
      <w:pPr>
        <w:pStyle w:val="NormalWeb"/>
        <w:jc w:val="both"/>
        <w:rPr>
          <w:rFonts w:ascii="Verdana" w:hAnsi="Verdana"/>
          <w:sz w:val="22"/>
          <w:szCs w:val="22"/>
        </w:rPr>
      </w:pPr>
      <w:r w:rsidRPr="00F15FF3">
        <w:rPr>
          <w:rFonts w:ascii="Verdana" w:hAnsi="Verdana" w:cs="Arial"/>
          <w:sz w:val="22"/>
          <w:szCs w:val="22"/>
        </w:rPr>
        <w:t>Atentamente,</w:t>
      </w:r>
    </w:p>
    <w:p w14:paraId="1621541A" w14:textId="7874F210" w:rsidR="001359AE" w:rsidRPr="00F15FF3" w:rsidRDefault="001359AE" w:rsidP="003C08B3">
      <w:pPr>
        <w:rPr>
          <w:rFonts w:ascii="Verdana" w:hAnsi="Verdana"/>
          <w:sz w:val="22"/>
          <w:szCs w:val="22"/>
        </w:rPr>
      </w:pPr>
    </w:p>
    <w:p w14:paraId="209B8B10" w14:textId="77777777" w:rsidR="00504EED" w:rsidRPr="00F15FF3" w:rsidRDefault="00504EED" w:rsidP="003C08B3">
      <w:pPr>
        <w:rPr>
          <w:rFonts w:ascii="Verdana" w:hAnsi="Verdana"/>
          <w:sz w:val="22"/>
          <w:szCs w:val="22"/>
        </w:rPr>
      </w:pPr>
    </w:p>
    <w:p w14:paraId="53A70DEE" w14:textId="77777777" w:rsidR="00504EED" w:rsidRPr="00F15FF3" w:rsidRDefault="00504EED" w:rsidP="003C08B3">
      <w:pPr>
        <w:rPr>
          <w:rFonts w:ascii="Verdana" w:hAnsi="Verdana"/>
          <w:sz w:val="22"/>
          <w:szCs w:val="22"/>
        </w:rPr>
      </w:pPr>
    </w:p>
    <w:p w14:paraId="680F223E" w14:textId="77777777" w:rsidR="00504EED" w:rsidRDefault="00504EED" w:rsidP="003C08B3">
      <w:pPr>
        <w:rPr>
          <w:rFonts w:ascii="Verdana" w:hAnsi="Verdana"/>
          <w:sz w:val="22"/>
          <w:szCs w:val="22"/>
        </w:rPr>
      </w:pPr>
    </w:p>
    <w:p w14:paraId="6EBA05D0" w14:textId="77777777" w:rsidR="00F15FF3" w:rsidRPr="00F15FF3" w:rsidRDefault="00F15FF3" w:rsidP="003C08B3">
      <w:pPr>
        <w:rPr>
          <w:rFonts w:ascii="Verdana" w:hAnsi="Verdana"/>
          <w:sz w:val="22"/>
          <w:szCs w:val="22"/>
        </w:rPr>
      </w:pPr>
    </w:p>
    <w:p w14:paraId="3E6CB66E" w14:textId="77777777" w:rsidR="00440DFB" w:rsidRPr="00F15FF3" w:rsidRDefault="00440DFB" w:rsidP="003C08B3">
      <w:pPr>
        <w:rPr>
          <w:rFonts w:ascii="Verdana" w:hAnsi="Verdana"/>
          <w:sz w:val="22"/>
          <w:szCs w:val="22"/>
        </w:rPr>
      </w:pPr>
    </w:p>
    <w:p w14:paraId="61101B49" w14:textId="6F1D4358" w:rsidR="00440DFB" w:rsidRPr="00F15FF3" w:rsidRDefault="00440DFB" w:rsidP="003C08B3">
      <w:pPr>
        <w:rPr>
          <w:rFonts w:ascii="Verdana" w:hAnsi="Verdana"/>
          <w:b/>
          <w:bCs/>
          <w:sz w:val="22"/>
          <w:szCs w:val="22"/>
        </w:rPr>
      </w:pPr>
      <w:r w:rsidRPr="00F15FF3">
        <w:rPr>
          <w:rFonts w:ascii="Verdana" w:hAnsi="Verdana"/>
          <w:b/>
          <w:bCs/>
          <w:sz w:val="22"/>
          <w:szCs w:val="22"/>
        </w:rPr>
        <w:t>NOMBRE</w:t>
      </w:r>
    </w:p>
    <w:p w14:paraId="2BAEBA2A" w14:textId="206DB150" w:rsidR="00440DFB" w:rsidRPr="00F15FF3" w:rsidRDefault="00504EED" w:rsidP="003C08B3">
      <w:pPr>
        <w:rPr>
          <w:rFonts w:ascii="Verdana" w:hAnsi="Verdana"/>
          <w:b/>
          <w:bCs/>
          <w:sz w:val="22"/>
          <w:szCs w:val="22"/>
        </w:rPr>
      </w:pPr>
      <w:r w:rsidRPr="00F15FF3">
        <w:rPr>
          <w:rFonts w:ascii="Verdana" w:hAnsi="Verdana"/>
          <w:b/>
          <w:bCs/>
          <w:sz w:val="22"/>
          <w:szCs w:val="22"/>
        </w:rPr>
        <w:t>COORDINADOR DE RECURSOS FINANCIEROS</w:t>
      </w:r>
    </w:p>
    <w:sectPr w:rsidR="00440DFB" w:rsidRPr="00F15FF3" w:rsidSect="00440DFB">
      <w:headerReference w:type="default" r:id="rId8"/>
      <w:footerReference w:type="default" r:id="rId9"/>
      <w:pgSz w:w="12240" w:h="20160" w:code="5"/>
      <w:pgMar w:top="1985" w:right="1467" w:bottom="1418" w:left="1701" w:header="709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8FECB" w14:textId="77777777" w:rsidR="00C32634" w:rsidRDefault="00C32634" w:rsidP="008B51F5">
      <w:r>
        <w:separator/>
      </w:r>
    </w:p>
  </w:endnote>
  <w:endnote w:type="continuationSeparator" w:id="0">
    <w:p w14:paraId="24FE8ADA" w14:textId="77777777" w:rsidR="00C32634" w:rsidRDefault="00C3263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FE3C" w14:textId="77777777" w:rsidR="00440DFB" w:rsidRDefault="00440DFB" w:rsidP="00440DFB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FA6312" wp14:editId="12B76D81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939DBA" id="Conector recto 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09C213E6" w14:textId="77777777" w:rsidR="00440DFB" w:rsidRDefault="00440DFB" w:rsidP="00440DFB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42FD5364" w14:textId="00A8D499" w:rsidR="00C876D6" w:rsidRPr="00440DFB" w:rsidRDefault="00440DFB" w:rsidP="00440DFB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EF6873" wp14:editId="4DE8AF63">
              <wp:simplePos x="0" y="0"/>
              <wp:positionH relativeFrom="column">
                <wp:posOffset>4933867</wp:posOffset>
              </wp:positionH>
              <wp:positionV relativeFrom="paragraph">
                <wp:posOffset>198037</wp:posOffset>
              </wp:positionV>
              <wp:extent cx="1455420" cy="398490"/>
              <wp:effectExtent l="0" t="0" r="0" b="190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420" cy="39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5339E5" w14:textId="20A37DE7" w:rsidR="005A4964" w:rsidRPr="00440DFB" w:rsidRDefault="005A4964" w:rsidP="005A4964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</w:pPr>
                          <w:r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4F5053"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3C08B3"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–</w:t>
                          </w:r>
                          <w:r w:rsidR="004F5053"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GFI</w:t>
                          </w:r>
                          <w:r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4F5053"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320</w:t>
                          </w:r>
                          <w:r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4F5053"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>046</w:t>
                          </w:r>
                          <w:r w:rsidRPr="00440DFB">
                            <w:rPr>
                              <w:rFonts w:ascii="Montserrat" w:hAnsi="Montserrat" w:cs="Arial"/>
                              <w:b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</w:p>
                        <w:p w14:paraId="1AE0DCA9" w14:textId="57EAAC4C" w:rsidR="005A4964" w:rsidRPr="00440DFB" w:rsidRDefault="003673DF" w:rsidP="005A4964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440DFB"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15FF3"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  <w:r w:rsidR="003C08B3" w:rsidRPr="00440DFB"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F15FF3"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3C08B3" w:rsidRPr="00440DFB"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3E46E7"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3F7E0A66" w14:textId="188894CA" w:rsidR="005A4964" w:rsidRPr="00440DFB" w:rsidRDefault="003E46E7" w:rsidP="005A4964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kern w:val="24"/>
                              <w:sz w:val="12"/>
                              <w:szCs w:val="14"/>
                            </w:rPr>
                            <w:t>Versión: 04</w:t>
                          </w:r>
                        </w:p>
                        <w:p w14:paraId="42AB5DB0" w14:textId="77777777" w:rsidR="001359AE" w:rsidRPr="004F5053" w:rsidRDefault="001359AE" w:rsidP="001359AE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F6873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388.5pt;margin-top:15.6pt;width:114.6pt;height: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" stroked="f">
              <v:path arrowok="t"/>
              <v:textbox>
                <w:txbxContent>
                  <w:p w14:paraId="335339E5" w14:textId="20A37DE7" w:rsidR="005A4964" w:rsidRPr="00440DFB" w:rsidRDefault="005A4964" w:rsidP="005A4964">
                    <w:pPr>
                      <w:pStyle w:val="NormalWeb"/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</w:pPr>
                    <w:r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4F5053"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FOR</w:t>
                    </w:r>
                    <w:r w:rsidR="003C08B3"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–</w:t>
                    </w:r>
                    <w:r w:rsidR="004F5053"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GFI</w:t>
                    </w:r>
                    <w:r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-</w:t>
                    </w:r>
                    <w:r w:rsidR="004F5053"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320</w:t>
                    </w:r>
                    <w:r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-</w:t>
                    </w:r>
                    <w:r w:rsidR="004F5053"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>046</w:t>
                    </w:r>
                    <w:r w:rsidRPr="00440DFB">
                      <w:rPr>
                        <w:rFonts w:ascii="Montserrat" w:hAnsi="Montserrat" w:cs="Arial"/>
                        <w:b/>
                        <w:kern w:val="24"/>
                        <w:sz w:val="12"/>
                        <w:szCs w:val="14"/>
                      </w:rPr>
                      <w:t xml:space="preserve"> </w:t>
                    </w:r>
                  </w:p>
                  <w:p w14:paraId="1AE0DCA9" w14:textId="57EAAC4C" w:rsidR="005A4964" w:rsidRPr="00440DFB" w:rsidRDefault="003673DF" w:rsidP="005A4964">
                    <w:pPr>
                      <w:pStyle w:val="NormalWeb"/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</w:pPr>
                    <w:r w:rsidRPr="00440DFB"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15FF3"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>04</w:t>
                    </w:r>
                    <w:r w:rsidR="003C08B3" w:rsidRPr="00440DFB"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>/</w:t>
                    </w:r>
                    <w:r w:rsidR="00F15FF3"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>09</w:t>
                    </w:r>
                    <w:r w:rsidR="003C08B3" w:rsidRPr="00440DFB"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>/202</w:t>
                    </w:r>
                    <w:r w:rsidR="003E46E7"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3F7E0A66" w14:textId="188894CA" w:rsidR="005A4964" w:rsidRPr="00440DFB" w:rsidRDefault="003E46E7" w:rsidP="005A4964">
                    <w:pPr>
                      <w:pStyle w:val="NormalWeb"/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kern w:val="24"/>
                        <w:sz w:val="12"/>
                        <w:szCs w:val="14"/>
                      </w:rPr>
                      <w:t>Versión: 04</w:t>
                    </w:r>
                  </w:p>
                  <w:p w14:paraId="42AB5DB0" w14:textId="77777777" w:rsidR="001359AE" w:rsidRPr="004F5053" w:rsidRDefault="001359AE" w:rsidP="001359AE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AC54FA" wp14:editId="3DDF9682">
              <wp:simplePos x="0" y="0"/>
              <wp:positionH relativeFrom="margin">
                <wp:posOffset>-285750</wp:posOffset>
              </wp:positionH>
              <wp:positionV relativeFrom="paragraph">
                <wp:posOffset>172575</wp:posOffset>
              </wp:positionV>
              <wp:extent cx="2184400" cy="534572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534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83128" w14:textId="77777777" w:rsidR="00440DFB" w:rsidRPr="00AA3F20" w:rsidRDefault="00440DFB" w:rsidP="00440DFB">
                          <w:pPr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3EA2B6FB" w14:textId="77777777" w:rsidR="00440DFB" w:rsidRPr="00AA3F20" w:rsidRDefault="00440DFB" w:rsidP="00440DFB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35280CC" w14:textId="77777777" w:rsidR="00440DFB" w:rsidRPr="00AA3F20" w:rsidRDefault="00440DFB" w:rsidP="00440DFB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C54FA" id="Cuadro de texto 1" o:spid="_x0000_s1028" type="#_x0000_t202" style="position:absolute;left:0;text-align:left;margin-left:-22.5pt;margin-top:13.6pt;width:172pt;height:42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" fillcolor="white [3201]" stroked="f" strokeweight=".5pt">
              <v:textbox>
                <w:txbxContent>
                  <w:p w14:paraId="59983128" w14:textId="77777777" w:rsidR="00440DFB" w:rsidRPr="00AA3F20" w:rsidRDefault="00440DFB" w:rsidP="00440DFB">
                    <w:pPr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3EA2B6FB" w14:textId="77777777" w:rsidR="00440DFB" w:rsidRPr="00AA3F20" w:rsidRDefault="00440DFB" w:rsidP="00440DFB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35280CC" w14:textId="77777777" w:rsidR="00440DFB" w:rsidRPr="00AA3F20" w:rsidRDefault="00440DFB" w:rsidP="00440DFB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F15FF3">
      <w:rPr>
        <w:rFonts w:ascii="Montserrat" w:hAnsi="Montserrat"/>
        <w:noProof/>
        <w:sz w:val="14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F15FF3">
      <w:rPr>
        <w:rFonts w:ascii="Montserrat" w:hAnsi="Montserrat"/>
        <w:noProof/>
        <w:sz w:val="14"/>
      </w:rPr>
      <w:t>2</w:t>
    </w:r>
    <w:r w:rsidRPr="00D218F3">
      <w:rPr>
        <w:rFonts w:ascii="Montserrat" w:hAnsi="Montserrat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8C831" w14:textId="77777777" w:rsidR="00C32634" w:rsidRDefault="00C32634" w:rsidP="008B51F5">
      <w:r>
        <w:separator/>
      </w:r>
    </w:p>
  </w:footnote>
  <w:footnote w:type="continuationSeparator" w:id="0">
    <w:p w14:paraId="6C92CF92" w14:textId="77777777" w:rsidR="00C32634" w:rsidRDefault="00C3263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6C32BA14" w:rsidR="008B51F5" w:rsidRDefault="003E46E7" w:rsidP="003E46E7">
    <w:pPr>
      <w:pStyle w:val="Encabezado"/>
      <w:tabs>
        <w:tab w:val="clear" w:pos="4419"/>
        <w:tab w:val="clear" w:pos="8838"/>
        <w:tab w:val="left" w:pos="7275"/>
      </w:tabs>
      <w:jc w:val="center"/>
    </w:pPr>
    <w:r>
      <w:rPr>
        <w:noProof/>
        <w:lang w:eastAsia="es-CO"/>
      </w:rPr>
      <w:drawing>
        <wp:inline distT="0" distB="0" distL="0" distR="0" wp14:anchorId="25773974" wp14:editId="4B10FABE">
          <wp:extent cx="1749260" cy="9137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1" t="24274" r="13079" b="22049"/>
                  <a:stretch/>
                </pic:blipFill>
                <pic:spPr bwMode="auto">
                  <a:xfrm>
                    <a:off x="0" y="0"/>
                    <a:ext cx="1750834" cy="914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5BF4F6" w14:textId="368AC34A" w:rsidR="003E46E7" w:rsidRDefault="003E46E7" w:rsidP="005664AF">
    <w:pPr>
      <w:pStyle w:val="Encabezado"/>
      <w:tabs>
        <w:tab w:val="clear" w:pos="4419"/>
        <w:tab w:val="clear" w:pos="8838"/>
        <w:tab w:val="left" w:pos="727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A041F9" wp14:editId="5CF67D76">
              <wp:simplePos x="0" y="0"/>
              <wp:positionH relativeFrom="page">
                <wp:posOffset>1914525</wp:posOffset>
              </wp:positionH>
              <wp:positionV relativeFrom="paragraph">
                <wp:posOffset>122555</wp:posOffset>
              </wp:positionV>
              <wp:extent cx="4181475" cy="457200"/>
              <wp:effectExtent l="0" t="0" r="9525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1E309" w14:textId="1F4766E6" w:rsidR="005A4964" w:rsidRPr="00F15FF3" w:rsidRDefault="004F5053" w:rsidP="004F5053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color w:val="0070C0"/>
                              <w:sz w:val="36"/>
                            </w:rPr>
                          </w:pPr>
                          <w:r w:rsidRPr="00F15FF3"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0"/>
                            </w:rPr>
                            <w:t>REQUERIMIENTO ESPECIAL POR INEXACTITUDES EN LA INFORMACIÓN FINANCIERA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041F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50.75pt;margin-top:9.65pt;width:329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" stroked="f">
              <v:textbox>
                <w:txbxContent>
                  <w:p w14:paraId="27D1E309" w14:textId="1F4766E6" w:rsidR="005A4964" w:rsidRPr="00F15FF3" w:rsidRDefault="004F5053" w:rsidP="004F5053">
                    <w:pPr>
                      <w:pStyle w:val="Encabezado"/>
                      <w:jc w:val="center"/>
                      <w:rPr>
                        <w:rFonts w:ascii="Verdana" w:hAnsi="Verdana"/>
                        <w:color w:val="0070C0"/>
                        <w:sz w:val="36"/>
                      </w:rPr>
                    </w:pPr>
                    <w:r w:rsidRPr="00F15FF3"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0"/>
                      </w:rPr>
                      <w:t>REQUERIMIENTO ESPECIAL POR INEXACTITUDES EN LA INFORMACIÓN FINANCIERA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F227595" w14:textId="290A9091" w:rsidR="003E46E7" w:rsidRDefault="003E46E7" w:rsidP="005664AF">
    <w:pPr>
      <w:pStyle w:val="Encabezado"/>
      <w:tabs>
        <w:tab w:val="clear" w:pos="4419"/>
        <w:tab w:val="clear" w:pos="8838"/>
        <w:tab w:val="left" w:pos="7275"/>
      </w:tabs>
    </w:pPr>
  </w:p>
  <w:p w14:paraId="6AD4C036" w14:textId="6286C777" w:rsidR="003E46E7" w:rsidRDefault="003E46E7" w:rsidP="005664AF">
    <w:pPr>
      <w:pStyle w:val="Encabezado"/>
      <w:tabs>
        <w:tab w:val="clear" w:pos="4419"/>
        <w:tab w:val="clear" w:pos="8838"/>
        <w:tab w:val="left" w:pos="7275"/>
      </w:tabs>
    </w:pPr>
  </w:p>
  <w:p w14:paraId="52418601" w14:textId="4693FE2C" w:rsidR="003E46E7" w:rsidRDefault="003E46E7" w:rsidP="005664AF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7979">
    <w:abstractNumId w:val="7"/>
  </w:num>
  <w:num w:numId="2" w16cid:durableId="89353640">
    <w:abstractNumId w:val="1"/>
  </w:num>
  <w:num w:numId="3" w16cid:durableId="2086023949">
    <w:abstractNumId w:val="0"/>
  </w:num>
  <w:num w:numId="4" w16cid:durableId="786049665">
    <w:abstractNumId w:val="6"/>
  </w:num>
  <w:num w:numId="5" w16cid:durableId="1037463275">
    <w:abstractNumId w:val="4"/>
  </w:num>
  <w:num w:numId="6" w16cid:durableId="1897813251">
    <w:abstractNumId w:val="2"/>
  </w:num>
  <w:num w:numId="7" w16cid:durableId="1507790034">
    <w:abstractNumId w:val="3"/>
  </w:num>
  <w:num w:numId="8" w16cid:durableId="1350335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B584B"/>
    <w:rsid w:val="001359AE"/>
    <w:rsid w:val="001D7CFC"/>
    <w:rsid w:val="00252B69"/>
    <w:rsid w:val="003602F8"/>
    <w:rsid w:val="00361B78"/>
    <w:rsid w:val="003673DF"/>
    <w:rsid w:val="0039722C"/>
    <w:rsid w:val="003C08B3"/>
    <w:rsid w:val="003E0E1B"/>
    <w:rsid w:val="003E46E7"/>
    <w:rsid w:val="00433C82"/>
    <w:rsid w:val="00440DFB"/>
    <w:rsid w:val="004723EA"/>
    <w:rsid w:val="0048742D"/>
    <w:rsid w:val="004A7B69"/>
    <w:rsid w:val="004C6193"/>
    <w:rsid w:val="004F5053"/>
    <w:rsid w:val="00504EED"/>
    <w:rsid w:val="005352B6"/>
    <w:rsid w:val="00553562"/>
    <w:rsid w:val="005664AF"/>
    <w:rsid w:val="005A4964"/>
    <w:rsid w:val="005C4B3F"/>
    <w:rsid w:val="006079A2"/>
    <w:rsid w:val="00691730"/>
    <w:rsid w:val="006D4BAB"/>
    <w:rsid w:val="007403C6"/>
    <w:rsid w:val="007D459D"/>
    <w:rsid w:val="008B51F5"/>
    <w:rsid w:val="008F08B5"/>
    <w:rsid w:val="00901B26"/>
    <w:rsid w:val="00A2048E"/>
    <w:rsid w:val="00A63202"/>
    <w:rsid w:val="00B61C0E"/>
    <w:rsid w:val="00B663D7"/>
    <w:rsid w:val="00B91859"/>
    <w:rsid w:val="00BF7CC2"/>
    <w:rsid w:val="00C32634"/>
    <w:rsid w:val="00C40277"/>
    <w:rsid w:val="00C47D23"/>
    <w:rsid w:val="00C876D6"/>
    <w:rsid w:val="00C9312D"/>
    <w:rsid w:val="00C96E05"/>
    <w:rsid w:val="00CB731A"/>
    <w:rsid w:val="00D2621A"/>
    <w:rsid w:val="00DB5EEB"/>
    <w:rsid w:val="00DE3E38"/>
    <w:rsid w:val="00E62C73"/>
    <w:rsid w:val="00EA2436"/>
    <w:rsid w:val="00F00CFF"/>
    <w:rsid w:val="00F15FF3"/>
    <w:rsid w:val="00F92EE7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D501C-6999-4321-AD64-3F42B1F3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2022-09-27T16:53:00Z</cp:lastPrinted>
  <dcterms:created xsi:type="dcterms:W3CDTF">2024-09-03T14:22:00Z</dcterms:created>
  <dcterms:modified xsi:type="dcterms:W3CDTF">2024-09-04T22:45:00Z</dcterms:modified>
</cp:coreProperties>
</file>