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993A" w14:textId="77777777" w:rsidR="007E431E" w:rsidRPr="00DD6ACD" w:rsidRDefault="007E431E" w:rsidP="00773413">
      <w:pPr>
        <w:jc w:val="both"/>
        <w:rPr>
          <w:rFonts w:ascii="Verdana" w:hAnsi="Verdana"/>
          <w:b/>
          <w:color w:val="000000" w:themeColor="text1"/>
          <w:sz w:val="22"/>
          <w:szCs w:val="22"/>
        </w:rPr>
      </w:pPr>
    </w:p>
    <w:p w14:paraId="7502B47F" w14:textId="77777777" w:rsidR="00093E74" w:rsidRPr="00DD6ACD" w:rsidRDefault="00093E74" w:rsidP="00773413">
      <w:pPr>
        <w:jc w:val="both"/>
        <w:rPr>
          <w:rFonts w:ascii="Verdana" w:hAnsi="Verdana"/>
          <w:b/>
          <w:color w:val="000000" w:themeColor="text1"/>
          <w:sz w:val="22"/>
          <w:szCs w:val="22"/>
        </w:rPr>
      </w:pPr>
    </w:p>
    <w:p w14:paraId="004A21B6" w14:textId="77777777" w:rsidR="007E431E" w:rsidRPr="00DD6ACD" w:rsidRDefault="007E431E" w:rsidP="00773413">
      <w:pPr>
        <w:jc w:val="both"/>
        <w:rPr>
          <w:rFonts w:ascii="Verdana" w:hAnsi="Verdana"/>
          <w:b/>
          <w:color w:val="000000" w:themeColor="text1"/>
          <w:sz w:val="22"/>
          <w:szCs w:val="22"/>
        </w:rPr>
      </w:pPr>
    </w:p>
    <w:p w14:paraId="36FBFC37" w14:textId="77777777" w:rsidR="007E431E" w:rsidRPr="00DD6ACD" w:rsidRDefault="007E431E" w:rsidP="00773413">
      <w:pPr>
        <w:jc w:val="both"/>
        <w:rPr>
          <w:rFonts w:ascii="Verdana" w:hAnsi="Verdana"/>
          <w:b/>
          <w:color w:val="000000" w:themeColor="text1"/>
          <w:sz w:val="22"/>
          <w:szCs w:val="22"/>
        </w:rPr>
      </w:pPr>
    </w:p>
    <w:p w14:paraId="1A8B32F3" w14:textId="77777777" w:rsidR="007E431E" w:rsidRPr="00DD6ACD" w:rsidRDefault="007E431E" w:rsidP="00773413">
      <w:pPr>
        <w:jc w:val="both"/>
        <w:rPr>
          <w:rFonts w:ascii="Verdana" w:hAnsi="Verdana"/>
          <w:b/>
          <w:color w:val="000000" w:themeColor="text1"/>
          <w:sz w:val="22"/>
          <w:szCs w:val="22"/>
        </w:rPr>
      </w:pPr>
    </w:p>
    <w:p w14:paraId="692E4C79" w14:textId="77777777" w:rsidR="007E431E" w:rsidRPr="00DD6ACD" w:rsidRDefault="007E431E" w:rsidP="00773413">
      <w:pPr>
        <w:jc w:val="both"/>
        <w:rPr>
          <w:rFonts w:ascii="Verdana" w:hAnsi="Verdana"/>
          <w:b/>
          <w:color w:val="000000" w:themeColor="text1"/>
          <w:sz w:val="22"/>
          <w:szCs w:val="22"/>
        </w:rPr>
      </w:pPr>
    </w:p>
    <w:p w14:paraId="3038A0A4" w14:textId="77777777" w:rsidR="007E431E" w:rsidRPr="00DD6ACD" w:rsidRDefault="007E431E" w:rsidP="00773413">
      <w:pPr>
        <w:jc w:val="both"/>
        <w:rPr>
          <w:rFonts w:ascii="Verdana" w:hAnsi="Verdana"/>
          <w:b/>
          <w:color w:val="000000" w:themeColor="text1"/>
          <w:sz w:val="22"/>
          <w:szCs w:val="22"/>
        </w:rPr>
      </w:pPr>
    </w:p>
    <w:p w14:paraId="07776F86" w14:textId="77777777" w:rsidR="007E431E" w:rsidRPr="00DD6ACD" w:rsidRDefault="007E431E" w:rsidP="00773413">
      <w:pPr>
        <w:jc w:val="both"/>
        <w:rPr>
          <w:rFonts w:ascii="Verdana" w:hAnsi="Verdana"/>
          <w:b/>
          <w:color w:val="000000" w:themeColor="text1"/>
          <w:sz w:val="22"/>
          <w:szCs w:val="22"/>
        </w:rPr>
      </w:pPr>
    </w:p>
    <w:p w14:paraId="0BFE2726" w14:textId="4CF6CDFE" w:rsidR="007E431E" w:rsidRPr="00DD6ACD" w:rsidRDefault="00034D82" w:rsidP="00B25B09">
      <w:pPr>
        <w:jc w:val="center"/>
        <w:rPr>
          <w:rFonts w:ascii="Verdana" w:hAnsi="Verdana"/>
          <w:b/>
          <w:color w:val="000000" w:themeColor="text1"/>
          <w:sz w:val="22"/>
          <w:szCs w:val="22"/>
        </w:rPr>
      </w:pPr>
      <w:r w:rsidRPr="00DD6ACD">
        <w:rPr>
          <w:rFonts w:ascii="Verdana" w:hAnsi="Verdana"/>
          <w:noProof/>
          <w:sz w:val="22"/>
          <w:szCs w:val="22"/>
          <w:lang w:eastAsia="es-CO"/>
        </w:rPr>
        <w:drawing>
          <wp:inline distT="0" distB="0" distL="0" distR="0" wp14:anchorId="7154A463" wp14:editId="19938F8D">
            <wp:extent cx="4772660" cy="3525520"/>
            <wp:effectExtent l="0" t="0" r="8890" b="0"/>
            <wp:docPr id="2" name="Imagen 2" descr="Revisión minuciosa de contenidos con microdatos y/u otra información  potencialmente sensible - Consejo Nacional de Cambio Climático y Mecanismo  de Desarrol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ión minuciosa de contenidos con microdatos y/u otra información  potencialmente sensible - Consejo Nacional de Cambio Climático y Mecanismo  de Desarrollo Limp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2660" cy="3525520"/>
                    </a:xfrm>
                    <a:prstGeom prst="rect">
                      <a:avLst/>
                    </a:prstGeom>
                    <a:noFill/>
                    <a:ln>
                      <a:noFill/>
                    </a:ln>
                  </pic:spPr>
                </pic:pic>
              </a:graphicData>
            </a:graphic>
          </wp:inline>
        </w:drawing>
      </w:r>
    </w:p>
    <w:p w14:paraId="30308A83" w14:textId="77777777" w:rsidR="007E431E" w:rsidRPr="00DD6ACD" w:rsidRDefault="007E431E" w:rsidP="00A75919">
      <w:pPr>
        <w:jc w:val="both"/>
        <w:rPr>
          <w:rFonts w:ascii="Verdana" w:hAnsi="Verdana"/>
          <w:color w:val="000000" w:themeColor="text1"/>
          <w:sz w:val="22"/>
          <w:szCs w:val="22"/>
        </w:rPr>
      </w:pPr>
    </w:p>
    <w:p w14:paraId="513E95C9" w14:textId="77777777" w:rsidR="007E431E" w:rsidRPr="00DD6ACD" w:rsidRDefault="007E431E" w:rsidP="00A75919">
      <w:pPr>
        <w:jc w:val="both"/>
        <w:rPr>
          <w:rFonts w:ascii="Verdana" w:hAnsi="Verdana"/>
          <w:color w:val="000000" w:themeColor="text1"/>
          <w:sz w:val="22"/>
          <w:szCs w:val="22"/>
        </w:rPr>
      </w:pPr>
    </w:p>
    <w:p w14:paraId="690523D2" w14:textId="77777777" w:rsidR="007E431E" w:rsidRPr="00DD6ACD" w:rsidRDefault="007E431E" w:rsidP="00A75919">
      <w:pPr>
        <w:jc w:val="both"/>
        <w:rPr>
          <w:rFonts w:ascii="Verdana" w:hAnsi="Verdana"/>
          <w:color w:val="000000" w:themeColor="text1"/>
          <w:sz w:val="22"/>
          <w:szCs w:val="22"/>
        </w:rPr>
      </w:pPr>
    </w:p>
    <w:p w14:paraId="053C2D66" w14:textId="77777777" w:rsidR="007E431E" w:rsidRPr="00DD6ACD" w:rsidRDefault="007E431E" w:rsidP="00A75919">
      <w:pPr>
        <w:jc w:val="both"/>
        <w:rPr>
          <w:rFonts w:ascii="Verdana" w:hAnsi="Verdana"/>
          <w:color w:val="000000" w:themeColor="text1"/>
          <w:sz w:val="22"/>
          <w:szCs w:val="22"/>
        </w:rPr>
      </w:pPr>
    </w:p>
    <w:p w14:paraId="62BE181A" w14:textId="77777777" w:rsidR="007E431E" w:rsidRDefault="007E431E" w:rsidP="00A75919">
      <w:pPr>
        <w:jc w:val="both"/>
        <w:rPr>
          <w:rFonts w:ascii="Verdana" w:hAnsi="Verdana"/>
          <w:color w:val="000000" w:themeColor="text1"/>
          <w:sz w:val="22"/>
          <w:szCs w:val="22"/>
        </w:rPr>
      </w:pPr>
    </w:p>
    <w:p w14:paraId="7435EF29" w14:textId="77777777" w:rsidR="00453837" w:rsidRDefault="00453837" w:rsidP="00A75919">
      <w:pPr>
        <w:jc w:val="both"/>
        <w:rPr>
          <w:rFonts w:ascii="Verdana" w:hAnsi="Verdana"/>
          <w:color w:val="000000" w:themeColor="text1"/>
          <w:sz w:val="22"/>
          <w:szCs w:val="22"/>
        </w:rPr>
      </w:pPr>
    </w:p>
    <w:p w14:paraId="24E7DB87" w14:textId="77777777" w:rsidR="00453837" w:rsidRDefault="00453837" w:rsidP="00A75919">
      <w:pPr>
        <w:jc w:val="both"/>
        <w:rPr>
          <w:rFonts w:ascii="Verdana" w:hAnsi="Verdana"/>
          <w:color w:val="000000" w:themeColor="text1"/>
          <w:sz w:val="22"/>
          <w:szCs w:val="22"/>
        </w:rPr>
      </w:pPr>
    </w:p>
    <w:p w14:paraId="66C0367E" w14:textId="77777777" w:rsidR="00453837" w:rsidRPr="00DD6ACD" w:rsidRDefault="00453837" w:rsidP="00A75919">
      <w:pPr>
        <w:jc w:val="both"/>
        <w:rPr>
          <w:rFonts w:ascii="Verdana" w:hAnsi="Verdana"/>
          <w:color w:val="000000" w:themeColor="text1"/>
          <w:sz w:val="22"/>
          <w:szCs w:val="22"/>
        </w:rPr>
      </w:pPr>
    </w:p>
    <w:p w14:paraId="31AF8D2A" w14:textId="77777777" w:rsidR="007E431E" w:rsidRPr="00DD6ACD" w:rsidRDefault="007E431E" w:rsidP="00A75919">
      <w:pPr>
        <w:jc w:val="both"/>
        <w:rPr>
          <w:rFonts w:ascii="Verdana" w:hAnsi="Verdana"/>
          <w:color w:val="000000" w:themeColor="text1"/>
          <w:sz w:val="22"/>
          <w:szCs w:val="22"/>
        </w:rPr>
      </w:pPr>
    </w:p>
    <w:p w14:paraId="36C7576E" w14:textId="77777777" w:rsidR="007E431E" w:rsidRPr="00DD6ACD" w:rsidRDefault="007E431E" w:rsidP="00A75919">
      <w:pPr>
        <w:jc w:val="both"/>
        <w:rPr>
          <w:rFonts w:ascii="Verdana" w:hAnsi="Verdana"/>
          <w:color w:val="000000" w:themeColor="text1"/>
          <w:sz w:val="22"/>
          <w:szCs w:val="22"/>
        </w:rPr>
      </w:pPr>
    </w:p>
    <w:p w14:paraId="1871E244" w14:textId="77777777" w:rsidR="007E431E" w:rsidRPr="00DD6ACD" w:rsidRDefault="007E431E" w:rsidP="00A75919">
      <w:pPr>
        <w:jc w:val="both"/>
        <w:rPr>
          <w:rFonts w:ascii="Verdana" w:hAnsi="Verdana"/>
          <w:color w:val="000000" w:themeColor="text1"/>
          <w:sz w:val="22"/>
          <w:szCs w:val="22"/>
        </w:rPr>
      </w:pPr>
    </w:p>
    <w:p w14:paraId="6402133B" w14:textId="77777777" w:rsidR="007E431E" w:rsidRPr="00DD6ACD" w:rsidRDefault="007E431E" w:rsidP="00A75919">
      <w:pPr>
        <w:jc w:val="both"/>
        <w:rPr>
          <w:rFonts w:ascii="Verdana" w:hAnsi="Verdana"/>
          <w:color w:val="000000" w:themeColor="text1"/>
          <w:sz w:val="22"/>
          <w:szCs w:val="22"/>
        </w:rPr>
      </w:pPr>
    </w:p>
    <w:p w14:paraId="3EA8B80B" w14:textId="77777777" w:rsidR="007E431E" w:rsidRPr="00DD6ACD" w:rsidRDefault="007E431E" w:rsidP="00A75919">
      <w:pPr>
        <w:jc w:val="both"/>
        <w:rPr>
          <w:rFonts w:ascii="Verdana" w:hAnsi="Verdana"/>
          <w:color w:val="000000" w:themeColor="text1"/>
          <w:sz w:val="22"/>
          <w:szCs w:val="22"/>
        </w:rPr>
      </w:pPr>
    </w:p>
    <w:p w14:paraId="69A95044" w14:textId="77777777" w:rsidR="007E431E" w:rsidRPr="00DD6ACD" w:rsidRDefault="007E431E" w:rsidP="00A75919">
      <w:pPr>
        <w:jc w:val="both"/>
        <w:rPr>
          <w:rFonts w:ascii="Verdana" w:hAnsi="Verdana"/>
          <w:color w:val="000000" w:themeColor="text1"/>
          <w:sz w:val="22"/>
          <w:szCs w:val="22"/>
        </w:rPr>
      </w:pPr>
    </w:p>
    <w:p w14:paraId="1F792B7A" w14:textId="77777777" w:rsidR="007E431E" w:rsidRPr="00DD6ACD" w:rsidRDefault="007E431E" w:rsidP="00A75919">
      <w:pPr>
        <w:jc w:val="both"/>
        <w:rPr>
          <w:rFonts w:ascii="Verdana" w:hAnsi="Verdana"/>
          <w:color w:val="000000" w:themeColor="text1"/>
          <w:sz w:val="22"/>
          <w:szCs w:val="22"/>
        </w:rPr>
      </w:pPr>
    </w:p>
    <w:p w14:paraId="0685BAF2" w14:textId="77777777" w:rsidR="007E431E" w:rsidRPr="00DD6ACD" w:rsidRDefault="007E431E" w:rsidP="00A75919">
      <w:pPr>
        <w:jc w:val="both"/>
        <w:rPr>
          <w:rFonts w:ascii="Verdana" w:hAnsi="Verdana"/>
          <w:color w:val="000000" w:themeColor="text1"/>
          <w:sz w:val="22"/>
          <w:szCs w:val="22"/>
        </w:rPr>
      </w:pPr>
    </w:p>
    <w:p w14:paraId="53617E4D" w14:textId="77777777" w:rsidR="007E431E" w:rsidRPr="00DD6ACD" w:rsidRDefault="007E431E" w:rsidP="00A75919">
      <w:pPr>
        <w:jc w:val="both"/>
        <w:rPr>
          <w:rFonts w:ascii="Verdana" w:hAnsi="Verdana"/>
          <w:color w:val="000000" w:themeColor="text1"/>
          <w:sz w:val="22"/>
          <w:szCs w:val="22"/>
        </w:rPr>
      </w:pPr>
    </w:p>
    <w:p w14:paraId="5E372624" w14:textId="77777777" w:rsidR="007E431E" w:rsidRPr="00DD6ACD" w:rsidRDefault="007E431E" w:rsidP="00A75919">
      <w:pPr>
        <w:jc w:val="both"/>
        <w:rPr>
          <w:rFonts w:ascii="Verdana" w:hAnsi="Verdana"/>
          <w:color w:val="000000" w:themeColor="text1"/>
          <w:sz w:val="22"/>
          <w:szCs w:val="22"/>
        </w:rPr>
      </w:pPr>
    </w:p>
    <w:p w14:paraId="04BF0893" w14:textId="77777777" w:rsidR="007E431E" w:rsidRPr="00DD6ACD" w:rsidRDefault="007E431E" w:rsidP="00A75919">
      <w:pPr>
        <w:jc w:val="both"/>
        <w:rPr>
          <w:rFonts w:ascii="Verdana" w:hAnsi="Verdana"/>
          <w:color w:val="000000" w:themeColor="text1"/>
          <w:sz w:val="22"/>
          <w:szCs w:val="22"/>
        </w:rPr>
      </w:pPr>
    </w:p>
    <w:p w14:paraId="2FB8AC8C" w14:textId="77777777" w:rsidR="007E431E" w:rsidRPr="00DD6ACD" w:rsidRDefault="007E431E" w:rsidP="00A75919">
      <w:pPr>
        <w:jc w:val="both"/>
        <w:rPr>
          <w:rFonts w:ascii="Verdana" w:hAnsi="Verdana"/>
          <w:color w:val="000000" w:themeColor="text1"/>
          <w:sz w:val="22"/>
          <w:szCs w:val="22"/>
        </w:rPr>
      </w:pPr>
    </w:p>
    <w:p w14:paraId="5AC032BA" w14:textId="77777777" w:rsidR="007E431E" w:rsidRPr="00DD6ACD" w:rsidRDefault="007E431E" w:rsidP="00A75919">
      <w:pPr>
        <w:jc w:val="both"/>
        <w:rPr>
          <w:rFonts w:ascii="Verdana" w:hAnsi="Verdana"/>
          <w:color w:val="000000" w:themeColor="text1"/>
          <w:sz w:val="22"/>
          <w:szCs w:val="22"/>
        </w:rPr>
      </w:pPr>
    </w:p>
    <w:p w14:paraId="1A66E86F" w14:textId="77777777" w:rsidR="007E431E" w:rsidRPr="00DD6ACD" w:rsidRDefault="007E431E" w:rsidP="00A75919">
      <w:pPr>
        <w:jc w:val="both"/>
        <w:rPr>
          <w:rFonts w:ascii="Verdana" w:hAnsi="Verdana"/>
          <w:color w:val="000000" w:themeColor="text1"/>
          <w:sz w:val="22"/>
          <w:szCs w:val="22"/>
        </w:rPr>
      </w:pPr>
    </w:p>
    <w:p w14:paraId="78EF9C26" w14:textId="77777777" w:rsidR="007E431E" w:rsidRPr="00DD6ACD" w:rsidRDefault="007E431E" w:rsidP="00A75919">
      <w:pPr>
        <w:jc w:val="both"/>
        <w:rPr>
          <w:rFonts w:ascii="Verdana" w:hAnsi="Verdana"/>
          <w:color w:val="000000" w:themeColor="text1"/>
          <w:sz w:val="22"/>
          <w:szCs w:val="22"/>
        </w:rPr>
      </w:pPr>
    </w:p>
    <w:p w14:paraId="1B4655FE" w14:textId="77777777" w:rsidR="007E431E" w:rsidRPr="00DD6ACD" w:rsidRDefault="007E431E" w:rsidP="00A75919">
      <w:pPr>
        <w:jc w:val="both"/>
        <w:rPr>
          <w:rFonts w:ascii="Verdana" w:hAnsi="Verdana"/>
          <w:color w:val="000000" w:themeColor="text1"/>
          <w:sz w:val="22"/>
          <w:szCs w:val="22"/>
        </w:rPr>
      </w:pPr>
    </w:p>
    <w:p w14:paraId="498B9425" w14:textId="77777777" w:rsidR="007E431E" w:rsidRPr="0054174C" w:rsidRDefault="007E431E" w:rsidP="00A75919">
      <w:pPr>
        <w:jc w:val="both"/>
        <w:rPr>
          <w:rFonts w:ascii="Verdana" w:hAnsi="Verdana"/>
          <w:color w:val="000000" w:themeColor="text1"/>
          <w:sz w:val="22"/>
          <w:szCs w:val="22"/>
        </w:rPr>
      </w:pPr>
    </w:p>
    <w:sdt>
      <w:sdtPr>
        <w:rPr>
          <w:rFonts w:ascii="Verdana" w:eastAsiaTheme="minorEastAsia" w:hAnsi="Verdana" w:cstheme="minorBidi"/>
          <w:b/>
          <w:color w:val="000000" w:themeColor="text1"/>
          <w:sz w:val="22"/>
          <w:szCs w:val="22"/>
          <w:lang w:eastAsia="en-US"/>
        </w:rPr>
        <w:id w:val="-1823722851"/>
        <w:docPartObj>
          <w:docPartGallery w:val="Table of Contents"/>
          <w:docPartUnique/>
        </w:docPartObj>
      </w:sdtPr>
      <w:sdtEndPr>
        <w:rPr>
          <w:b w:val="0"/>
        </w:rPr>
      </w:sdtEndPr>
      <w:sdtContent>
        <w:p w14:paraId="4BB551A6" w14:textId="034231FA" w:rsidR="007E431E" w:rsidRPr="0054174C" w:rsidRDefault="00935CDF" w:rsidP="00773413">
          <w:pPr>
            <w:pStyle w:val="TtuloTDC"/>
            <w:spacing w:before="0" w:line="240" w:lineRule="auto"/>
            <w:jc w:val="both"/>
            <w:rPr>
              <w:rFonts w:ascii="Verdana" w:hAnsi="Verdana"/>
              <w:b/>
              <w:color w:val="000000" w:themeColor="text1"/>
              <w:sz w:val="22"/>
              <w:szCs w:val="22"/>
            </w:rPr>
          </w:pPr>
          <w:r w:rsidRPr="0054174C">
            <w:rPr>
              <w:rFonts w:ascii="Verdana" w:hAnsi="Verdana"/>
              <w:b/>
              <w:color w:val="000000" w:themeColor="text1"/>
              <w:sz w:val="22"/>
              <w:szCs w:val="22"/>
            </w:rPr>
            <w:t>CONTENIDO</w:t>
          </w:r>
        </w:p>
        <w:p w14:paraId="0A881F19" w14:textId="77777777" w:rsidR="0053153F" w:rsidRPr="0054174C" w:rsidRDefault="0053153F" w:rsidP="00773413">
          <w:pPr>
            <w:jc w:val="both"/>
            <w:rPr>
              <w:rFonts w:ascii="Verdana" w:hAnsi="Verdana"/>
              <w:sz w:val="22"/>
              <w:szCs w:val="22"/>
              <w:lang w:eastAsia="es-CO"/>
            </w:rPr>
          </w:pPr>
        </w:p>
        <w:p w14:paraId="121A7147" w14:textId="6E713A4E" w:rsidR="000930BE" w:rsidRPr="0054174C" w:rsidRDefault="007E431E">
          <w:pPr>
            <w:pStyle w:val="TDC1"/>
            <w:tabs>
              <w:tab w:val="left" w:pos="480"/>
              <w:tab w:val="right" w:leader="dot" w:pos="9062"/>
            </w:tabs>
            <w:rPr>
              <w:rFonts w:ascii="Verdana" w:eastAsiaTheme="minorEastAsia" w:hAnsi="Verdana"/>
              <w:noProof/>
              <w:kern w:val="2"/>
              <w:sz w:val="22"/>
              <w:szCs w:val="22"/>
              <w:lang w:eastAsia="es-CO"/>
              <w14:ligatures w14:val="standardContextual"/>
            </w:rPr>
          </w:pPr>
          <w:r w:rsidRPr="0054174C">
            <w:rPr>
              <w:rFonts w:ascii="Verdana" w:hAnsi="Verdana"/>
              <w:color w:val="000000" w:themeColor="text1"/>
              <w:sz w:val="22"/>
              <w:szCs w:val="22"/>
            </w:rPr>
            <w:fldChar w:fldCharType="begin"/>
          </w:r>
          <w:r w:rsidRPr="0054174C">
            <w:rPr>
              <w:rFonts w:ascii="Verdana" w:hAnsi="Verdana"/>
              <w:color w:val="000000" w:themeColor="text1"/>
              <w:sz w:val="22"/>
              <w:szCs w:val="22"/>
            </w:rPr>
            <w:instrText xml:space="preserve"> TOC \o "1-3" \h \z \u </w:instrText>
          </w:r>
          <w:r w:rsidRPr="0054174C">
            <w:rPr>
              <w:rFonts w:ascii="Verdana" w:hAnsi="Verdana"/>
              <w:color w:val="000000" w:themeColor="text1"/>
              <w:sz w:val="22"/>
              <w:szCs w:val="22"/>
            </w:rPr>
            <w:fldChar w:fldCharType="separate"/>
          </w:r>
          <w:hyperlink w:anchor="_Toc201830140" w:history="1">
            <w:r w:rsidR="000930BE" w:rsidRPr="0054174C">
              <w:rPr>
                <w:rStyle w:val="Hipervnculo"/>
                <w:rFonts w:ascii="Verdana" w:hAnsi="Verdana"/>
                <w:noProof/>
                <w:sz w:val="22"/>
                <w:szCs w:val="22"/>
              </w:rPr>
              <w:t>1.</w:t>
            </w:r>
            <w:r w:rsidR="000930BE" w:rsidRPr="0054174C">
              <w:rPr>
                <w:rFonts w:ascii="Verdana" w:eastAsiaTheme="minorEastAsia" w:hAnsi="Verdana"/>
                <w:noProof/>
                <w:kern w:val="2"/>
                <w:sz w:val="22"/>
                <w:szCs w:val="22"/>
                <w:lang w:eastAsia="es-CO"/>
                <w14:ligatures w14:val="standardContextual"/>
              </w:rPr>
              <w:tab/>
            </w:r>
            <w:r w:rsidR="000930BE" w:rsidRPr="0054174C">
              <w:rPr>
                <w:rStyle w:val="Hipervnculo"/>
                <w:rFonts w:ascii="Verdana" w:hAnsi="Verdana"/>
                <w:noProof/>
                <w:sz w:val="22"/>
                <w:szCs w:val="22"/>
              </w:rPr>
              <w:t>OBJETIVO</w:t>
            </w:r>
            <w:r w:rsidR="000930BE" w:rsidRPr="0054174C">
              <w:rPr>
                <w:rFonts w:ascii="Verdana" w:hAnsi="Verdana"/>
                <w:noProof/>
                <w:webHidden/>
                <w:sz w:val="22"/>
                <w:szCs w:val="22"/>
              </w:rPr>
              <w:tab/>
            </w:r>
            <w:r w:rsidR="000930BE" w:rsidRPr="0054174C">
              <w:rPr>
                <w:rFonts w:ascii="Verdana" w:hAnsi="Verdana"/>
                <w:noProof/>
                <w:webHidden/>
                <w:sz w:val="22"/>
                <w:szCs w:val="22"/>
              </w:rPr>
              <w:fldChar w:fldCharType="begin"/>
            </w:r>
            <w:r w:rsidR="000930BE" w:rsidRPr="0054174C">
              <w:rPr>
                <w:rFonts w:ascii="Verdana" w:hAnsi="Verdana"/>
                <w:noProof/>
                <w:webHidden/>
                <w:sz w:val="22"/>
                <w:szCs w:val="22"/>
              </w:rPr>
              <w:instrText xml:space="preserve"> PAGEREF _Toc201830140 \h </w:instrText>
            </w:r>
            <w:r w:rsidR="000930BE" w:rsidRPr="0054174C">
              <w:rPr>
                <w:rFonts w:ascii="Verdana" w:hAnsi="Verdana"/>
                <w:noProof/>
                <w:webHidden/>
                <w:sz w:val="22"/>
                <w:szCs w:val="22"/>
              </w:rPr>
            </w:r>
            <w:r w:rsidR="000930BE" w:rsidRPr="0054174C">
              <w:rPr>
                <w:rFonts w:ascii="Verdana" w:hAnsi="Verdana"/>
                <w:noProof/>
                <w:webHidden/>
                <w:sz w:val="22"/>
                <w:szCs w:val="22"/>
              </w:rPr>
              <w:fldChar w:fldCharType="separate"/>
            </w:r>
            <w:r w:rsidR="000930BE" w:rsidRPr="0054174C">
              <w:rPr>
                <w:rFonts w:ascii="Verdana" w:hAnsi="Verdana"/>
                <w:noProof/>
                <w:webHidden/>
                <w:sz w:val="22"/>
                <w:szCs w:val="22"/>
              </w:rPr>
              <w:t>3</w:t>
            </w:r>
            <w:r w:rsidR="000930BE" w:rsidRPr="0054174C">
              <w:rPr>
                <w:rFonts w:ascii="Verdana" w:hAnsi="Verdana"/>
                <w:noProof/>
                <w:webHidden/>
                <w:sz w:val="22"/>
                <w:szCs w:val="22"/>
              </w:rPr>
              <w:fldChar w:fldCharType="end"/>
            </w:r>
          </w:hyperlink>
        </w:p>
        <w:p w14:paraId="1B785A28" w14:textId="2D1DF17E"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41" w:history="1">
            <w:r w:rsidRPr="0054174C">
              <w:rPr>
                <w:rStyle w:val="Hipervnculo"/>
                <w:rFonts w:ascii="Verdana" w:hAnsi="Verdana"/>
                <w:noProof/>
                <w:sz w:val="22"/>
                <w:szCs w:val="22"/>
              </w:rPr>
              <w:t>2.</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ALCANCE</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_Toc201830141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3</w:t>
            </w:r>
            <w:r w:rsidRPr="0054174C">
              <w:rPr>
                <w:rFonts w:ascii="Verdana" w:hAnsi="Verdana"/>
                <w:noProof/>
                <w:webHidden/>
                <w:sz w:val="22"/>
                <w:szCs w:val="22"/>
              </w:rPr>
              <w:fldChar w:fldCharType="end"/>
            </w:r>
          </w:hyperlink>
        </w:p>
        <w:p w14:paraId="73276E32" w14:textId="7E308AFE"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42" w:history="1">
            <w:r w:rsidRPr="0054174C">
              <w:rPr>
                <w:rStyle w:val="Hipervnculo"/>
                <w:rFonts w:ascii="Verdana" w:hAnsi="Verdana"/>
                <w:noProof/>
                <w:sz w:val="22"/>
                <w:szCs w:val="22"/>
              </w:rPr>
              <w:t>3.</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NORMATIVIDAD</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_Toc201830142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3</w:t>
            </w:r>
            <w:r w:rsidRPr="0054174C">
              <w:rPr>
                <w:rFonts w:ascii="Verdana" w:hAnsi="Verdana"/>
                <w:noProof/>
                <w:webHidden/>
                <w:sz w:val="22"/>
                <w:szCs w:val="22"/>
              </w:rPr>
              <w:fldChar w:fldCharType="end"/>
            </w:r>
          </w:hyperlink>
        </w:p>
        <w:p w14:paraId="4ABB60CF" w14:textId="71B6BC4E"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43" w:history="1">
            <w:r w:rsidRPr="0054174C">
              <w:rPr>
                <w:rStyle w:val="Hipervnculo"/>
                <w:rFonts w:ascii="Verdana" w:hAnsi="Verdana"/>
                <w:noProof/>
                <w:sz w:val="22"/>
                <w:szCs w:val="22"/>
              </w:rPr>
              <w:t>4.</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DEFINICIONES</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_Toc201830143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5</w:t>
            </w:r>
            <w:r w:rsidRPr="0054174C">
              <w:rPr>
                <w:rFonts w:ascii="Verdana" w:hAnsi="Verdana"/>
                <w:noProof/>
                <w:webHidden/>
                <w:sz w:val="22"/>
                <w:szCs w:val="22"/>
              </w:rPr>
              <w:fldChar w:fldCharType="end"/>
            </w:r>
          </w:hyperlink>
        </w:p>
        <w:p w14:paraId="117DCDBA" w14:textId="10E9BE31"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44" w:history="1">
            <w:r w:rsidRPr="0054174C">
              <w:rPr>
                <w:rStyle w:val="Hipervnculo"/>
                <w:rFonts w:ascii="Verdana" w:hAnsi="Verdana"/>
                <w:noProof/>
                <w:sz w:val="22"/>
                <w:szCs w:val="22"/>
              </w:rPr>
              <w:t>5.</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LINEAMIENTOS PARA PROVISIÓN DE VACANTES</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_Toc201830144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8</w:t>
            </w:r>
            <w:r w:rsidRPr="0054174C">
              <w:rPr>
                <w:rFonts w:ascii="Verdana" w:hAnsi="Verdana"/>
                <w:noProof/>
                <w:webHidden/>
                <w:sz w:val="22"/>
                <w:szCs w:val="22"/>
              </w:rPr>
              <w:fldChar w:fldCharType="end"/>
            </w:r>
          </w:hyperlink>
        </w:p>
        <w:p w14:paraId="224A1AF5" w14:textId="08AAA17E"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45" w:history="1">
            <w:r w:rsidRPr="0054174C">
              <w:rPr>
                <w:rStyle w:val="Hipervnculo"/>
                <w:rFonts w:ascii="Verdana" w:hAnsi="Verdana"/>
                <w:noProof/>
                <w:sz w:val="22"/>
                <w:szCs w:val="22"/>
              </w:rPr>
              <w:t>6.</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DESARROLLO DEL PROCESO</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_Toc201830145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9</w:t>
            </w:r>
            <w:r w:rsidRPr="0054174C">
              <w:rPr>
                <w:rFonts w:ascii="Verdana" w:hAnsi="Verdana"/>
                <w:noProof/>
                <w:webHidden/>
                <w:sz w:val="22"/>
                <w:szCs w:val="22"/>
              </w:rPr>
              <w:fldChar w:fldCharType="end"/>
            </w:r>
          </w:hyperlink>
        </w:p>
        <w:p w14:paraId="0FF9004C" w14:textId="0932CD91" w:rsidR="000930BE" w:rsidRPr="0054174C" w:rsidRDefault="000930BE">
          <w:pPr>
            <w:pStyle w:val="TDC2"/>
            <w:tabs>
              <w:tab w:val="left" w:pos="960"/>
              <w:tab w:val="right" w:leader="dot" w:pos="9062"/>
            </w:tabs>
            <w:rPr>
              <w:rFonts w:ascii="Verdana" w:eastAsiaTheme="minorEastAsia" w:hAnsi="Verdana"/>
              <w:noProof/>
              <w:kern w:val="2"/>
              <w:sz w:val="22"/>
              <w:szCs w:val="22"/>
              <w:lang w:eastAsia="es-CO"/>
              <w14:ligatures w14:val="standardContextual"/>
            </w:rPr>
          </w:pPr>
          <w:hyperlink w:anchor="_Toc201830146" w:history="1">
            <w:r w:rsidRPr="0054174C">
              <w:rPr>
                <w:rStyle w:val="Hipervnculo"/>
                <w:rFonts w:ascii="Verdana" w:hAnsi="Verdana"/>
                <w:noProof/>
                <w:sz w:val="22"/>
                <w:szCs w:val="22"/>
              </w:rPr>
              <w:t>6.1.</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Provisión de empleo de carrera administrativa mediante encargo.</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_Toc201830146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9</w:t>
            </w:r>
            <w:r w:rsidRPr="0054174C">
              <w:rPr>
                <w:rFonts w:ascii="Verdana" w:hAnsi="Verdana"/>
                <w:noProof/>
                <w:webHidden/>
                <w:sz w:val="22"/>
                <w:szCs w:val="22"/>
              </w:rPr>
              <w:fldChar w:fldCharType="end"/>
            </w:r>
          </w:hyperlink>
        </w:p>
        <w:p w14:paraId="5E8D2E89" w14:textId="40D10D15" w:rsidR="000930BE" w:rsidRPr="00453837" w:rsidRDefault="000930BE" w:rsidP="00453837">
          <w:pPr>
            <w:pStyle w:val="TDC3"/>
            <w:rPr>
              <w:rFonts w:eastAsiaTheme="minorEastAsia"/>
              <w:kern w:val="2"/>
              <w:lang w:eastAsia="es-CO"/>
              <w14:ligatures w14:val="standardContextual"/>
            </w:rPr>
          </w:pPr>
          <w:hyperlink w:anchor="_Toc201830147" w:history="1">
            <w:r w:rsidRPr="00453837">
              <w:rPr>
                <w:rStyle w:val="Hipervnculo"/>
              </w:rPr>
              <w:t>6.1.1.</w:t>
            </w:r>
            <w:r w:rsidRPr="00453837">
              <w:rPr>
                <w:rFonts w:eastAsiaTheme="minorEastAsia"/>
                <w:kern w:val="2"/>
                <w:lang w:eastAsia="es-CO"/>
                <w14:ligatures w14:val="standardContextual"/>
              </w:rPr>
              <w:tab/>
            </w:r>
            <w:r w:rsidRPr="00453837">
              <w:rPr>
                <w:rStyle w:val="Hipervnculo"/>
              </w:rPr>
              <w:t>Solicitud de provisión</w:t>
            </w:r>
            <w:r w:rsidRPr="00453837">
              <w:rPr>
                <w:webHidden/>
              </w:rPr>
              <w:tab/>
            </w:r>
            <w:r w:rsidRPr="00453837">
              <w:rPr>
                <w:webHidden/>
              </w:rPr>
              <w:fldChar w:fldCharType="begin"/>
            </w:r>
            <w:r w:rsidRPr="00453837">
              <w:rPr>
                <w:webHidden/>
              </w:rPr>
              <w:instrText xml:space="preserve"> PAGEREF _Toc201830147 \h </w:instrText>
            </w:r>
            <w:r w:rsidRPr="00453837">
              <w:rPr>
                <w:webHidden/>
              </w:rPr>
            </w:r>
            <w:r w:rsidRPr="00453837">
              <w:rPr>
                <w:webHidden/>
              </w:rPr>
              <w:fldChar w:fldCharType="separate"/>
            </w:r>
            <w:r w:rsidRPr="00453837">
              <w:rPr>
                <w:webHidden/>
              </w:rPr>
              <w:t>10</w:t>
            </w:r>
            <w:r w:rsidRPr="00453837">
              <w:rPr>
                <w:webHidden/>
              </w:rPr>
              <w:fldChar w:fldCharType="end"/>
            </w:r>
          </w:hyperlink>
        </w:p>
        <w:p w14:paraId="693F302F" w14:textId="3AE9C345" w:rsidR="000930BE" w:rsidRPr="0054174C" w:rsidRDefault="000930BE" w:rsidP="00453837">
          <w:pPr>
            <w:pStyle w:val="TDC3"/>
            <w:rPr>
              <w:rFonts w:eastAsiaTheme="minorEastAsia"/>
              <w:kern w:val="2"/>
              <w:lang w:eastAsia="es-CO"/>
              <w14:ligatures w14:val="standardContextual"/>
            </w:rPr>
          </w:pPr>
          <w:hyperlink w:anchor="_Toc201830148" w:history="1">
            <w:r w:rsidRPr="0054174C">
              <w:rPr>
                <w:rStyle w:val="Hipervnculo"/>
              </w:rPr>
              <w:t>6.1.2.</w:t>
            </w:r>
            <w:r w:rsidRPr="0054174C">
              <w:rPr>
                <w:rFonts w:eastAsiaTheme="minorEastAsia"/>
                <w:kern w:val="2"/>
                <w:lang w:eastAsia="es-CO"/>
                <w14:ligatures w14:val="standardContextual"/>
              </w:rPr>
              <w:tab/>
            </w:r>
            <w:r w:rsidRPr="0054174C">
              <w:rPr>
                <w:rStyle w:val="Hipervnculo"/>
              </w:rPr>
              <w:t>Convocatoria</w:t>
            </w:r>
            <w:r w:rsidRPr="0054174C">
              <w:rPr>
                <w:webHidden/>
              </w:rPr>
              <w:tab/>
            </w:r>
            <w:r w:rsidRPr="0054174C">
              <w:rPr>
                <w:webHidden/>
              </w:rPr>
              <w:fldChar w:fldCharType="begin"/>
            </w:r>
            <w:r w:rsidRPr="0054174C">
              <w:rPr>
                <w:webHidden/>
              </w:rPr>
              <w:instrText xml:space="preserve"> PAGEREF _Toc201830148 \h </w:instrText>
            </w:r>
            <w:r w:rsidRPr="0054174C">
              <w:rPr>
                <w:webHidden/>
              </w:rPr>
            </w:r>
            <w:r w:rsidRPr="0054174C">
              <w:rPr>
                <w:webHidden/>
              </w:rPr>
              <w:fldChar w:fldCharType="separate"/>
            </w:r>
            <w:r w:rsidRPr="0054174C">
              <w:rPr>
                <w:webHidden/>
              </w:rPr>
              <w:t>10</w:t>
            </w:r>
            <w:r w:rsidRPr="0054174C">
              <w:rPr>
                <w:webHidden/>
              </w:rPr>
              <w:fldChar w:fldCharType="end"/>
            </w:r>
          </w:hyperlink>
        </w:p>
        <w:p w14:paraId="382862ED" w14:textId="36B8E6E7" w:rsidR="000930BE" w:rsidRPr="0054174C" w:rsidRDefault="000930BE" w:rsidP="00453837">
          <w:pPr>
            <w:pStyle w:val="TDC3"/>
            <w:rPr>
              <w:rFonts w:eastAsiaTheme="minorEastAsia"/>
              <w:kern w:val="2"/>
              <w:lang w:eastAsia="es-CO"/>
              <w14:ligatures w14:val="standardContextual"/>
            </w:rPr>
          </w:pPr>
          <w:hyperlink w:anchor="_Toc201830149" w:history="1">
            <w:r w:rsidRPr="0054174C">
              <w:rPr>
                <w:rStyle w:val="Hipervnculo"/>
              </w:rPr>
              <w:t>6.1.3.</w:t>
            </w:r>
            <w:r w:rsidRPr="0054174C">
              <w:rPr>
                <w:rFonts w:eastAsiaTheme="minorEastAsia"/>
                <w:kern w:val="2"/>
                <w:lang w:eastAsia="es-CO"/>
                <w14:ligatures w14:val="standardContextual"/>
              </w:rPr>
              <w:tab/>
            </w:r>
            <w:r w:rsidRPr="0054174C">
              <w:rPr>
                <w:rStyle w:val="Hipervnculo"/>
              </w:rPr>
              <w:t>Análisis de Requisitos</w:t>
            </w:r>
            <w:r w:rsidRPr="0054174C">
              <w:rPr>
                <w:webHidden/>
              </w:rPr>
              <w:tab/>
            </w:r>
            <w:r w:rsidRPr="0054174C">
              <w:rPr>
                <w:webHidden/>
              </w:rPr>
              <w:fldChar w:fldCharType="begin"/>
            </w:r>
            <w:r w:rsidRPr="0054174C">
              <w:rPr>
                <w:webHidden/>
              </w:rPr>
              <w:instrText xml:space="preserve"> PAGEREF _Toc201830149 \h </w:instrText>
            </w:r>
            <w:r w:rsidRPr="0054174C">
              <w:rPr>
                <w:webHidden/>
              </w:rPr>
            </w:r>
            <w:r w:rsidRPr="0054174C">
              <w:rPr>
                <w:webHidden/>
              </w:rPr>
              <w:fldChar w:fldCharType="separate"/>
            </w:r>
            <w:r w:rsidRPr="0054174C">
              <w:rPr>
                <w:webHidden/>
              </w:rPr>
              <w:t>10</w:t>
            </w:r>
            <w:r w:rsidRPr="0054174C">
              <w:rPr>
                <w:webHidden/>
              </w:rPr>
              <w:fldChar w:fldCharType="end"/>
            </w:r>
          </w:hyperlink>
        </w:p>
        <w:p w14:paraId="0067EE80" w14:textId="19A539CF"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50" w:history="1">
            <w:r w:rsidRPr="0054174C">
              <w:rPr>
                <w:rStyle w:val="Hipervnculo"/>
                <w:rFonts w:ascii="Verdana" w:hAnsi="Verdana"/>
                <w:noProof/>
                <w:sz w:val="22"/>
                <w:szCs w:val="22"/>
              </w:rPr>
              <w:t>7.</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CRITERIOS DE DESEMPATE</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_Toc201830150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13</w:t>
            </w:r>
            <w:r w:rsidRPr="0054174C">
              <w:rPr>
                <w:rFonts w:ascii="Verdana" w:hAnsi="Verdana"/>
                <w:noProof/>
                <w:webHidden/>
                <w:sz w:val="22"/>
                <w:szCs w:val="22"/>
              </w:rPr>
              <w:fldChar w:fldCharType="end"/>
            </w:r>
          </w:hyperlink>
        </w:p>
        <w:p w14:paraId="2E355428" w14:textId="1B5860D5"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51" w:history="1">
            <w:r w:rsidRPr="0054174C">
              <w:rPr>
                <w:rStyle w:val="Hipervnculo"/>
                <w:rFonts w:ascii="Verdana" w:hAnsi="Verdana"/>
                <w:noProof/>
                <w:sz w:val="22"/>
                <w:szCs w:val="22"/>
              </w:rPr>
              <w:t>8.</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RESULTADOS FINALES</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_Toc201830151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14</w:t>
            </w:r>
            <w:r w:rsidRPr="0054174C">
              <w:rPr>
                <w:rFonts w:ascii="Verdana" w:hAnsi="Verdana"/>
                <w:noProof/>
                <w:webHidden/>
                <w:sz w:val="22"/>
                <w:szCs w:val="22"/>
              </w:rPr>
              <w:fldChar w:fldCharType="end"/>
            </w:r>
          </w:hyperlink>
        </w:p>
        <w:p w14:paraId="4EEA4A17" w14:textId="7547B91E" w:rsidR="000930BE" w:rsidRPr="0054174C" w:rsidRDefault="000930BE">
          <w:pPr>
            <w:pStyle w:val="TDC1"/>
            <w:tabs>
              <w:tab w:val="left" w:pos="480"/>
              <w:tab w:val="right" w:leader="dot" w:pos="9062"/>
            </w:tabs>
            <w:rPr>
              <w:rFonts w:ascii="Verdana" w:eastAsiaTheme="minorEastAsia" w:hAnsi="Verdana"/>
              <w:noProof/>
              <w:kern w:val="2"/>
              <w:sz w:val="22"/>
              <w:szCs w:val="22"/>
              <w:lang w:eastAsia="es-CO"/>
              <w14:ligatures w14:val="standardContextual"/>
            </w:rPr>
          </w:pPr>
          <w:hyperlink w:anchor="_Toc201830152" w:history="1">
            <w:r w:rsidRPr="0054174C">
              <w:rPr>
                <w:rStyle w:val="Hipervnculo"/>
                <w:rFonts w:ascii="Verdana" w:hAnsi="Verdana"/>
                <w:noProof/>
                <w:sz w:val="22"/>
                <w:szCs w:val="22"/>
              </w:rPr>
              <w:t>9.</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EXPEDICIÓN DE ACTOS ADMINISTRATIVOS</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_Toc201830152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15</w:t>
            </w:r>
            <w:r w:rsidRPr="0054174C">
              <w:rPr>
                <w:rFonts w:ascii="Verdana" w:hAnsi="Verdana"/>
                <w:noProof/>
                <w:webHidden/>
                <w:sz w:val="22"/>
                <w:szCs w:val="22"/>
              </w:rPr>
              <w:fldChar w:fldCharType="end"/>
            </w:r>
          </w:hyperlink>
        </w:p>
        <w:p w14:paraId="0D292821" w14:textId="19535962" w:rsidR="000930BE" w:rsidRPr="0054174C" w:rsidRDefault="000930BE">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201830153" w:history="1">
            <w:r w:rsidRPr="0054174C">
              <w:rPr>
                <w:rStyle w:val="Hipervnculo"/>
                <w:rFonts w:ascii="Verdana" w:hAnsi="Verdana"/>
                <w:noProof/>
                <w:sz w:val="22"/>
                <w:szCs w:val="22"/>
              </w:rPr>
              <w:t>10.</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RECLAMACIONES</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_Toc201830153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15</w:t>
            </w:r>
            <w:r w:rsidRPr="0054174C">
              <w:rPr>
                <w:rFonts w:ascii="Verdana" w:hAnsi="Verdana"/>
                <w:noProof/>
                <w:webHidden/>
                <w:sz w:val="22"/>
                <w:szCs w:val="22"/>
              </w:rPr>
              <w:fldChar w:fldCharType="end"/>
            </w:r>
          </w:hyperlink>
        </w:p>
        <w:p w14:paraId="7EF5304F" w14:textId="5AAEDCD6" w:rsidR="000930BE" w:rsidRPr="0054174C" w:rsidRDefault="000930BE">
          <w:pPr>
            <w:pStyle w:val="TDC1"/>
            <w:tabs>
              <w:tab w:val="left" w:pos="720"/>
              <w:tab w:val="right" w:leader="dot" w:pos="9062"/>
            </w:tabs>
            <w:rPr>
              <w:rFonts w:ascii="Verdana" w:eastAsiaTheme="minorEastAsia" w:hAnsi="Verdana"/>
              <w:noProof/>
              <w:kern w:val="2"/>
              <w:sz w:val="22"/>
              <w:szCs w:val="22"/>
              <w:lang w:eastAsia="es-CO"/>
              <w14:ligatures w14:val="standardContextual"/>
            </w:rPr>
          </w:pPr>
          <w:hyperlink w:anchor="_Toc201830154" w:history="1">
            <w:r w:rsidRPr="0054174C">
              <w:rPr>
                <w:rStyle w:val="Hipervnculo"/>
                <w:rFonts w:ascii="Verdana" w:hAnsi="Verdana"/>
                <w:noProof/>
                <w:sz w:val="22"/>
                <w:szCs w:val="22"/>
              </w:rPr>
              <w:t>11.</w:t>
            </w:r>
            <w:r w:rsidRPr="0054174C">
              <w:rPr>
                <w:rFonts w:ascii="Verdana" w:eastAsiaTheme="minorEastAsia" w:hAnsi="Verdana"/>
                <w:noProof/>
                <w:kern w:val="2"/>
                <w:sz w:val="22"/>
                <w:szCs w:val="22"/>
                <w:lang w:eastAsia="es-CO"/>
                <w14:ligatures w14:val="standardContextual"/>
              </w:rPr>
              <w:tab/>
            </w:r>
            <w:r w:rsidRPr="0054174C">
              <w:rPr>
                <w:rStyle w:val="Hipervnculo"/>
                <w:rFonts w:ascii="Verdana" w:hAnsi="Verdana"/>
                <w:noProof/>
                <w:sz w:val="22"/>
                <w:szCs w:val="22"/>
              </w:rPr>
              <w:t>INFORMACIÓN RELACIONADA CON EL PROCESO DE ENCARGOS</w:t>
            </w:r>
            <w:r w:rsidRPr="0054174C">
              <w:rPr>
                <w:rFonts w:ascii="Verdana" w:hAnsi="Verdana"/>
                <w:noProof/>
                <w:webHidden/>
                <w:sz w:val="22"/>
                <w:szCs w:val="22"/>
              </w:rPr>
              <w:tab/>
            </w:r>
            <w:r w:rsidRPr="0054174C">
              <w:rPr>
                <w:rFonts w:ascii="Verdana" w:hAnsi="Verdana"/>
                <w:noProof/>
                <w:webHidden/>
                <w:sz w:val="22"/>
                <w:szCs w:val="22"/>
              </w:rPr>
              <w:fldChar w:fldCharType="begin"/>
            </w:r>
            <w:r w:rsidRPr="0054174C">
              <w:rPr>
                <w:rFonts w:ascii="Verdana" w:hAnsi="Verdana"/>
                <w:noProof/>
                <w:webHidden/>
                <w:sz w:val="22"/>
                <w:szCs w:val="22"/>
              </w:rPr>
              <w:instrText xml:space="preserve"> PAGEREF _Toc201830154 \h </w:instrText>
            </w:r>
            <w:r w:rsidRPr="0054174C">
              <w:rPr>
                <w:rFonts w:ascii="Verdana" w:hAnsi="Verdana"/>
                <w:noProof/>
                <w:webHidden/>
                <w:sz w:val="22"/>
                <w:szCs w:val="22"/>
              </w:rPr>
            </w:r>
            <w:r w:rsidRPr="0054174C">
              <w:rPr>
                <w:rFonts w:ascii="Verdana" w:hAnsi="Verdana"/>
                <w:noProof/>
                <w:webHidden/>
                <w:sz w:val="22"/>
                <w:szCs w:val="22"/>
              </w:rPr>
              <w:fldChar w:fldCharType="separate"/>
            </w:r>
            <w:r w:rsidRPr="0054174C">
              <w:rPr>
                <w:rFonts w:ascii="Verdana" w:hAnsi="Verdana"/>
                <w:noProof/>
                <w:webHidden/>
                <w:sz w:val="22"/>
                <w:szCs w:val="22"/>
              </w:rPr>
              <w:t>16</w:t>
            </w:r>
            <w:r w:rsidRPr="0054174C">
              <w:rPr>
                <w:rFonts w:ascii="Verdana" w:hAnsi="Verdana"/>
                <w:noProof/>
                <w:webHidden/>
                <w:sz w:val="22"/>
                <w:szCs w:val="22"/>
              </w:rPr>
              <w:fldChar w:fldCharType="end"/>
            </w:r>
          </w:hyperlink>
        </w:p>
        <w:p w14:paraId="4082112D" w14:textId="1F4B3AFE" w:rsidR="007E431E" w:rsidRPr="00DD6ACD" w:rsidRDefault="007E431E" w:rsidP="00773413">
          <w:pPr>
            <w:jc w:val="both"/>
            <w:rPr>
              <w:rFonts w:ascii="Verdana" w:hAnsi="Verdana"/>
              <w:color w:val="000000" w:themeColor="text1"/>
              <w:sz w:val="22"/>
              <w:szCs w:val="22"/>
            </w:rPr>
          </w:pPr>
          <w:r w:rsidRPr="0054174C">
            <w:rPr>
              <w:rFonts w:ascii="Verdana" w:hAnsi="Verdana"/>
              <w:b/>
              <w:bCs/>
              <w:color w:val="000000" w:themeColor="text1"/>
              <w:sz w:val="22"/>
              <w:szCs w:val="22"/>
            </w:rPr>
            <w:fldChar w:fldCharType="end"/>
          </w:r>
        </w:p>
      </w:sdtContent>
    </w:sdt>
    <w:p w14:paraId="58D9C2F0" w14:textId="77777777" w:rsidR="007E431E" w:rsidRPr="00DD6ACD" w:rsidRDefault="007E431E" w:rsidP="00A75919">
      <w:pPr>
        <w:jc w:val="both"/>
        <w:rPr>
          <w:rFonts w:ascii="Verdana" w:hAnsi="Verdana"/>
          <w:color w:val="000000" w:themeColor="text1"/>
          <w:sz w:val="22"/>
          <w:szCs w:val="22"/>
        </w:rPr>
      </w:pPr>
    </w:p>
    <w:p w14:paraId="351857FD" w14:textId="77777777" w:rsidR="007E431E" w:rsidRPr="00DD6ACD" w:rsidRDefault="007E431E" w:rsidP="00A75919">
      <w:pPr>
        <w:jc w:val="both"/>
        <w:rPr>
          <w:rFonts w:ascii="Verdana" w:hAnsi="Verdana"/>
          <w:color w:val="000000" w:themeColor="text1"/>
          <w:sz w:val="22"/>
          <w:szCs w:val="22"/>
        </w:rPr>
      </w:pPr>
    </w:p>
    <w:p w14:paraId="01F466D8" w14:textId="77777777" w:rsidR="007E431E" w:rsidRPr="00DD6ACD" w:rsidRDefault="007E431E" w:rsidP="00A75919">
      <w:pPr>
        <w:jc w:val="both"/>
        <w:rPr>
          <w:rFonts w:ascii="Verdana" w:hAnsi="Verdana"/>
          <w:color w:val="000000" w:themeColor="text1"/>
          <w:sz w:val="22"/>
          <w:szCs w:val="22"/>
        </w:rPr>
      </w:pPr>
    </w:p>
    <w:p w14:paraId="181A2F75" w14:textId="77777777" w:rsidR="007E431E" w:rsidRPr="00DD6ACD" w:rsidRDefault="007E431E" w:rsidP="00A75919">
      <w:pPr>
        <w:jc w:val="both"/>
        <w:rPr>
          <w:rFonts w:ascii="Verdana" w:hAnsi="Verdana"/>
          <w:color w:val="000000" w:themeColor="text1"/>
          <w:sz w:val="22"/>
          <w:szCs w:val="22"/>
        </w:rPr>
      </w:pPr>
    </w:p>
    <w:p w14:paraId="3F9B5DD1" w14:textId="77777777" w:rsidR="007E431E" w:rsidRPr="00DD6ACD" w:rsidRDefault="007E431E" w:rsidP="00A75919">
      <w:pPr>
        <w:jc w:val="both"/>
        <w:rPr>
          <w:rFonts w:ascii="Verdana" w:hAnsi="Verdana"/>
          <w:color w:val="000000" w:themeColor="text1"/>
          <w:sz w:val="22"/>
          <w:szCs w:val="22"/>
        </w:rPr>
      </w:pPr>
    </w:p>
    <w:p w14:paraId="466B0240" w14:textId="77777777" w:rsidR="007E431E" w:rsidRPr="00DD6ACD" w:rsidRDefault="007E431E" w:rsidP="00A75919">
      <w:pPr>
        <w:jc w:val="both"/>
        <w:rPr>
          <w:rFonts w:ascii="Verdana" w:hAnsi="Verdana"/>
          <w:color w:val="000000" w:themeColor="text1"/>
          <w:sz w:val="22"/>
          <w:szCs w:val="22"/>
        </w:rPr>
      </w:pPr>
    </w:p>
    <w:p w14:paraId="12423D99" w14:textId="77777777" w:rsidR="007E431E" w:rsidRPr="00DD6ACD" w:rsidRDefault="007E431E" w:rsidP="00A75919">
      <w:pPr>
        <w:jc w:val="both"/>
        <w:rPr>
          <w:rFonts w:ascii="Verdana" w:hAnsi="Verdana"/>
          <w:color w:val="000000" w:themeColor="text1"/>
          <w:sz w:val="22"/>
          <w:szCs w:val="22"/>
        </w:rPr>
      </w:pPr>
    </w:p>
    <w:p w14:paraId="1241E316" w14:textId="77777777" w:rsidR="007E431E" w:rsidRPr="00DD6ACD" w:rsidRDefault="007E431E" w:rsidP="00A75919">
      <w:pPr>
        <w:jc w:val="both"/>
        <w:rPr>
          <w:rFonts w:ascii="Verdana" w:hAnsi="Verdana"/>
          <w:color w:val="000000" w:themeColor="text1"/>
          <w:sz w:val="22"/>
          <w:szCs w:val="22"/>
        </w:rPr>
      </w:pPr>
    </w:p>
    <w:p w14:paraId="04B187EE" w14:textId="77777777" w:rsidR="007E431E" w:rsidRPr="00DD6ACD" w:rsidRDefault="007E431E" w:rsidP="00A75919">
      <w:pPr>
        <w:jc w:val="both"/>
        <w:rPr>
          <w:rFonts w:ascii="Verdana" w:hAnsi="Verdana"/>
          <w:color w:val="000000" w:themeColor="text1"/>
          <w:sz w:val="22"/>
          <w:szCs w:val="22"/>
        </w:rPr>
      </w:pPr>
    </w:p>
    <w:p w14:paraId="29B86D22" w14:textId="77777777" w:rsidR="007E431E" w:rsidRPr="00DD6ACD" w:rsidRDefault="007E431E" w:rsidP="00A75919">
      <w:pPr>
        <w:jc w:val="both"/>
        <w:rPr>
          <w:rFonts w:ascii="Verdana" w:hAnsi="Verdana"/>
          <w:color w:val="000000" w:themeColor="text1"/>
          <w:sz w:val="22"/>
          <w:szCs w:val="22"/>
        </w:rPr>
      </w:pPr>
    </w:p>
    <w:p w14:paraId="233F899F" w14:textId="77777777" w:rsidR="007E431E" w:rsidRPr="00DD6ACD" w:rsidRDefault="007E431E" w:rsidP="00A75919">
      <w:pPr>
        <w:jc w:val="both"/>
        <w:rPr>
          <w:rFonts w:ascii="Verdana" w:hAnsi="Verdana"/>
          <w:color w:val="000000" w:themeColor="text1"/>
          <w:sz w:val="22"/>
          <w:szCs w:val="22"/>
        </w:rPr>
      </w:pPr>
    </w:p>
    <w:p w14:paraId="578F4B30" w14:textId="77777777" w:rsidR="007E431E" w:rsidRPr="00DD6ACD" w:rsidRDefault="007E431E" w:rsidP="00A75919">
      <w:pPr>
        <w:jc w:val="both"/>
        <w:rPr>
          <w:rFonts w:ascii="Verdana" w:hAnsi="Verdana"/>
          <w:color w:val="000000" w:themeColor="text1"/>
          <w:sz w:val="22"/>
          <w:szCs w:val="22"/>
        </w:rPr>
      </w:pPr>
    </w:p>
    <w:p w14:paraId="2F4453A5" w14:textId="77777777" w:rsidR="007E431E" w:rsidRPr="00DD6ACD" w:rsidRDefault="007E431E" w:rsidP="00A75919">
      <w:pPr>
        <w:jc w:val="both"/>
        <w:rPr>
          <w:rFonts w:ascii="Verdana" w:hAnsi="Verdana"/>
          <w:color w:val="000000" w:themeColor="text1"/>
          <w:sz w:val="22"/>
          <w:szCs w:val="22"/>
        </w:rPr>
      </w:pPr>
    </w:p>
    <w:p w14:paraId="6B49A74C" w14:textId="77777777" w:rsidR="007E431E" w:rsidRPr="00DD6ACD" w:rsidRDefault="007E431E" w:rsidP="00A75919">
      <w:pPr>
        <w:jc w:val="both"/>
        <w:rPr>
          <w:rFonts w:ascii="Verdana" w:hAnsi="Verdana"/>
          <w:color w:val="000000" w:themeColor="text1"/>
          <w:sz w:val="22"/>
          <w:szCs w:val="22"/>
        </w:rPr>
      </w:pPr>
    </w:p>
    <w:p w14:paraId="03A3FDF5" w14:textId="77777777" w:rsidR="007E431E" w:rsidRPr="00DD6ACD" w:rsidRDefault="007E431E" w:rsidP="00A75919">
      <w:pPr>
        <w:jc w:val="both"/>
        <w:rPr>
          <w:rFonts w:ascii="Verdana" w:hAnsi="Verdana"/>
          <w:color w:val="000000" w:themeColor="text1"/>
          <w:sz w:val="22"/>
          <w:szCs w:val="22"/>
        </w:rPr>
      </w:pPr>
    </w:p>
    <w:p w14:paraId="4552507C" w14:textId="77777777" w:rsidR="007E431E" w:rsidRPr="00DD6ACD" w:rsidRDefault="007E431E" w:rsidP="00A75919">
      <w:pPr>
        <w:jc w:val="both"/>
        <w:rPr>
          <w:rFonts w:ascii="Verdana" w:hAnsi="Verdana"/>
          <w:color w:val="000000" w:themeColor="text1"/>
          <w:sz w:val="22"/>
          <w:szCs w:val="22"/>
        </w:rPr>
      </w:pPr>
    </w:p>
    <w:p w14:paraId="01E66C88" w14:textId="77777777" w:rsidR="007E431E" w:rsidRPr="00DD6ACD" w:rsidRDefault="007E431E" w:rsidP="00A75919">
      <w:pPr>
        <w:jc w:val="both"/>
        <w:rPr>
          <w:rFonts w:ascii="Verdana" w:hAnsi="Verdana"/>
          <w:color w:val="000000" w:themeColor="text1"/>
          <w:sz w:val="22"/>
          <w:szCs w:val="22"/>
        </w:rPr>
      </w:pPr>
    </w:p>
    <w:p w14:paraId="7FDE5BD1" w14:textId="77777777" w:rsidR="007E431E" w:rsidRPr="00DD6ACD" w:rsidRDefault="007E431E" w:rsidP="00A75919">
      <w:pPr>
        <w:jc w:val="both"/>
        <w:rPr>
          <w:rFonts w:ascii="Verdana" w:hAnsi="Verdana"/>
          <w:color w:val="000000" w:themeColor="text1"/>
          <w:sz w:val="22"/>
          <w:szCs w:val="22"/>
        </w:rPr>
      </w:pPr>
    </w:p>
    <w:p w14:paraId="10756CE6" w14:textId="77777777" w:rsidR="007E431E" w:rsidRPr="00DD6ACD" w:rsidRDefault="007E431E" w:rsidP="00A75919">
      <w:pPr>
        <w:jc w:val="both"/>
        <w:rPr>
          <w:rFonts w:ascii="Verdana" w:hAnsi="Verdana"/>
          <w:color w:val="000000" w:themeColor="text1"/>
          <w:sz w:val="22"/>
          <w:szCs w:val="22"/>
        </w:rPr>
      </w:pPr>
    </w:p>
    <w:p w14:paraId="03DF6370" w14:textId="77777777" w:rsidR="007E431E" w:rsidRPr="00DD6ACD" w:rsidRDefault="007E431E" w:rsidP="00A75919">
      <w:pPr>
        <w:jc w:val="both"/>
        <w:rPr>
          <w:rFonts w:ascii="Verdana" w:hAnsi="Verdana"/>
          <w:color w:val="000000" w:themeColor="text1"/>
          <w:sz w:val="22"/>
          <w:szCs w:val="22"/>
        </w:rPr>
      </w:pPr>
    </w:p>
    <w:p w14:paraId="2BF675CA" w14:textId="77777777" w:rsidR="007E431E" w:rsidRPr="00DD6ACD" w:rsidRDefault="007E431E" w:rsidP="00A75919">
      <w:pPr>
        <w:jc w:val="both"/>
        <w:rPr>
          <w:rFonts w:ascii="Verdana" w:hAnsi="Verdana"/>
          <w:color w:val="000000" w:themeColor="text1"/>
          <w:sz w:val="22"/>
          <w:szCs w:val="22"/>
        </w:rPr>
      </w:pPr>
    </w:p>
    <w:p w14:paraId="29117F68" w14:textId="77777777" w:rsidR="007E431E" w:rsidRPr="00DD6ACD" w:rsidRDefault="007E431E" w:rsidP="00A75919">
      <w:pPr>
        <w:jc w:val="both"/>
        <w:rPr>
          <w:rFonts w:ascii="Verdana" w:hAnsi="Verdana"/>
          <w:color w:val="000000" w:themeColor="text1"/>
          <w:sz w:val="22"/>
          <w:szCs w:val="22"/>
        </w:rPr>
      </w:pPr>
    </w:p>
    <w:p w14:paraId="518AEF2B" w14:textId="1B6D71A2" w:rsidR="0014294C" w:rsidRPr="00DD6ACD" w:rsidRDefault="0014294C" w:rsidP="00A75919">
      <w:pPr>
        <w:jc w:val="both"/>
        <w:rPr>
          <w:rFonts w:ascii="Verdana" w:hAnsi="Verdana"/>
          <w:color w:val="000000" w:themeColor="text1"/>
          <w:sz w:val="22"/>
          <w:szCs w:val="22"/>
        </w:rPr>
      </w:pPr>
    </w:p>
    <w:p w14:paraId="50AD11BE" w14:textId="2981BB5C" w:rsidR="00D43BC8" w:rsidRPr="00DD6ACD" w:rsidRDefault="00D43BC8" w:rsidP="00A75919">
      <w:pPr>
        <w:jc w:val="both"/>
        <w:rPr>
          <w:rFonts w:ascii="Verdana" w:hAnsi="Verdana"/>
          <w:color w:val="000000" w:themeColor="text1"/>
          <w:sz w:val="22"/>
          <w:szCs w:val="22"/>
        </w:rPr>
      </w:pPr>
    </w:p>
    <w:p w14:paraId="37E6AEA6" w14:textId="77777777" w:rsidR="0053153F" w:rsidRPr="00DD6ACD" w:rsidRDefault="0053153F" w:rsidP="00A75919">
      <w:pPr>
        <w:jc w:val="both"/>
        <w:rPr>
          <w:rFonts w:ascii="Verdana" w:hAnsi="Verdana"/>
          <w:color w:val="000000" w:themeColor="text1"/>
          <w:sz w:val="22"/>
          <w:szCs w:val="22"/>
        </w:rPr>
      </w:pPr>
    </w:p>
    <w:p w14:paraId="1719EEC5" w14:textId="77777777" w:rsidR="0053153F" w:rsidRPr="00DD6ACD" w:rsidRDefault="0053153F" w:rsidP="00A75919">
      <w:pPr>
        <w:jc w:val="both"/>
        <w:rPr>
          <w:rFonts w:ascii="Verdana" w:hAnsi="Verdana"/>
          <w:color w:val="000000" w:themeColor="text1"/>
          <w:sz w:val="22"/>
          <w:szCs w:val="22"/>
        </w:rPr>
      </w:pPr>
    </w:p>
    <w:p w14:paraId="292A15D5" w14:textId="77777777" w:rsidR="0053153F" w:rsidRPr="00DD6ACD" w:rsidRDefault="0053153F" w:rsidP="00A75919">
      <w:pPr>
        <w:jc w:val="both"/>
        <w:rPr>
          <w:rFonts w:ascii="Verdana" w:hAnsi="Verdana"/>
          <w:color w:val="000000" w:themeColor="text1"/>
          <w:sz w:val="22"/>
          <w:szCs w:val="22"/>
        </w:rPr>
      </w:pPr>
    </w:p>
    <w:p w14:paraId="2A453022" w14:textId="77777777" w:rsidR="0053153F" w:rsidRPr="00DD6ACD" w:rsidRDefault="0053153F" w:rsidP="00A75919">
      <w:pPr>
        <w:jc w:val="both"/>
        <w:rPr>
          <w:rFonts w:ascii="Verdana" w:hAnsi="Verdana"/>
          <w:color w:val="000000" w:themeColor="text1"/>
          <w:sz w:val="22"/>
          <w:szCs w:val="22"/>
        </w:rPr>
      </w:pPr>
    </w:p>
    <w:p w14:paraId="03964AA7" w14:textId="77777777" w:rsidR="0053153F" w:rsidRPr="00DD6ACD" w:rsidRDefault="0053153F" w:rsidP="00A75919">
      <w:pPr>
        <w:jc w:val="both"/>
        <w:rPr>
          <w:rFonts w:ascii="Verdana" w:hAnsi="Verdana"/>
          <w:color w:val="000000" w:themeColor="text1"/>
          <w:sz w:val="22"/>
          <w:szCs w:val="22"/>
        </w:rPr>
      </w:pPr>
    </w:p>
    <w:p w14:paraId="15187C7F" w14:textId="77777777" w:rsidR="0053153F" w:rsidRPr="00DD6ACD" w:rsidRDefault="0053153F" w:rsidP="00A75919">
      <w:pPr>
        <w:jc w:val="both"/>
        <w:rPr>
          <w:rFonts w:ascii="Verdana" w:hAnsi="Verdana"/>
          <w:color w:val="000000" w:themeColor="text1"/>
          <w:sz w:val="22"/>
          <w:szCs w:val="22"/>
        </w:rPr>
      </w:pPr>
    </w:p>
    <w:p w14:paraId="396C4876" w14:textId="77777777" w:rsidR="0053153F" w:rsidRPr="00DD6ACD" w:rsidRDefault="0053153F" w:rsidP="00A75919">
      <w:pPr>
        <w:jc w:val="both"/>
        <w:rPr>
          <w:rFonts w:ascii="Verdana" w:hAnsi="Verdana"/>
          <w:color w:val="000000" w:themeColor="text1"/>
          <w:sz w:val="22"/>
          <w:szCs w:val="22"/>
        </w:rPr>
      </w:pPr>
    </w:p>
    <w:p w14:paraId="551EACD4" w14:textId="53F372D0" w:rsidR="007E431E" w:rsidRPr="00DD6ACD" w:rsidRDefault="007E431E" w:rsidP="00773413">
      <w:pPr>
        <w:pStyle w:val="Ttulo1"/>
        <w:numPr>
          <w:ilvl w:val="0"/>
          <w:numId w:val="29"/>
        </w:numPr>
        <w:spacing w:before="0"/>
        <w:jc w:val="both"/>
        <w:rPr>
          <w:sz w:val="22"/>
          <w:szCs w:val="22"/>
        </w:rPr>
      </w:pPr>
      <w:bookmarkStart w:id="0" w:name="_Toc201830140"/>
      <w:r w:rsidRPr="00DD6ACD">
        <w:rPr>
          <w:sz w:val="22"/>
          <w:szCs w:val="22"/>
        </w:rPr>
        <w:lastRenderedPageBreak/>
        <w:t>OBJETIVO</w:t>
      </w:r>
      <w:bookmarkEnd w:id="0"/>
    </w:p>
    <w:p w14:paraId="0A358C07" w14:textId="77777777" w:rsidR="00093E74" w:rsidRPr="00DD6ACD" w:rsidRDefault="00093E74" w:rsidP="00773413">
      <w:pPr>
        <w:jc w:val="both"/>
        <w:rPr>
          <w:rFonts w:ascii="Verdana" w:hAnsi="Verdana"/>
          <w:sz w:val="22"/>
          <w:szCs w:val="22"/>
        </w:rPr>
      </w:pPr>
    </w:p>
    <w:p w14:paraId="7EA6FCC0" w14:textId="595C12B2" w:rsidR="00A75919" w:rsidRPr="00DD6ACD" w:rsidRDefault="007E431E" w:rsidP="00A75919">
      <w:pPr>
        <w:jc w:val="both"/>
        <w:rPr>
          <w:rFonts w:ascii="Verdana" w:hAnsi="Verdana"/>
          <w:color w:val="000000" w:themeColor="text1"/>
          <w:sz w:val="22"/>
          <w:szCs w:val="22"/>
        </w:rPr>
      </w:pPr>
      <w:r w:rsidRPr="00DD6ACD">
        <w:rPr>
          <w:rFonts w:ascii="Verdana" w:hAnsi="Verdana"/>
          <w:color w:val="000000" w:themeColor="text1"/>
          <w:sz w:val="22"/>
          <w:szCs w:val="22"/>
        </w:rPr>
        <w:t>Establecer los lineamientos para proveer</w:t>
      </w:r>
      <w:r w:rsidR="00A75919" w:rsidRPr="00DD6ACD">
        <w:rPr>
          <w:rFonts w:ascii="Verdana" w:hAnsi="Verdana"/>
          <w:color w:val="000000" w:themeColor="text1"/>
          <w:sz w:val="22"/>
          <w:szCs w:val="22"/>
        </w:rPr>
        <w:t xml:space="preserve"> transitoriamente bajo los principios de igualdad, mérito, moralidad, eficacia, economía, imparcialidad, transparencia, celeridad y publicidad, </w:t>
      </w:r>
      <w:r w:rsidRPr="00DD6ACD">
        <w:rPr>
          <w:rFonts w:ascii="Verdana" w:hAnsi="Verdana"/>
          <w:color w:val="000000" w:themeColor="text1"/>
          <w:sz w:val="22"/>
          <w:szCs w:val="22"/>
        </w:rPr>
        <w:t xml:space="preserve">los empleos de carrera administrativa de la Superintendencia de Vigilancia y Seguridad Privada que se encuentren en vacancia temporal o definitiva, para dar aplicación al derecho preferencial de encargo, </w:t>
      </w:r>
      <w:r w:rsidR="00A75919" w:rsidRPr="00DD6ACD">
        <w:rPr>
          <w:rFonts w:ascii="Verdana" w:hAnsi="Verdana"/>
          <w:color w:val="000000" w:themeColor="text1"/>
          <w:sz w:val="22"/>
          <w:szCs w:val="22"/>
        </w:rPr>
        <w:t>con personal idóneo, competente y comprometido con el qué hacer institucional, con base en los aspectos técnico – normativos que rigen la materia de acuerdo a  la Ley 909 de 2004 modificada parcialmente por la Ley 1960 de 2019 y demás normas que lo regulan.</w:t>
      </w:r>
    </w:p>
    <w:p w14:paraId="016DF03E" w14:textId="77777777" w:rsidR="0053153F" w:rsidRPr="00DD6ACD" w:rsidRDefault="0053153F" w:rsidP="00A75919">
      <w:pPr>
        <w:jc w:val="both"/>
        <w:rPr>
          <w:rFonts w:ascii="Verdana" w:hAnsi="Verdana"/>
          <w:b/>
          <w:color w:val="000000" w:themeColor="text1"/>
          <w:sz w:val="22"/>
          <w:szCs w:val="22"/>
        </w:rPr>
      </w:pPr>
    </w:p>
    <w:p w14:paraId="107CC507" w14:textId="40C84EEB" w:rsidR="007E431E" w:rsidRPr="00DD6ACD" w:rsidRDefault="007E431E" w:rsidP="00773413">
      <w:pPr>
        <w:pStyle w:val="Ttulo1"/>
        <w:numPr>
          <w:ilvl w:val="0"/>
          <w:numId w:val="29"/>
        </w:numPr>
        <w:spacing w:before="0"/>
        <w:jc w:val="both"/>
        <w:rPr>
          <w:sz w:val="22"/>
          <w:szCs w:val="22"/>
        </w:rPr>
      </w:pPr>
      <w:bookmarkStart w:id="1" w:name="_Toc201830141"/>
      <w:r w:rsidRPr="00DD6ACD">
        <w:rPr>
          <w:sz w:val="22"/>
          <w:szCs w:val="22"/>
        </w:rPr>
        <w:t>ALCANCE</w:t>
      </w:r>
      <w:bookmarkEnd w:id="1"/>
      <w:r w:rsidRPr="00DD6ACD">
        <w:rPr>
          <w:sz w:val="22"/>
          <w:szCs w:val="22"/>
        </w:rPr>
        <w:t xml:space="preserve"> </w:t>
      </w:r>
    </w:p>
    <w:p w14:paraId="72CB5A4F" w14:textId="77777777" w:rsidR="00093E74" w:rsidRPr="00DD6ACD" w:rsidRDefault="00093E74" w:rsidP="00773413">
      <w:pPr>
        <w:jc w:val="both"/>
        <w:rPr>
          <w:rFonts w:ascii="Verdana" w:hAnsi="Verdana"/>
          <w:sz w:val="22"/>
          <w:szCs w:val="22"/>
        </w:rPr>
      </w:pPr>
    </w:p>
    <w:p w14:paraId="3D2007E9" w14:textId="74E6A3F9" w:rsidR="00A75919" w:rsidRPr="00DD6ACD" w:rsidRDefault="00A75919" w:rsidP="00773413">
      <w:pPr>
        <w:jc w:val="both"/>
        <w:rPr>
          <w:rFonts w:ascii="Verdana" w:hAnsi="Verdana"/>
          <w:color w:val="000000" w:themeColor="text1"/>
          <w:sz w:val="22"/>
          <w:szCs w:val="22"/>
        </w:rPr>
      </w:pPr>
      <w:r w:rsidRPr="00DD6ACD">
        <w:rPr>
          <w:rFonts w:ascii="Verdana" w:hAnsi="Verdana"/>
          <w:color w:val="000000" w:themeColor="text1"/>
          <w:sz w:val="22"/>
          <w:szCs w:val="22"/>
        </w:rPr>
        <w:t>Este procedimiento aplica para los empleos de carrera administrativa, en la provisión transitoria de los mismos, el cual inicia a partir de la decisión de la Administración de proveer transitoriamente un empleo de carrera administrativa de la planta de personal de la Superintendencia de Vigilancia y Seguridad Privada que se encuentre vacante de manera definitiva o temporal.</w:t>
      </w:r>
    </w:p>
    <w:p w14:paraId="10DC56E8" w14:textId="77777777" w:rsidR="00A75919" w:rsidRPr="00DD6ACD" w:rsidRDefault="00A75919" w:rsidP="00773413">
      <w:pPr>
        <w:jc w:val="both"/>
        <w:rPr>
          <w:rFonts w:ascii="Verdana" w:hAnsi="Verdana"/>
          <w:color w:val="000000" w:themeColor="text1"/>
          <w:sz w:val="22"/>
          <w:szCs w:val="22"/>
        </w:rPr>
      </w:pPr>
    </w:p>
    <w:p w14:paraId="6FFEACEA" w14:textId="77777777" w:rsidR="00A75919" w:rsidRPr="00DD6ACD" w:rsidRDefault="00A75919" w:rsidP="00773413">
      <w:pPr>
        <w:jc w:val="both"/>
        <w:rPr>
          <w:rFonts w:ascii="Verdana" w:hAnsi="Verdana"/>
          <w:color w:val="000000" w:themeColor="text1"/>
          <w:sz w:val="22"/>
          <w:szCs w:val="22"/>
        </w:rPr>
      </w:pPr>
      <w:r w:rsidRPr="00DD6ACD">
        <w:rPr>
          <w:rFonts w:ascii="Verdana" w:hAnsi="Verdana"/>
          <w:color w:val="000000" w:themeColor="text1"/>
          <w:sz w:val="22"/>
          <w:szCs w:val="22"/>
        </w:rPr>
        <w:t>Posteriormente, la provisión transitoria comprende las etapas de verificación de los requisitos exigidos en la normatividad vigente para el otorgamiento de encargos con servidores públicos de carrera de la Entidad, en consideración del derecho preferencial que les asiste establecido en el artículo 24 de la Ley 909 de 2004, modificado por la Ley 1960 de 2019 y, la aplicación de los criterios objetivos de desempate que permitan determinar el servidor con mejor derecho a ser encargado.</w:t>
      </w:r>
    </w:p>
    <w:p w14:paraId="183C7469" w14:textId="77777777" w:rsidR="00A75919" w:rsidRPr="00DD6ACD" w:rsidRDefault="00A75919" w:rsidP="00773413">
      <w:pPr>
        <w:jc w:val="both"/>
        <w:rPr>
          <w:rFonts w:ascii="Verdana" w:hAnsi="Verdana"/>
          <w:color w:val="000000" w:themeColor="text1"/>
          <w:sz w:val="22"/>
          <w:szCs w:val="22"/>
        </w:rPr>
      </w:pPr>
    </w:p>
    <w:p w14:paraId="056F42DF" w14:textId="49B0E47F" w:rsidR="00A75919" w:rsidRPr="00DD6ACD" w:rsidRDefault="00A75919" w:rsidP="00A75919">
      <w:pPr>
        <w:jc w:val="both"/>
        <w:rPr>
          <w:rFonts w:ascii="Verdana" w:hAnsi="Verdana"/>
          <w:color w:val="000000" w:themeColor="text1"/>
          <w:sz w:val="22"/>
          <w:szCs w:val="22"/>
        </w:rPr>
      </w:pPr>
      <w:r w:rsidRPr="00DD6ACD">
        <w:rPr>
          <w:rFonts w:ascii="Verdana" w:hAnsi="Verdana"/>
          <w:color w:val="000000" w:themeColor="text1"/>
          <w:sz w:val="22"/>
          <w:szCs w:val="22"/>
        </w:rPr>
        <w:t>Culmina con la expedición del acto administrativo de encargo o nombramiento en provisionalidad en el evento en que no fuese posible la provisión con servidores de carrera.</w:t>
      </w:r>
    </w:p>
    <w:p w14:paraId="0CD174BD" w14:textId="77777777" w:rsidR="0053153F" w:rsidRPr="00DD6ACD" w:rsidRDefault="0053153F" w:rsidP="00A75919">
      <w:pPr>
        <w:jc w:val="both"/>
        <w:rPr>
          <w:rFonts w:ascii="Verdana" w:hAnsi="Verdana"/>
          <w:color w:val="000000" w:themeColor="text1"/>
          <w:sz w:val="22"/>
          <w:szCs w:val="22"/>
        </w:rPr>
      </w:pPr>
    </w:p>
    <w:p w14:paraId="7C494EE1" w14:textId="77777777" w:rsidR="00093E74" w:rsidRPr="00DD6ACD" w:rsidRDefault="007E431E" w:rsidP="00773413">
      <w:pPr>
        <w:pStyle w:val="Ttulo1"/>
        <w:numPr>
          <w:ilvl w:val="0"/>
          <w:numId w:val="29"/>
        </w:numPr>
        <w:spacing w:before="0"/>
        <w:jc w:val="both"/>
        <w:rPr>
          <w:sz w:val="22"/>
          <w:szCs w:val="22"/>
        </w:rPr>
      </w:pPr>
      <w:bookmarkStart w:id="2" w:name="_Toc201830142"/>
      <w:r w:rsidRPr="00DD6ACD">
        <w:rPr>
          <w:sz w:val="22"/>
          <w:szCs w:val="22"/>
        </w:rPr>
        <w:t>NORMATIVIDAD</w:t>
      </w:r>
      <w:bookmarkEnd w:id="2"/>
    </w:p>
    <w:p w14:paraId="58D614A3" w14:textId="77777777" w:rsidR="00A75919" w:rsidRPr="00DD6ACD" w:rsidRDefault="00A75919" w:rsidP="00773413">
      <w:pPr>
        <w:jc w:val="both"/>
        <w:rPr>
          <w:rFonts w:ascii="Verdana" w:hAnsi="Verdana"/>
          <w:sz w:val="22"/>
          <w:szCs w:val="22"/>
        </w:rPr>
      </w:pPr>
    </w:p>
    <w:p w14:paraId="461A7EAF" w14:textId="27981AAE" w:rsidR="00A75919" w:rsidRPr="00DD6ACD" w:rsidRDefault="00A75919" w:rsidP="00773413">
      <w:pPr>
        <w:pStyle w:val="Prrafodelista"/>
        <w:numPr>
          <w:ilvl w:val="0"/>
          <w:numId w:val="35"/>
        </w:numPr>
        <w:jc w:val="both"/>
        <w:rPr>
          <w:rFonts w:ascii="Verdana" w:hAnsi="Verdana"/>
        </w:rPr>
      </w:pPr>
      <w:r w:rsidRPr="00DD6ACD">
        <w:rPr>
          <w:rFonts w:ascii="Verdana" w:hAnsi="Verdana"/>
        </w:rPr>
        <w:t>Constitución Política de Colombia</w:t>
      </w:r>
      <w:r w:rsidR="00EA0589" w:rsidRPr="00DD6ACD">
        <w:rPr>
          <w:rFonts w:ascii="Verdana" w:hAnsi="Verdana"/>
        </w:rPr>
        <w:t xml:space="preserve"> -</w:t>
      </w:r>
      <w:r w:rsidRPr="00DD6ACD">
        <w:rPr>
          <w:rFonts w:ascii="Verdana" w:hAnsi="Verdana"/>
        </w:rPr>
        <w:t xml:space="preserve"> Artículo 125 </w:t>
      </w:r>
    </w:p>
    <w:p w14:paraId="178604B9" w14:textId="77777777" w:rsidR="00A75919" w:rsidRPr="00DD6ACD" w:rsidRDefault="00A75919" w:rsidP="00773413">
      <w:pPr>
        <w:jc w:val="both"/>
        <w:rPr>
          <w:rFonts w:ascii="Verdana" w:hAnsi="Verdana"/>
          <w:sz w:val="22"/>
          <w:szCs w:val="22"/>
        </w:rPr>
      </w:pPr>
    </w:p>
    <w:p w14:paraId="6030FC33" w14:textId="44EB9C4B" w:rsidR="00A75919" w:rsidRPr="00DD6ACD" w:rsidRDefault="00A75919" w:rsidP="00EA0589">
      <w:pPr>
        <w:pStyle w:val="Prrafodelista"/>
        <w:numPr>
          <w:ilvl w:val="0"/>
          <w:numId w:val="35"/>
        </w:numPr>
        <w:jc w:val="both"/>
        <w:rPr>
          <w:rFonts w:ascii="Verdana" w:hAnsi="Verdana"/>
        </w:rPr>
      </w:pPr>
      <w:r w:rsidRPr="00DD6ACD">
        <w:rPr>
          <w:rFonts w:ascii="Verdana" w:hAnsi="Verdana"/>
        </w:rPr>
        <w:t>Ley 190 de 1995</w:t>
      </w:r>
      <w:r w:rsidR="00EA0589" w:rsidRPr="00DD6ACD">
        <w:rPr>
          <w:rFonts w:ascii="Verdana" w:hAnsi="Verdana"/>
        </w:rPr>
        <w:t xml:space="preserve"> – Articulo 5</w:t>
      </w:r>
      <w:r w:rsidRPr="00DD6ACD">
        <w:rPr>
          <w:rFonts w:ascii="Verdana" w:hAnsi="Verdana"/>
        </w:rPr>
        <w:t xml:space="preserve">: </w:t>
      </w:r>
      <w:r w:rsidRPr="00DD6ACD">
        <w:rPr>
          <w:rFonts w:ascii="Verdana" w:hAnsi="Verdana"/>
          <w:i/>
          <w:iCs/>
        </w:rPr>
        <w:t>“Por la cual se dictan normas tendientes a preservar la moralidad en la administración pública y se fijan disposiciones con el fin de erradicar la corrupción administrativa”</w:t>
      </w:r>
    </w:p>
    <w:p w14:paraId="1C34F5FE" w14:textId="77777777" w:rsidR="00EA0589" w:rsidRPr="00DD6ACD" w:rsidRDefault="00EA0589" w:rsidP="00773413">
      <w:pPr>
        <w:pStyle w:val="Prrafodelista"/>
        <w:rPr>
          <w:rFonts w:ascii="Verdana" w:hAnsi="Verdana"/>
        </w:rPr>
      </w:pPr>
    </w:p>
    <w:p w14:paraId="772D8B0D" w14:textId="19C9F210" w:rsidR="00A75919" w:rsidRPr="00DD6ACD" w:rsidRDefault="00A75919" w:rsidP="00773413">
      <w:pPr>
        <w:pStyle w:val="Prrafodelista"/>
        <w:numPr>
          <w:ilvl w:val="0"/>
          <w:numId w:val="35"/>
        </w:numPr>
        <w:jc w:val="both"/>
        <w:rPr>
          <w:rFonts w:ascii="Verdana" w:hAnsi="Verdana"/>
        </w:rPr>
      </w:pPr>
      <w:r w:rsidRPr="00DD6ACD">
        <w:rPr>
          <w:rFonts w:ascii="Verdana" w:hAnsi="Verdana"/>
        </w:rPr>
        <w:t>Ley 909 de 2004</w:t>
      </w:r>
      <w:r w:rsidR="00EA0589" w:rsidRPr="00DD6ACD">
        <w:rPr>
          <w:rFonts w:ascii="Verdana" w:hAnsi="Verdana"/>
        </w:rPr>
        <w:t xml:space="preserve"> – Articulo 24</w:t>
      </w:r>
      <w:r w:rsidRPr="00DD6ACD">
        <w:rPr>
          <w:rFonts w:ascii="Verdana" w:hAnsi="Verdana"/>
        </w:rPr>
        <w:t xml:space="preserve">: </w:t>
      </w:r>
      <w:r w:rsidRPr="00DD6ACD">
        <w:rPr>
          <w:rFonts w:ascii="Verdana" w:hAnsi="Verdana"/>
          <w:i/>
          <w:iCs/>
        </w:rPr>
        <w:t>"Por la cual se expiden normas que regulan el empleo público, la carrera administrativa, gerencia pública y se dictan otras disposiciones".</w:t>
      </w:r>
    </w:p>
    <w:p w14:paraId="293C5754" w14:textId="77777777" w:rsidR="00A75919" w:rsidRPr="00DD6ACD" w:rsidRDefault="00A75919" w:rsidP="00773413">
      <w:pPr>
        <w:jc w:val="both"/>
        <w:rPr>
          <w:rFonts w:ascii="Verdana" w:hAnsi="Verdana"/>
          <w:sz w:val="22"/>
          <w:szCs w:val="22"/>
        </w:rPr>
      </w:pPr>
    </w:p>
    <w:p w14:paraId="4CE0653F" w14:textId="62C1ADCB" w:rsidR="00A75919" w:rsidRPr="00DD6ACD" w:rsidRDefault="00A75919" w:rsidP="00773413">
      <w:pPr>
        <w:pStyle w:val="Prrafodelista"/>
        <w:numPr>
          <w:ilvl w:val="0"/>
          <w:numId w:val="35"/>
        </w:numPr>
        <w:jc w:val="both"/>
        <w:rPr>
          <w:rFonts w:ascii="Verdana" w:hAnsi="Verdana"/>
        </w:rPr>
      </w:pPr>
      <w:r w:rsidRPr="00DD6ACD">
        <w:rPr>
          <w:rFonts w:ascii="Verdana" w:hAnsi="Verdana"/>
        </w:rPr>
        <w:t>Ley 1960 de 2019</w:t>
      </w:r>
      <w:r w:rsidR="00EA0589" w:rsidRPr="00DD6ACD">
        <w:rPr>
          <w:rFonts w:ascii="Verdana" w:hAnsi="Verdana"/>
        </w:rPr>
        <w:t xml:space="preserve"> – Articulo 1</w:t>
      </w:r>
      <w:r w:rsidRPr="00DD6ACD">
        <w:rPr>
          <w:rFonts w:ascii="Verdana" w:hAnsi="Verdana"/>
        </w:rPr>
        <w:t xml:space="preserve">: </w:t>
      </w:r>
      <w:r w:rsidRPr="00DD6ACD">
        <w:rPr>
          <w:rFonts w:ascii="Verdana" w:hAnsi="Verdana"/>
          <w:i/>
          <w:iCs/>
        </w:rPr>
        <w:t xml:space="preserve">“Por el cual se modifican la ley 909 de 2004, el </w:t>
      </w:r>
      <w:r w:rsidR="00EA0589" w:rsidRPr="00DD6ACD">
        <w:rPr>
          <w:rFonts w:ascii="Verdana" w:hAnsi="Verdana"/>
          <w:i/>
          <w:iCs/>
        </w:rPr>
        <w:t>D</w:t>
      </w:r>
      <w:r w:rsidRPr="00DD6ACD">
        <w:rPr>
          <w:rFonts w:ascii="Verdana" w:hAnsi="Verdana"/>
          <w:i/>
          <w:iCs/>
        </w:rPr>
        <w:t>ecreto</w:t>
      </w:r>
      <w:r w:rsidR="00EA0589" w:rsidRPr="00DD6ACD">
        <w:rPr>
          <w:rFonts w:ascii="Verdana" w:hAnsi="Verdana"/>
          <w:i/>
          <w:iCs/>
        </w:rPr>
        <w:t xml:space="preserve"> </w:t>
      </w:r>
      <w:r w:rsidRPr="00DD6ACD">
        <w:rPr>
          <w:rFonts w:ascii="Verdana" w:hAnsi="Verdana"/>
          <w:i/>
          <w:iCs/>
        </w:rPr>
        <w:t>-</w:t>
      </w:r>
      <w:r w:rsidR="00EA0589" w:rsidRPr="00DD6ACD">
        <w:rPr>
          <w:rFonts w:ascii="Verdana" w:hAnsi="Verdana"/>
          <w:i/>
          <w:iCs/>
        </w:rPr>
        <w:t xml:space="preserve"> L</w:t>
      </w:r>
      <w:r w:rsidRPr="00DD6ACD">
        <w:rPr>
          <w:rFonts w:ascii="Verdana" w:hAnsi="Verdana"/>
          <w:i/>
          <w:iCs/>
        </w:rPr>
        <w:t>ey 1567 de 1998 y se dictan otras disposiciones”.</w:t>
      </w:r>
    </w:p>
    <w:p w14:paraId="57990431" w14:textId="77777777" w:rsidR="00A75919" w:rsidRPr="00DD6ACD" w:rsidRDefault="00A75919" w:rsidP="00773413">
      <w:pPr>
        <w:jc w:val="both"/>
        <w:rPr>
          <w:rFonts w:ascii="Verdana" w:hAnsi="Verdana"/>
          <w:sz w:val="22"/>
          <w:szCs w:val="22"/>
        </w:rPr>
      </w:pPr>
    </w:p>
    <w:p w14:paraId="2442B1A1" w14:textId="5926A389" w:rsidR="00A75919" w:rsidRPr="00DD6ACD" w:rsidRDefault="00A75919" w:rsidP="00773413">
      <w:pPr>
        <w:pStyle w:val="Prrafodelista"/>
        <w:numPr>
          <w:ilvl w:val="0"/>
          <w:numId w:val="35"/>
        </w:numPr>
        <w:jc w:val="both"/>
        <w:rPr>
          <w:rFonts w:ascii="Verdana" w:hAnsi="Verdana"/>
        </w:rPr>
      </w:pPr>
      <w:r w:rsidRPr="00DD6ACD">
        <w:rPr>
          <w:rFonts w:ascii="Verdana" w:hAnsi="Verdana"/>
        </w:rPr>
        <w:t>Decreto Ley 760 de 2005</w:t>
      </w:r>
      <w:r w:rsidR="00EA0589" w:rsidRPr="00DD6ACD">
        <w:rPr>
          <w:rFonts w:ascii="Verdana" w:hAnsi="Verdana"/>
        </w:rPr>
        <w:t>:</w:t>
      </w:r>
      <w:r w:rsidRPr="00DD6ACD">
        <w:rPr>
          <w:rFonts w:ascii="Verdana" w:hAnsi="Verdana"/>
        </w:rPr>
        <w:t xml:space="preserve"> </w:t>
      </w:r>
      <w:r w:rsidRPr="00DD6ACD">
        <w:rPr>
          <w:rFonts w:ascii="Verdana" w:hAnsi="Verdana"/>
          <w:i/>
          <w:iCs/>
        </w:rPr>
        <w:t>“Por el cual se establece el procedimiento que debe surtirse ante y por la Comisión Nacional del Servicio Civil para el cumplimiento de sus funciones”.</w:t>
      </w:r>
    </w:p>
    <w:p w14:paraId="4D21FC15" w14:textId="77777777" w:rsidR="00EA0589" w:rsidRPr="00DD6ACD" w:rsidRDefault="00EA0589" w:rsidP="00773413">
      <w:pPr>
        <w:pStyle w:val="Prrafodelista"/>
        <w:jc w:val="both"/>
        <w:rPr>
          <w:rFonts w:ascii="Verdana" w:hAnsi="Verdana"/>
        </w:rPr>
      </w:pPr>
    </w:p>
    <w:p w14:paraId="62C0B83E" w14:textId="0100F714" w:rsidR="00A75919" w:rsidRPr="00DD6ACD" w:rsidRDefault="00A75919" w:rsidP="00773413">
      <w:pPr>
        <w:pStyle w:val="Prrafodelista"/>
        <w:numPr>
          <w:ilvl w:val="0"/>
          <w:numId w:val="35"/>
        </w:numPr>
        <w:jc w:val="both"/>
        <w:rPr>
          <w:rFonts w:ascii="Verdana" w:hAnsi="Verdana"/>
        </w:rPr>
      </w:pPr>
      <w:r w:rsidRPr="00DD6ACD">
        <w:rPr>
          <w:rFonts w:ascii="Verdana" w:hAnsi="Verdana"/>
        </w:rPr>
        <w:t xml:space="preserve">Decreto 1083 de 2015: </w:t>
      </w:r>
      <w:r w:rsidRPr="00DD6ACD">
        <w:rPr>
          <w:rFonts w:ascii="Verdana" w:hAnsi="Verdana"/>
          <w:i/>
          <w:iCs/>
        </w:rPr>
        <w:t>"Por medio del cual se expide el Decreto Único Reglamentario del Sector de Función Pública".</w:t>
      </w:r>
    </w:p>
    <w:p w14:paraId="166920A1" w14:textId="77777777" w:rsidR="00A75919" w:rsidRPr="00DD6ACD" w:rsidRDefault="00A75919" w:rsidP="00773413">
      <w:pPr>
        <w:jc w:val="both"/>
        <w:rPr>
          <w:rFonts w:ascii="Verdana" w:hAnsi="Verdana"/>
          <w:sz w:val="22"/>
          <w:szCs w:val="22"/>
        </w:rPr>
      </w:pPr>
    </w:p>
    <w:p w14:paraId="5A158EDD" w14:textId="2767F6DB" w:rsidR="00A75919" w:rsidRPr="00DD6ACD" w:rsidRDefault="00A75919" w:rsidP="00773413">
      <w:pPr>
        <w:pStyle w:val="Prrafodelista"/>
        <w:numPr>
          <w:ilvl w:val="0"/>
          <w:numId w:val="35"/>
        </w:numPr>
        <w:jc w:val="both"/>
        <w:rPr>
          <w:rFonts w:ascii="Verdana" w:hAnsi="Verdana"/>
        </w:rPr>
      </w:pPr>
      <w:r w:rsidRPr="00DD6ACD">
        <w:rPr>
          <w:rFonts w:ascii="Verdana" w:hAnsi="Verdana"/>
        </w:rPr>
        <w:lastRenderedPageBreak/>
        <w:t xml:space="preserve">Decreto 648 de 2017: </w:t>
      </w:r>
      <w:r w:rsidRPr="00DD6ACD">
        <w:rPr>
          <w:rFonts w:ascii="Verdana" w:hAnsi="Verdana"/>
          <w:i/>
          <w:iCs/>
        </w:rPr>
        <w:t>"Por el cual se modifica y adiciona el Decreto 1083 de 2015, Reglamentario Único del Sector de la Función Pública"</w:t>
      </w:r>
    </w:p>
    <w:p w14:paraId="08168DFA" w14:textId="77777777" w:rsidR="00A75919" w:rsidRPr="00DD6ACD" w:rsidRDefault="00A75919" w:rsidP="00773413">
      <w:pPr>
        <w:jc w:val="both"/>
        <w:rPr>
          <w:rFonts w:ascii="Verdana" w:hAnsi="Verdana"/>
          <w:sz w:val="22"/>
          <w:szCs w:val="22"/>
        </w:rPr>
      </w:pPr>
    </w:p>
    <w:p w14:paraId="6451738E" w14:textId="6726AE9C" w:rsidR="00A75919" w:rsidRPr="00DD6ACD" w:rsidRDefault="00A75919" w:rsidP="00773413">
      <w:pPr>
        <w:pStyle w:val="Prrafodelista"/>
        <w:numPr>
          <w:ilvl w:val="0"/>
          <w:numId w:val="35"/>
        </w:numPr>
        <w:jc w:val="both"/>
        <w:rPr>
          <w:rFonts w:ascii="Verdana" w:hAnsi="Verdana"/>
        </w:rPr>
      </w:pPr>
      <w:r w:rsidRPr="00DD6ACD">
        <w:rPr>
          <w:rFonts w:ascii="Verdana" w:hAnsi="Verdana"/>
        </w:rPr>
        <w:t xml:space="preserve">Decreto 815 de 2018: </w:t>
      </w:r>
      <w:r w:rsidRPr="00DD6ACD">
        <w:rPr>
          <w:rFonts w:ascii="Verdana" w:hAnsi="Verdana"/>
          <w:i/>
          <w:iCs/>
        </w:rPr>
        <w:t>“Por el cual se modifica el Decreto 1083 de 2015, Único Reglamentario del Sector de Función Pública, en lo relacionado con las competencias laborales generales para los empleos públicos de los distintos niveles jerárquicos”.</w:t>
      </w:r>
    </w:p>
    <w:p w14:paraId="23CAF038" w14:textId="77777777" w:rsidR="00A75919" w:rsidRPr="00DD6ACD" w:rsidRDefault="00A75919" w:rsidP="00773413">
      <w:pPr>
        <w:jc w:val="both"/>
        <w:rPr>
          <w:rFonts w:ascii="Verdana" w:hAnsi="Verdana"/>
          <w:sz w:val="22"/>
          <w:szCs w:val="22"/>
        </w:rPr>
      </w:pPr>
    </w:p>
    <w:p w14:paraId="3B6E61D2" w14:textId="5DA2E603" w:rsidR="00A75919" w:rsidRPr="00DD6ACD" w:rsidRDefault="00A75919" w:rsidP="00EA0589">
      <w:pPr>
        <w:pStyle w:val="Prrafodelista"/>
        <w:numPr>
          <w:ilvl w:val="0"/>
          <w:numId w:val="35"/>
        </w:numPr>
        <w:jc w:val="both"/>
        <w:rPr>
          <w:rFonts w:ascii="Verdana" w:hAnsi="Verdana"/>
        </w:rPr>
      </w:pPr>
      <w:r w:rsidRPr="00DD6ACD">
        <w:rPr>
          <w:rFonts w:ascii="Verdana" w:hAnsi="Verdana"/>
        </w:rPr>
        <w:t>Decreto Nacional 498 de 2020</w:t>
      </w:r>
      <w:r w:rsidR="00EA0589" w:rsidRPr="00DD6ACD">
        <w:rPr>
          <w:rFonts w:ascii="Verdana" w:hAnsi="Verdana"/>
        </w:rPr>
        <w:t>:</w:t>
      </w:r>
      <w:r w:rsidRPr="00DD6ACD">
        <w:rPr>
          <w:rFonts w:ascii="Verdana" w:hAnsi="Verdana"/>
        </w:rPr>
        <w:t xml:space="preserve"> </w:t>
      </w:r>
      <w:r w:rsidRPr="00DD6ACD">
        <w:rPr>
          <w:rFonts w:ascii="Verdana" w:hAnsi="Verdana"/>
          <w:i/>
          <w:iCs/>
        </w:rPr>
        <w:t>"Por el cual se modifica y adiciona el Decreto 1083 de 2015, Único Reglamentario del Sector de Función Pública".</w:t>
      </w:r>
    </w:p>
    <w:p w14:paraId="784C03B0" w14:textId="77777777" w:rsidR="00EA0589" w:rsidRPr="00DD6ACD" w:rsidRDefault="00EA0589" w:rsidP="00773413">
      <w:pPr>
        <w:pStyle w:val="Prrafodelista"/>
        <w:rPr>
          <w:rFonts w:ascii="Verdana" w:hAnsi="Verdana"/>
        </w:rPr>
      </w:pPr>
    </w:p>
    <w:p w14:paraId="5FF94153" w14:textId="70168CAB" w:rsidR="00EA0589" w:rsidRPr="00DD6ACD" w:rsidRDefault="00EA0589" w:rsidP="00EA0589">
      <w:pPr>
        <w:pStyle w:val="Prrafodelista"/>
        <w:numPr>
          <w:ilvl w:val="0"/>
          <w:numId w:val="35"/>
        </w:numPr>
        <w:jc w:val="both"/>
        <w:rPr>
          <w:rFonts w:ascii="Verdana" w:hAnsi="Verdana"/>
        </w:rPr>
      </w:pPr>
      <w:r w:rsidRPr="00DD6ACD">
        <w:rPr>
          <w:rFonts w:ascii="Verdana" w:hAnsi="Verdana"/>
        </w:rPr>
        <w:t>Decreto Ley 91 de 2007:</w:t>
      </w:r>
      <w:r w:rsidRPr="00DD6ACD">
        <w:rPr>
          <w:rFonts w:ascii="Verdana" w:hAnsi="Verdana"/>
        </w:rPr>
        <w:tab/>
      </w:r>
      <w:r w:rsidRPr="00DD6ACD">
        <w:rPr>
          <w:rFonts w:ascii="Verdana" w:hAnsi="Verdana"/>
          <w:i/>
          <w:iCs/>
        </w:rPr>
        <w:t>“Por el cual se regula el Sistema Especial de Carrera del Sector Defensa y se dictan unas disposiciones en materia de administración de personal”.</w:t>
      </w:r>
    </w:p>
    <w:p w14:paraId="7F5F81C3" w14:textId="77777777" w:rsidR="00EA0589" w:rsidRPr="00DD6ACD" w:rsidRDefault="00EA0589" w:rsidP="00773413">
      <w:pPr>
        <w:pStyle w:val="Prrafodelista"/>
        <w:rPr>
          <w:rFonts w:ascii="Verdana" w:hAnsi="Verdana"/>
        </w:rPr>
      </w:pPr>
    </w:p>
    <w:p w14:paraId="14F230AC" w14:textId="15A83819" w:rsidR="00EA0589" w:rsidRPr="00DD6ACD" w:rsidRDefault="00EA0589" w:rsidP="00EA0589">
      <w:pPr>
        <w:pStyle w:val="Prrafodelista"/>
        <w:numPr>
          <w:ilvl w:val="0"/>
          <w:numId w:val="35"/>
        </w:numPr>
        <w:jc w:val="both"/>
        <w:rPr>
          <w:rFonts w:ascii="Verdana" w:hAnsi="Verdana"/>
        </w:rPr>
      </w:pPr>
      <w:r w:rsidRPr="00DD6ACD">
        <w:rPr>
          <w:rFonts w:ascii="Verdana" w:hAnsi="Verdana"/>
        </w:rPr>
        <w:t xml:space="preserve">Acuerdo No. 20191000000026 de 2019: </w:t>
      </w:r>
      <w:r w:rsidRPr="00DD6ACD">
        <w:rPr>
          <w:rFonts w:ascii="Verdana" w:hAnsi="Verdana"/>
          <w:i/>
          <w:iCs/>
        </w:rPr>
        <w:t>“Lineamientos para desarrollar los Sistemas Propios de Evaluación del Desempeño Laboral de los empleados públicos de carrera y en período de prueba”.</w:t>
      </w:r>
    </w:p>
    <w:p w14:paraId="00350262" w14:textId="77777777" w:rsidR="00EA0589" w:rsidRPr="00DD6ACD" w:rsidRDefault="00EA0589" w:rsidP="00773413">
      <w:pPr>
        <w:pStyle w:val="Prrafodelista"/>
        <w:rPr>
          <w:rFonts w:ascii="Verdana" w:hAnsi="Verdana"/>
        </w:rPr>
      </w:pPr>
    </w:p>
    <w:p w14:paraId="2A41F08E" w14:textId="75316131" w:rsidR="00EA0589" w:rsidRPr="00DD6ACD" w:rsidRDefault="00EA0589" w:rsidP="00EA0589">
      <w:pPr>
        <w:pStyle w:val="Prrafodelista"/>
        <w:numPr>
          <w:ilvl w:val="0"/>
          <w:numId w:val="35"/>
        </w:numPr>
        <w:jc w:val="both"/>
        <w:rPr>
          <w:rFonts w:ascii="Verdana" w:hAnsi="Verdana"/>
          <w:i/>
          <w:iCs/>
        </w:rPr>
      </w:pPr>
      <w:r w:rsidRPr="00DD6ACD">
        <w:rPr>
          <w:rFonts w:ascii="Verdana" w:hAnsi="Verdana"/>
        </w:rPr>
        <w:t xml:space="preserve">Resolución 3749 de 24 de mayo 2022: </w:t>
      </w:r>
      <w:r w:rsidRPr="00DD6ACD">
        <w:rPr>
          <w:rFonts w:ascii="Verdana" w:hAnsi="Verdana"/>
          <w:i/>
          <w:iCs/>
        </w:rPr>
        <w:t xml:space="preserve">“Por la cual se establece el Sistema Propio de Evaluación de Desempeño Laboral de los empleados públicos civiles y no uniformados del Sector Defensa, con derechos de carrera administrativa y en periodo de prueba”. </w:t>
      </w:r>
    </w:p>
    <w:p w14:paraId="6FE09C07" w14:textId="77777777" w:rsidR="00EA0589" w:rsidRPr="00DD6ACD" w:rsidRDefault="00EA0589" w:rsidP="00773413">
      <w:pPr>
        <w:pStyle w:val="Prrafodelista"/>
        <w:rPr>
          <w:rFonts w:ascii="Verdana" w:hAnsi="Verdana"/>
        </w:rPr>
      </w:pPr>
    </w:p>
    <w:p w14:paraId="3EB648A9" w14:textId="6087870E" w:rsidR="00EA0589" w:rsidRPr="00DD6ACD" w:rsidRDefault="00EA0589" w:rsidP="00EA0589">
      <w:pPr>
        <w:pStyle w:val="Prrafodelista"/>
        <w:numPr>
          <w:ilvl w:val="0"/>
          <w:numId w:val="35"/>
        </w:numPr>
        <w:jc w:val="both"/>
        <w:rPr>
          <w:rFonts w:ascii="Verdana" w:hAnsi="Verdana"/>
          <w:i/>
          <w:iCs/>
        </w:rPr>
      </w:pPr>
      <w:r w:rsidRPr="00DD6ACD">
        <w:rPr>
          <w:rFonts w:ascii="Verdana" w:hAnsi="Verdana"/>
        </w:rPr>
        <w:t xml:space="preserve">Resolución No. 2022—0034247 de mayo 2022: </w:t>
      </w:r>
      <w:r w:rsidRPr="00DD6ACD">
        <w:rPr>
          <w:rFonts w:ascii="Verdana" w:hAnsi="Verdana"/>
          <w:i/>
          <w:iCs/>
        </w:rPr>
        <w:t>“Por la cual se adopta el Sistema Propio de Evaluación de Desempeño Laboral de los empleados públicos civiles y no uniformados con derechos de carrera administrativa y en período de prueba de las Entidades del Sector Defensa aprobado mediante Resolución No. 4783 del 17 de mayo del 2022 por la Comisión Nacional del Servicio Civil”</w:t>
      </w:r>
    </w:p>
    <w:p w14:paraId="00AC2F51" w14:textId="77777777" w:rsidR="00EA0589" w:rsidRPr="00DD6ACD" w:rsidRDefault="00EA0589" w:rsidP="00773413">
      <w:pPr>
        <w:pStyle w:val="Prrafodelista"/>
        <w:rPr>
          <w:rFonts w:ascii="Verdana" w:hAnsi="Verdana"/>
        </w:rPr>
      </w:pPr>
    </w:p>
    <w:p w14:paraId="791D980F" w14:textId="5416FF58" w:rsidR="00EA0589" w:rsidRPr="00DD6ACD" w:rsidRDefault="00EA0589" w:rsidP="00773413">
      <w:pPr>
        <w:pStyle w:val="Prrafodelista"/>
        <w:numPr>
          <w:ilvl w:val="0"/>
          <w:numId w:val="35"/>
        </w:numPr>
        <w:jc w:val="both"/>
        <w:rPr>
          <w:rFonts w:ascii="Verdana" w:hAnsi="Verdana"/>
          <w:i/>
          <w:iCs/>
        </w:rPr>
      </w:pPr>
      <w:r w:rsidRPr="00DD6ACD">
        <w:rPr>
          <w:rFonts w:ascii="Verdana" w:hAnsi="Verdana"/>
        </w:rPr>
        <w:t>Resolución No. 20233100032657 de junio 2023: “</w:t>
      </w:r>
      <w:r w:rsidRPr="00DD6ACD">
        <w:rPr>
          <w:rFonts w:ascii="Verdana" w:hAnsi="Verdana"/>
          <w:i/>
          <w:iCs/>
        </w:rPr>
        <w:t>Por la cual se actualiza el Sistema Propio de Evaluación de Desempeño Laboral de los empleados públicos civiles y no uniformados con derechos de carrera administrativa y en período de prueba de las Entidades del Sector Defensa aprobado mediante Resolución No. 4783 del 17 de mayo del 2022 por la Comisión Nacional del Servicio Civil”.</w:t>
      </w:r>
    </w:p>
    <w:p w14:paraId="14AB8816" w14:textId="77777777" w:rsidR="00A75919" w:rsidRPr="00DD6ACD" w:rsidRDefault="00A75919" w:rsidP="00773413">
      <w:pPr>
        <w:jc w:val="both"/>
        <w:rPr>
          <w:rFonts w:ascii="Verdana" w:hAnsi="Verdana"/>
          <w:sz w:val="22"/>
          <w:szCs w:val="22"/>
        </w:rPr>
      </w:pPr>
    </w:p>
    <w:p w14:paraId="139082D2" w14:textId="55DE3A5D" w:rsidR="00A75919" w:rsidRPr="00DD6ACD" w:rsidRDefault="00A75919" w:rsidP="00773413">
      <w:pPr>
        <w:pStyle w:val="Prrafodelista"/>
        <w:numPr>
          <w:ilvl w:val="0"/>
          <w:numId w:val="35"/>
        </w:numPr>
        <w:jc w:val="both"/>
        <w:rPr>
          <w:rFonts w:ascii="Verdana" w:hAnsi="Verdana"/>
        </w:rPr>
      </w:pPr>
      <w:bookmarkStart w:id="3" w:name="_Hlk201739878"/>
      <w:r w:rsidRPr="00DD6ACD">
        <w:rPr>
          <w:rFonts w:ascii="Verdana" w:hAnsi="Verdana"/>
        </w:rPr>
        <w:t>Criterio Unificado No. 13082019 del 13 de agosto de 2019 de la Comisión Nacional del Servicio Civil</w:t>
      </w:r>
      <w:r w:rsidR="00EA0589" w:rsidRPr="00DD6ACD">
        <w:rPr>
          <w:rFonts w:ascii="Verdana" w:hAnsi="Verdana"/>
        </w:rPr>
        <w:t>:</w:t>
      </w:r>
      <w:r w:rsidRPr="00DD6ACD">
        <w:rPr>
          <w:rFonts w:ascii="Verdana" w:hAnsi="Verdana"/>
        </w:rPr>
        <w:t xml:space="preserve"> </w:t>
      </w:r>
      <w:r w:rsidRPr="00DD6ACD">
        <w:rPr>
          <w:rFonts w:ascii="Verdana" w:hAnsi="Verdana"/>
          <w:i/>
          <w:iCs/>
        </w:rPr>
        <w:t>“Provisión de empleos públicos mediante encargo y comisión para desempeñar empleos de libre nombramiento y remoción o de período”</w:t>
      </w:r>
      <w:bookmarkEnd w:id="3"/>
      <w:r w:rsidRPr="00DD6ACD">
        <w:rPr>
          <w:rFonts w:ascii="Verdana" w:hAnsi="Verdana"/>
          <w:i/>
          <w:iCs/>
        </w:rPr>
        <w:t>., o aquel que lo modifique o sustituya</w:t>
      </w:r>
    </w:p>
    <w:p w14:paraId="29F76910" w14:textId="77777777" w:rsidR="00A75919" w:rsidRPr="00DD6ACD" w:rsidRDefault="00A75919" w:rsidP="00773413">
      <w:pPr>
        <w:jc w:val="both"/>
        <w:rPr>
          <w:rFonts w:ascii="Verdana" w:hAnsi="Verdana"/>
          <w:sz w:val="22"/>
          <w:szCs w:val="22"/>
        </w:rPr>
      </w:pPr>
    </w:p>
    <w:p w14:paraId="112D215A" w14:textId="0A46028D" w:rsidR="00A75919" w:rsidRPr="00DD6ACD" w:rsidRDefault="00A75919" w:rsidP="00773413">
      <w:pPr>
        <w:pStyle w:val="Prrafodelista"/>
        <w:numPr>
          <w:ilvl w:val="0"/>
          <w:numId w:val="35"/>
        </w:numPr>
        <w:jc w:val="both"/>
        <w:rPr>
          <w:rFonts w:ascii="Verdana" w:hAnsi="Verdana"/>
          <w:i/>
          <w:iCs/>
        </w:rPr>
      </w:pPr>
      <w:r w:rsidRPr="00DD6ACD">
        <w:rPr>
          <w:rFonts w:ascii="Verdana" w:hAnsi="Verdana"/>
        </w:rPr>
        <w:t xml:space="preserve">Circular 003 de 2014 de la Comisión Nacional del Servicio Civil: </w:t>
      </w:r>
      <w:r w:rsidRPr="00DD6ACD">
        <w:rPr>
          <w:rFonts w:ascii="Verdana" w:hAnsi="Verdana"/>
          <w:i/>
          <w:iCs/>
        </w:rPr>
        <w:t>"Efectos del Auto de fecha 5 de mayo de 2014 proferido por el Consejo de Estado, mediante el cual suspendió provisionalmente apartes del Decreto 4968 de 2007 y la Circular N.º 005 de 2012 de la CNSC."</w:t>
      </w:r>
    </w:p>
    <w:p w14:paraId="0B6543F4" w14:textId="77777777" w:rsidR="00A75919" w:rsidRPr="00DD6ACD" w:rsidRDefault="00A75919" w:rsidP="00773413">
      <w:pPr>
        <w:jc w:val="both"/>
        <w:rPr>
          <w:rFonts w:ascii="Verdana" w:hAnsi="Verdana"/>
          <w:sz w:val="22"/>
          <w:szCs w:val="22"/>
        </w:rPr>
      </w:pPr>
    </w:p>
    <w:p w14:paraId="46EC9B57" w14:textId="549D0277" w:rsidR="00A75919" w:rsidRPr="00DD6ACD" w:rsidRDefault="00A75919" w:rsidP="00773413">
      <w:pPr>
        <w:pStyle w:val="Prrafodelista"/>
        <w:numPr>
          <w:ilvl w:val="0"/>
          <w:numId w:val="35"/>
        </w:numPr>
        <w:jc w:val="both"/>
        <w:rPr>
          <w:rFonts w:ascii="Verdana" w:hAnsi="Verdana"/>
          <w:i/>
          <w:iCs/>
        </w:rPr>
      </w:pPr>
      <w:r w:rsidRPr="00DD6ACD">
        <w:rPr>
          <w:rFonts w:ascii="Verdana" w:hAnsi="Verdana"/>
        </w:rPr>
        <w:t>Circular Externa No. 0007 de 2021 de la Comisión Nacional del Servicio Civil</w:t>
      </w:r>
      <w:r w:rsidR="00EA0589" w:rsidRPr="00DD6ACD">
        <w:rPr>
          <w:rFonts w:ascii="Verdana" w:hAnsi="Verdana"/>
        </w:rPr>
        <w:t xml:space="preserve">: </w:t>
      </w:r>
      <w:r w:rsidRPr="00DD6ACD">
        <w:rPr>
          <w:rFonts w:ascii="Verdana" w:hAnsi="Verdana"/>
          <w:i/>
          <w:iCs/>
        </w:rPr>
        <w:t>“Lineamientos sobre el alcance de la sentencia proferida por el h. Consejo de Estado - Sala de lo Contencioso Administrativo, Sección Segunda Subsección B, el 20 de mayo de 2021, radicado: 11001-03-25-000-2012-00795-00, frente al procedimiento de provisión de empleos de carrera administrativa mediante encargos y nombramientos provisionales”.</w:t>
      </w:r>
    </w:p>
    <w:p w14:paraId="7E103F2E" w14:textId="77777777" w:rsidR="00A75919" w:rsidRPr="00DD6ACD" w:rsidRDefault="00A75919" w:rsidP="00773413">
      <w:pPr>
        <w:jc w:val="both"/>
        <w:rPr>
          <w:rFonts w:ascii="Verdana" w:hAnsi="Verdana"/>
          <w:sz w:val="22"/>
          <w:szCs w:val="22"/>
        </w:rPr>
      </w:pPr>
    </w:p>
    <w:p w14:paraId="5054BB1A" w14:textId="0C2F1F39" w:rsidR="00A75919" w:rsidRPr="00DD6ACD" w:rsidRDefault="00A75919" w:rsidP="00773413">
      <w:pPr>
        <w:pStyle w:val="Prrafodelista"/>
        <w:numPr>
          <w:ilvl w:val="0"/>
          <w:numId w:val="35"/>
        </w:numPr>
        <w:jc w:val="both"/>
        <w:rPr>
          <w:rFonts w:ascii="Verdana" w:hAnsi="Verdana"/>
          <w:i/>
          <w:iCs/>
        </w:rPr>
      </w:pPr>
      <w:r w:rsidRPr="00DD6ACD">
        <w:rPr>
          <w:rFonts w:ascii="Verdana" w:hAnsi="Verdana"/>
        </w:rPr>
        <w:lastRenderedPageBreak/>
        <w:t xml:space="preserve">Criterio Unificado del 22 de mayo de 2018 de la CNSC </w:t>
      </w:r>
      <w:r w:rsidRPr="00DD6ACD">
        <w:rPr>
          <w:rFonts w:ascii="Verdana" w:hAnsi="Verdana"/>
          <w:i/>
          <w:iCs/>
        </w:rPr>
        <w:t>“Comisiones de Personal”.</w:t>
      </w:r>
    </w:p>
    <w:p w14:paraId="5D9AA3CB" w14:textId="77777777" w:rsidR="00A75919" w:rsidRPr="00DD6ACD" w:rsidRDefault="00A75919" w:rsidP="00773413">
      <w:pPr>
        <w:jc w:val="both"/>
        <w:rPr>
          <w:rFonts w:ascii="Verdana" w:hAnsi="Verdana"/>
          <w:sz w:val="22"/>
          <w:szCs w:val="22"/>
        </w:rPr>
      </w:pPr>
    </w:p>
    <w:p w14:paraId="108A8A4D" w14:textId="1F43242F" w:rsidR="00A75919" w:rsidRPr="00DD6ACD" w:rsidRDefault="00A75919" w:rsidP="00EA0589">
      <w:pPr>
        <w:pStyle w:val="Prrafodelista"/>
        <w:numPr>
          <w:ilvl w:val="0"/>
          <w:numId w:val="35"/>
        </w:numPr>
        <w:jc w:val="both"/>
        <w:rPr>
          <w:rFonts w:ascii="Verdana" w:hAnsi="Verdana"/>
        </w:rPr>
      </w:pPr>
      <w:r w:rsidRPr="00DD6ACD">
        <w:rPr>
          <w:rFonts w:ascii="Verdana" w:hAnsi="Verdana"/>
        </w:rPr>
        <w:t xml:space="preserve">Circular No. 20171000000057 de 2017 de la Comisión Nacional del Servicio Civil </w:t>
      </w:r>
      <w:r w:rsidRPr="00DD6ACD">
        <w:rPr>
          <w:rFonts w:ascii="Verdana" w:hAnsi="Verdana"/>
          <w:i/>
          <w:iCs/>
        </w:rPr>
        <w:t>“Vinculación de terceros en las actuaciones administrativas adelantadas con ocasión de reclamaciones laborales”.</w:t>
      </w:r>
    </w:p>
    <w:p w14:paraId="066BBD57" w14:textId="77777777" w:rsidR="00277188" w:rsidRPr="00DD6ACD" w:rsidRDefault="00277188" w:rsidP="00773413">
      <w:pPr>
        <w:pStyle w:val="Prrafodelista"/>
        <w:rPr>
          <w:rFonts w:ascii="Verdana" w:hAnsi="Verdana"/>
        </w:rPr>
      </w:pPr>
    </w:p>
    <w:p w14:paraId="39622D2C" w14:textId="717EAE01" w:rsidR="00277188" w:rsidRPr="00DD6ACD" w:rsidRDefault="00277188" w:rsidP="00773413">
      <w:pPr>
        <w:pStyle w:val="Prrafodelista"/>
        <w:numPr>
          <w:ilvl w:val="0"/>
          <w:numId w:val="35"/>
        </w:numPr>
        <w:jc w:val="both"/>
        <w:rPr>
          <w:rFonts w:ascii="Verdana" w:hAnsi="Verdana"/>
        </w:rPr>
      </w:pPr>
      <w:r w:rsidRPr="00DD6ACD">
        <w:rPr>
          <w:rFonts w:ascii="Verdana" w:hAnsi="Verdana"/>
        </w:rPr>
        <w:t xml:space="preserve">Resolución No. 20143100099857 de 21-11-2014 </w:t>
      </w:r>
      <w:r w:rsidRPr="00DD6ACD">
        <w:rPr>
          <w:rFonts w:ascii="Verdana" w:hAnsi="Verdana"/>
          <w:i/>
          <w:iCs/>
        </w:rPr>
        <w:t>“Por la cual se adopta el Manual Especifico de Funciones y Competencias para los empleos de los funcionarios públicos civiles y no uniformados de la Superintendencia de Vigilancia y Seguridad Privada”</w:t>
      </w:r>
    </w:p>
    <w:p w14:paraId="2DE86080" w14:textId="77777777" w:rsidR="00A75919" w:rsidRPr="00DD6ACD" w:rsidRDefault="00A75919" w:rsidP="00773413">
      <w:pPr>
        <w:jc w:val="both"/>
        <w:rPr>
          <w:rFonts w:ascii="Verdana" w:hAnsi="Verdana"/>
          <w:sz w:val="22"/>
          <w:szCs w:val="22"/>
        </w:rPr>
      </w:pPr>
    </w:p>
    <w:p w14:paraId="46CACEA3" w14:textId="4972F65F" w:rsidR="00A75919" w:rsidRPr="00DD6ACD" w:rsidRDefault="00A75919" w:rsidP="00773413">
      <w:pPr>
        <w:pStyle w:val="Prrafodelista"/>
        <w:numPr>
          <w:ilvl w:val="0"/>
          <w:numId w:val="35"/>
        </w:numPr>
        <w:jc w:val="both"/>
        <w:rPr>
          <w:rFonts w:ascii="Verdana" w:hAnsi="Verdana"/>
          <w:i/>
          <w:iCs/>
        </w:rPr>
      </w:pPr>
      <w:r w:rsidRPr="00DD6ACD">
        <w:rPr>
          <w:rFonts w:ascii="Verdana" w:hAnsi="Verdana"/>
        </w:rPr>
        <w:t xml:space="preserve">Circular Conjunta No. 20191000000117 de la Comisión Nacional del Servicio Civil </w:t>
      </w:r>
      <w:r w:rsidR="00EA0589" w:rsidRPr="00DD6ACD">
        <w:rPr>
          <w:rFonts w:ascii="Verdana" w:hAnsi="Verdana"/>
        </w:rPr>
        <w:t>y</w:t>
      </w:r>
      <w:r w:rsidRPr="00DD6ACD">
        <w:rPr>
          <w:rFonts w:ascii="Verdana" w:hAnsi="Verdana"/>
        </w:rPr>
        <w:t xml:space="preserve"> el Departamento Administrativo de la Función Pública: </w:t>
      </w:r>
      <w:r w:rsidRPr="00DD6ACD">
        <w:rPr>
          <w:rFonts w:ascii="Verdana" w:hAnsi="Verdana"/>
          <w:i/>
          <w:iCs/>
        </w:rPr>
        <w:t>“Por la cual se imparten lineamientos frente a la aplicación de las disposiciones contenidas en la Ley 1960 de 27 de junio de 2019, en relación con la vigencia de la ley - procesos de selección, informe de las vacantes definitivas y encargos”</w:t>
      </w:r>
    </w:p>
    <w:p w14:paraId="6A8A9B43" w14:textId="77777777" w:rsidR="006B6D66" w:rsidRPr="0054174C" w:rsidRDefault="006B6D66" w:rsidP="0054174C">
      <w:pPr>
        <w:pStyle w:val="Prrafodelista"/>
        <w:rPr>
          <w:rFonts w:ascii="Verdana" w:hAnsi="Verdana"/>
          <w:i/>
          <w:iCs/>
        </w:rPr>
      </w:pPr>
    </w:p>
    <w:p w14:paraId="442C1767" w14:textId="2A28D405" w:rsidR="006B6D66" w:rsidRPr="00DD6ACD" w:rsidRDefault="006B6D66" w:rsidP="006B6D66">
      <w:pPr>
        <w:pStyle w:val="Prrafodelista"/>
        <w:numPr>
          <w:ilvl w:val="0"/>
          <w:numId w:val="35"/>
        </w:numPr>
        <w:jc w:val="both"/>
        <w:rPr>
          <w:rFonts w:ascii="Verdana" w:hAnsi="Verdana"/>
          <w:i/>
          <w:iCs/>
        </w:rPr>
      </w:pPr>
      <w:r w:rsidRPr="00DD6ACD">
        <w:rPr>
          <w:rFonts w:ascii="Verdana" w:hAnsi="Verdana"/>
          <w:i/>
          <w:iCs/>
        </w:rPr>
        <w:t xml:space="preserve">Criterio unificado “Derecho preferencial a encargo en entidades pertenecientes al sistema especial de carrera administrativa del Sector defensa” </w:t>
      </w:r>
      <w:r w:rsidRPr="00DD6ACD">
        <w:rPr>
          <w:rFonts w:ascii="Verdana" w:hAnsi="Verdana"/>
        </w:rPr>
        <w:t>de fecha 02 de agosto de 2022.</w:t>
      </w:r>
    </w:p>
    <w:p w14:paraId="661D47E6" w14:textId="77777777" w:rsidR="00A75919" w:rsidRPr="00DD6ACD" w:rsidRDefault="00A75919" w:rsidP="00773413">
      <w:pPr>
        <w:jc w:val="both"/>
        <w:rPr>
          <w:rFonts w:ascii="Verdana" w:hAnsi="Verdana"/>
          <w:sz w:val="22"/>
          <w:szCs w:val="22"/>
        </w:rPr>
      </w:pPr>
    </w:p>
    <w:p w14:paraId="44244572" w14:textId="2EAEEFDC" w:rsidR="00A75919" w:rsidRPr="00DD6ACD" w:rsidRDefault="00A75919" w:rsidP="00773413">
      <w:pPr>
        <w:pStyle w:val="Prrafodelista"/>
        <w:numPr>
          <w:ilvl w:val="0"/>
          <w:numId w:val="35"/>
        </w:numPr>
        <w:jc w:val="both"/>
        <w:rPr>
          <w:rFonts w:ascii="Verdana" w:hAnsi="Verdana"/>
        </w:rPr>
      </w:pPr>
      <w:r w:rsidRPr="00DD6ACD">
        <w:rPr>
          <w:rFonts w:ascii="Verdana" w:hAnsi="Verdana"/>
        </w:rPr>
        <w:t>Decretos, Resoluciones, Directivas, Circulares, Criterios Unificados y todas las demás normas modifiquen, adicionen o sustituyan las mencionadas en el presente documento.</w:t>
      </w:r>
    </w:p>
    <w:p w14:paraId="43AE4F38" w14:textId="77777777" w:rsidR="0053153F" w:rsidRPr="00DD6ACD" w:rsidRDefault="0053153F" w:rsidP="00773413">
      <w:pPr>
        <w:jc w:val="both"/>
        <w:rPr>
          <w:rFonts w:ascii="Verdana" w:hAnsi="Verdana"/>
          <w:sz w:val="22"/>
          <w:szCs w:val="22"/>
        </w:rPr>
      </w:pPr>
    </w:p>
    <w:p w14:paraId="4D9C9117" w14:textId="307E68A1" w:rsidR="007E431E" w:rsidRPr="00DD6ACD" w:rsidRDefault="007E431E" w:rsidP="00773413">
      <w:pPr>
        <w:pStyle w:val="Ttulo1"/>
        <w:numPr>
          <w:ilvl w:val="0"/>
          <w:numId w:val="29"/>
        </w:numPr>
        <w:spacing w:before="0"/>
        <w:jc w:val="both"/>
        <w:rPr>
          <w:b w:val="0"/>
          <w:sz w:val="22"/>
          <w:szCs w:val="22"/>
        </w:rPr>
      </w:pPr>
      <w:bookmarkStart w:id="4" w:name="_Toc181870969"/>
      <w:bookmarkStart w:id="5" w:name="_Toc201830143"/>
      <w:r w:rsidRPr="00DD6ACD">
        <w:rPr>
          <w:sz w:val="22"/>
          <w:szCs w:val="22"/>
        </w:rPr>
        <w:t>DEFINICIONES</w:t>
      </w:r>
      <w:bookmarkEnd w:id="4"/>
      <w:bookmarkEnd w:id="5"/>
      <w:r w:rsidRPr="00DD6ACD">
        <w:rPr>
          <w:sz w:val="22"/>
          <w:szCs w:val="22"/>
        </w:rPr>
        <w:t xml:space="preserve"> </w:t>
      </w:r>
    </w:p>
    <w:p w14:paraId="0A76F18E" w14:textId="77777777" w:rsidR="007E431E" w:rsidRPr="00DD6ACD" w:rsidRDefault="007E431E" w:rsidP="00A75919">
      <w:pPr>
        <w:shd w:val="clear" w:color="auto" w:fill="FFFFFF"/>
        <w:jc w:val="both"/>
        <w:rPr>
          <w:rFonts w:ascii="Verdana" w:hAnsi="Verdana"/>
          <w:b/>
          <w:sz w:val="22"/>
          <w:szCs w:val="22"/>
        </w:rPr>
      </w:pPr>
    </w:p>
    <w:p w14:paraId="49129388"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Acto Administrativo:</w:t>
      </w:r>
      <w:r w:rsidRPr="00DD6ACD">
        <w:rPr>
          <w:rFonts w:ascii="Verdana" w:hAnsi="Verdana"/>
          <w:bCs/>
          <w:color w:val="000000" w:themeColor="text1"/>
        </w:rPr>
        <w:t xml:space="preserve"> Manifestación de la voluntad de la Administración del Estado, tendiente a producir efectos jurídicos, creando, modificando o extinguiendo derechos para los administrados. (Corte Constitucional, Sentencia C-1436 de 2000).</w:t>
      </w:r>
    </w:p>
    <w:p w14:paraId="68B2AED5"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29EA06D5"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Carrera Administrativa:</w:t>
      </w:r>
      <w:r w:rsidRPr="00DD6ACD">
        <w:rPr>
          <w:rFonts w:ascii="Verdana" w:hAnsi="Verdana"/>
          <w:bCs/>
          <w:color w:val="000000" w:themeColor="text1"/>
        </w:rPr>
        <w:t xml:space="preserve"> es un sistema técnico de administración de personal que tiene por objeto garantizar la eficiencia de la administración pública y ofrecer; estabilidad e igualdad de oportunidades para el acceso y el ascenso al servicio público. (Artículo 27 Ley 909 de 2004)</w:t>
      </w:r>
    </w:p>
    <w:p w14:paraId="1214F0F9"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486D40E5"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Competencias Comportamentales:</w:t>
      </w:r>
      <w:r w:rsidRPr="00DD6ACD">
        <w:rPr>
          <w:rFonts w:ascii="Verdana" w:hAnsi="Verdana"/>
          <w:bCs/>
          <w:color w:val="000000" w:themeColor="text1"/>
        </w:rPr>
        <w:t xml:space="preserve"> Las competencias comportamentales se describirán teniendo en cuenta los siguientes criterios: 1. Responsabilidad por personal a cargo; 2. Habilidades y aptitudes laborales; 3. Responsabilidad frente al proceso de toma de decisiones; 4. Iniciativa de innovación en la gestión; 5. Valor estratégico e incidencia de la responsabilidad. (Decreto 815 de 2018).</w:t>
      </w:r>
    </w:p>
    <w:p w14:paraId="225F7320"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14E0254F"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Encargo:</w:t>
      </w:r>
      <w:r w:rsidRPr="00DD6ACD">
        <w:rPr>
          <w:rFonts w:ascii="Verdana" w:hAnsi="Verdana"/>
          <w:bCs/>
          <w:color w:val="000000" w:themeColor="text1"/>
        </w:rPr>
        <w:t xml:space="preserve"> Modalidad de provisión de un empleo público de Carrera Administrativa, usada para designar temporalmente a un servidor público, para asumir total o parcialmente las funciones de otro empleo vacante, por falta temporal o absoluta de su titular. (Decreto 1083 de 2015)</w:t>
      </w:r>
    </w:p>
    <w:p w14:paraId="76040CB5"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146860C3"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Encargo en empleos de carrera:</w:t>
      </w:r>
      <w:r w:rsidRPr="00DD6ACD">
        <w:rPr>
          <w:rFonts w:ascii="Verdana" w:hAnsi="Verdana"/>
          <w:bCs/>
          <w:color w:val="000000" w:themeColor="text1"/>
        </w:rPr>
        <w:t xml:space="preserve"> El encargo en empleos de carrera que se encuentren vacantes de manera temporal o definitiva se regirá por lo previsto en la Ley 909 de 2004 y en las normas que la modifiquen, adicionen o reglamenten. (Decreto 1083 de 2015)</w:t>
      </w:r>
    </w:p>
    <w:p w14:paraId="0354C6A0"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66549AED"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Evaluación de desempeño laboral (EDL):</w:t>
      </w:r>
      <w:r w:rsidRPr="00DD6ACD">
        <w:rPr>
          <w:rFonts w:ascii="Verdana" w:hAnsi="Verdana"/>
          <w:bCs/>
          <w:color w:val="000000" w:themeColor="text1"/>
        </w:rPr>
        <w:t xml:space="preserve"> La evaluación del desempeño laboral es una herramienta de gestión que, con base en juicios objetivos sobre la conducta, las competencias laborales y los aportes al cumplimiento de las metas institucionales de los empleados de carrera y en período de prueba en el desempeño de sus respectivos cargos, busca valorar el mérito como principio sobre el cual se fundamenten su permanencia y desarrollo en el servicio. (Decreto 1083 de 2015)</w:t>
      </w:r>
    </w:p>
    <w:p w14:paraId="56C855C8"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5E8FC8C6"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Nombramiento Ordinario:</w:t>
      </w:r>
      <w:r w:rsidRPr="00DD6ACD">
        <w:rPr>
          <w:rFonts w:ascii="Verdana" w:hAnsi="Verdana"/>
          <w:bCs/>
          <w:color w:val="000000" w:themeColor="text1"/>
        </w:rPr>
        <w:t xml:space="preserve"> Tipo o modalidad de provisión del Empleo Público de manera definitiva de los cargos de Libre Nombramiento y Remoción. (Glosario- Departamento Administrativo de la Función Pública) </w:t>
      </w:r>
    </w:p>
    <w:p w14:paraId="4D163C14" w14:textId="77777777" w:rsidR="002B1E93" w:rsidRPr="00DD6ACD" w:rsidRDefault="002B1E93" w:rsidP="002B1E93">
      <w:pPr>
        <w:shd w:val="clear" w:color="auto" w:fill="FFFFFF"/>
        <w:jc w:val="both"/>
        <w:rPr>
          <w:rFonts w:ascii="Verdana" w:eastAsia="Calibri" w:hAnsi="Verdana" w:cs="Calibri"/>
          <w:b/>
          <w:color w:val="000000" w:themeColor="text1"/>
          <w:sz w:val="22"/>
          <w:szCs w:val="22"/>
          <w:lang w:eastAsia="es-CO"/>
        </w:rPr>
      </w:pPr>
    </w:p>
    <w:p w14:paraId="690BB789"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Planta Global de Cargos:</w:t>
      </w:r>
      <w:r w:rsidRPr="00DD6ACD">
        <w:rPr>
          <w:rFonts w:ascii="Verdana" w:hAnsi="Verdana"/>
          <w:bCs/>
          <w:color w:val="000000" w:themeColor="text1"/>
        </w:rPr>
        <w:t xml:space="preserve"> Relación detallada de los empleos requeridos para el cumplimiento de las funciones de una entidad pública, sin identificar su ubicación en las unidades o dependencias que hacen parte de la organización interna de la institución.</w:t>
      </w:r>
    </w:p>
    <w:p w14:paraId="018CEEAC"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16ACDF2E"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Provisionalidad:</w:t>
      </w:r>
      <w:r w:rsidRPr="00DD6ACD">
        <w:rPr>
          <w:rFonts w:ascii="Verdana" w:hAnsi="Verdana"/>
          <w:bCs/>
          <w:color w:val="000000" w:themeColor="text1"/>
        </w:rPr>
        <w:t xml:space="preserve"> Modalidad de carácter excepcional y transitorio de provisión de un empleo público, para la provisión temporal de un Empleo de Carrera Administrativa, con personal no seleccionado por medio concurso público, en aquellos casos en que no haya empleados de carrera que cumplan con los requisitos para ser encargados, y no exista lista de elegibles vigente que pueda ser usada para la provisión de la respectiva vacante. (Ley 909 de 2004)</w:t>
      </w:r>
    </w:p>
    <w:p w14:paraId="00FA9F03"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29B2F704"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Servidor Público:</w:t>
      </w:r>
      <w:r w:rsidRPr="00DD6ACD">
        <w:rPr>
          <w:rFonts w:ascii="Verdana" w:hAnsi="Verdana"/>
          <w:bCs/>
          <w:color w:val="000000" w:themeColor="text1"/>
        </w:rPr>
        <w:t xml:space="preserve"> Persona natural vinculada laboralmente a una entidad pública mediante un acto formal para el desempeño de funciones y actividades en cargos previamente creados por la Ley, propias de los fines y actividades esenciales del Estado en todos sus órdenes, y en las diferentes Ramas, órganos y niveles. (Elaboración propia)</w:t>
      </w:r>
    </w:p>
    <w:p w14:paraId="51BB2A22"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144C479A"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Sistema de Mérito:</w:t>
      </w:r>
      <w:r w:rsidRPr="00DD6ACD">
        <w:rPr>
          <w:rFonts w:ascii="Verdana" w:hAnsi="Verdana"/>
          <w:bCs/>
          <w:color w:val="000000" w:themeColor="text1"/>
        </w:rPr>
        <w:t xml:space="preserve"> Conjunto de instrumentos técnicos previstos y desarrollados para la provisión de los empleos públicos, basados en criterios meritocráticos y la transparencia, para el ingreso, permanencia y ascenso en los empleos públicos.</w:t>
      </w:r>
    </w:p>
    <w:p w14:paraId="4D638BFA"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7EFDD606"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Situación Administrativa:</w:t>
      </w:r>
      <w:r w:rsidRPr="00DD6ACD">
        <w:rPr>
          <w:rFonts w:ascii="Verdana" w:hAnsi="Verdana"/>
          <w:bCs/>
          <w:color w:val="000000" w:themeColor="text1"/>
        </w:rPr>
        <w:t xml:space="preserve"> Circunstancia legal o reglamentaria, de carácter temporal o transitorio, en la que se puede encontrar un servidor público frente a la Administración, durante su vinculación y permanencia en el servicio público y su relación laboral con el Estado.</w:t>
      </w:r>
    </w:p>
    <w:p w14:paraId="6B08AD12" w14:textId="77777777" w:rsidR="002B1E93" w:rsidRPr="00DD6ACD" w:rsidRDefault="002B1E93" w:rsidP="002B1E93">
      <w:pPr>
        <w:shd w:val="clear" w:color="auto" w:fill="FFFFFF"/>
        <w:jc w:val="both"/>
        <w:rPr>
          <w:rFonts w:ascii="Verdana" w:eastAsia="Calibri" w:hAnsi="Verdana" w:cs="Calibri"/>
          <w:b/>
          <w:color w:val="000000" w:themeColor="text1"/>
          <w:sz w:val="22"/>
          <w:szCs w:val="22"/>
          <w:lang w:eastAsia="es-CO"/>
        </w:rPr>
      </w:pPr>
    </w:p>
    <w:p w14:paraId="46E48659" w14:textId="77777777" w:rsidR="002B1E93" w:rsidRPr="00DD6ACD" w:rsidRDefault="002B1E93" w:rsidP="00773413">
      <w:pPr>
        <w:pStyle w:val="Prrafodelista"/>
        <w:numPr>
          <w:ilvl w:val="0"/>
          <w:numId w:val="37"/>
        </w:numPr>
        <w:shd w:val="clear" w:color="auto" w:fill="FFFFFF"/>
        <w:jc w:val="both"/>
        <w:rPr>
          <w:rFonts w:ascii="Verdana" w:hAnsi="Verdana"/>
          <w:bCs/>
          <w:color w:val="000000" w:themeColor="text1"/>
        </w:rPr>
      </w:pPr>
      <w:r w:rsidRPr="00DD6ACD">
        <w:rPr>
          <w:rFonts w:ascii="Verdana" w:hAnsi="Verdana"/>
          <w:b/>
          <w:color w:val="000000" w:themeColor="text1"/>
        </w:rPr>
        <w:t>Vacancia Definitiva:</w:t>
      </w:r>
      <w:r w:rsidRPr="00DD6ACD">
        <w:rPr>
          <w:rFonts w:ascii="Verdana" w:hAnsi="Verdana"/>
          <w:bCs/>
          <w:color w:val="000000" w:themeColor="text1"/>
        </w:rPr>
        <w:t xml:space="preserve"> Situación propia de un empleo público que no cuenta con un empleado titular nombrado mediante nombramiento ordinario para los empleos de libre nombramiento y remoción o, nombramiento en periodo de prueba para los empleos de carrera administrativa. </w:t>
      </w:r>
    </w:p>
    <w:p w14:paraId="4802D315"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2F68A2CC" w14:textId="77777777" w:rsidR="002B1E93" w:rsidRPr="00DD6ACD" w:rsidRDefault="002B1E93" w:rsidP="0054174C">
      <w:pPr>
        <w:pStyle w:val="Prrafodelista"/>
        <w:shd w:val="clear" w:color="auto" w:fill="FFFFFF"/>
        <w:ind w:left="708"/>
        <w:jc w:val="both"/>
        <w:rPr>
          <w:rFonts w:ascii="Verdana" w:hAnsi="Verdana"/>
          <w:bCs/>
          <w:color w:val="000000" w:themeColor="text1"/>
        </w:rPr>
      </w:pPr>
      <w:r w:rsidRPr="00DD6ACD">
        <w:rPr>
          <w:rFonts w:ascii="Verdana" w:hAnsi="Verdana"/>
          <w:bCs/>
          <w:color w:val="000000" w:themeColor="text1"/>
        </w:rPr>
        <w:t>Los empleos de carrera administrativa deben proveerse de manera definitiva atendiendo el orden de provisión de empleos definido en el artículo 2.2.5.3.2. del Decreto 1083 de 2015 modificado por el Decreto 498 de 2020, que dice:</w:t>
      </w:r>
    </w:p>
    <w:p w14:paraId="5C3A419A" w14:textId="77777777" w:rsidR="002B1E93" w:rsidRPr="00DD6ACD" w:rsidRDefault="002B1E93" w:rsidP="002B1E93">
      <w:pPr>
        <w:shd w:val="clear" w:color="auto" w:fill="FFFFFF"/>
        <w:jc w:val="both"/>
        <w:rPr>
          <w:rFonts w:ascii="Verdana" w:eastAsia="Calibri" w:hAnsi="Verdana" w:cs="Calibri"/>
          <w:bCs/>
          <w:color w:val="000000" w:themeColor="text1"/>
          <w:sz w:val="22"/>
          <w:szCs w:val="22"/>
          <w:lang w:eastAsia="es-CO"/>
        </w:rPr>
      </w:pPr>
    </w:p>
    <w:p w14:paraId="41F39473" w14:textId="77777777" w:rsidR="002B1E93" w:rsidRPr="00DD6ACD" w:rsidRDefault="002B1E93" w:rsidP="00773413">
      <w:pPr>
        <w:pStyle w:val="Prrafodelista"/>
        <w:shd w:val="clear" w:color="auto" w:fill="FFFFFF"/>
        <w:ind w:left="1068"/>
        <w:jc w:val="both"/>
        <w:rPr>
          <w:rFonts w:ascii="Verdana" w:hAnsi="Verdana"/>
          <w:bCs/>
          <w:i/>
          <w:iCs/>
          <w:color w:val="000000" w:themeColor="text1"/>
        </w:rPr>
      </w:pPr>
      <w:r w:rsidRPr="00DD6ACD">
        <w:rPr>
          <w:rFonts w:ascii="Verdana" w:hAnsi="Verdana"/>
          <w:bCs/>
          <w:i/>
          <w:iCs/>
          <w:color w:val="000000" w:themeColor="text1"/>
        </w:rPr>
        <w:lastRenderedPageBreak/>
        <w:t>“ARTÍCULO 2.2.5.3.2. Orden para la provisión definitiva de los empleos de carrera. La provisión definitiva de los empleos de carrera se efectuará teniendo en cuenta el siguiente orden:</w:t>
      </w:r>
    </w:p>
    <w:p w14:paraId="3892E202" w14:textId="77777777" w:rsidR="002B1E93" w:rsidRPr="00DD6ACD" w:rsidRDefault="002B1E93" w:rsidP="002B1E93">
      <w:pPr>
        <w:shd w:val="clear" w:color="auto" w:fill="FFFFFF"/>
        <w:jc w:val="both"/>
        <w:rPr>
          <w:rFonts w:ascii="Verdana" w:eastAsia="Calibri" w:hAnsi="Verdana" w:cs="Calibri"/>
          <w:bCs/>
          <w:i/>
          <w:iCs/>
          <w:color w:val="000000" w:themeColor="text1"/>
          <w:sz w:val="22"/>
          <w:szCs w:val="22"/>
          <w:lang w:eastAsia="es-CO"/>
        </w:rPr>
      </w:pPr>
    </w:p>
    <w:p w14:paraId="75F54595" w14:textId="378753F5" w:rsidR="002B1E93" w:rsidRPr="00DD6ACD" w:rsidRDefault="002B1E93" w:rsidP="002B1E93">
      <w:pPr>
        <w:pStyle w:val="Prrafodelista"/>
        <w:shd w:val="clear" w:color="auto" w:fill="FFFFFF"/>
        <w:ind w:left="1068"/>
        <w:jc w:val="both"/>
        <w:rPr>
          <w:rFonts w:ascii="Verdana" w:hAnsi="Verdana"/>
          <w:bCs/>
          <w:i/>
          <w:iCs/>
          <w:color w:val="000000" w:themeColor="text1"/>
        </w:rPr>
      </w:pPr>
      <w:r w:rsidRPr="00DD6ACD">
        <w:rPr>
          <w:rFonts w:ascii="Verdana" w:hAnsi="Verdana"/>
          <w:bCs/>
          <w:i/>
          <w:iCs/>
          <w:color w:val="000000" w:themeColor="text1"/>
        </w:rPr>
        <w:t>Con la persona que al momento de su retiro ostentaba derechos de carrera y cuyo reintegro haya sido ordenado por autoridad judicial.</w:t>
      </w:r>
    </w:p>
    <w:p w14:paraId="7CC109FC" w14:textId="77777777" w:rsidR="002B1E93" w:rsidRPr="00DD6ACD" w:rsidRDefault="002B1E93" w:rsidP="00773413">
      <w:pPr>
        <w:pStyle w:val="Prrafodelista"/>
        <w:shd w:val="clear" w:color="auto" w:fill="FFFFFF"/>
        <w:ind w:left="1068"/>
        <w:jc w:val="both"/>
        <w:rPr>
          <w:rFonts w:ascii="Verdana" w:hAnsi="Verdana"/>
          <w:bCs/>
          <w:i/>
          <w:iCs/>
          <w:color w:val="000000" w:themeColor="text1"/>
        </w:rPr>
      </w:pPr>
    </w:p>
    <w:p w14:paraId="5D7B63AE" w14:textId="3B9AA670" w:rsidR="002B1E93" w:rsidRPr="00DD6ACD" w:rsidRDefault="002B1E93" w:rsidP="002B1E93">
      <w:pPr>
        <w:pStyle w:val="Prrafodelista"/>
        <w:shd w:val="clear" w:color="auto" w:fill="FFFFFF"/>
        <w:ind w:left="1068"/>
        <w:jc w:val="both"/>
        <w:rPr>
          <w:rFonts w:ascii="Verdana" w:hAnsi="Verdana"/>
          <w:bCs/>
          <w:i/>
          <w:iCs/>
          <w:color w:val="000000" w:themeColor="text1"/>
        </w:rPr>
      </w:pPr>
      <w:r w:rsidRPr="00DD6ACD">
        <w:rPr>
          <w:rFonts w:ascii="Verdana" w:hAnsi="Verdana"/>
          <w:bCs/>
          <w:i/>
          <w:iCs/>
          <w:color w:val="000000" w:themeColor="text1"/>
        </w:rPr>
        <w:t>Por traslado del empleado con derechos de carrera que demuestre su condición de desplazado por razones de violencia en los términos de la Ley 387 de 1997, una vez impartida la orden por la Comisión Nacional del Servicio Civil.</w:t>
      </w:r>
    </w:p>
    <w:p w14:paraId="0E28F65B" w14:textId="77777777" w:rsidR="002B1E93" w:rsidRPr="00DD6ACD" w:rsidRDefault="002B1E93" w:rsidP="00773413">
      <w:pPr>
        <w:pStyle w:val="Prrafodelista"/>
        <w:shd w:val="clear" w:color="auto" w:fill="FFFFFF"/>
        <w:ind w:left="1068"/>
        <w:jc w:val="both"/>
        <w:rPr>
          <w:rFonts w:ascii="Verdana" w:hAnsi="Verdana"/>
          <w:bCs/>
          <w:i/>
          <w:iCs/>
          <w:color w:val="000000" w:themeColor="text1"/>
        </w:rPr>
      </w:pPr>
    </w:p>
    <w:p w14:paraId="61AC0278" w14:textId="094E4841" w:rsidR="002B1E93" w:rsidRPr="00DD6ACD" w:rsidRDefault="002B1E93" w:rsidP="002B1E93">
      <w:pPr>
        <w:pStyle w:val="Prrafodelista"/>
        <w:shd w:val="clear" w:color="auto" w:fill="FFFFFF"/>
        <w:ind w:left="1068"/>
        <w:jc w:val="both"/>
        <w:rPr>
          <w:rFonts w:ascii="Verdana" w:hAnsi="Verdana"/>
          <w:bCs/>
          <w:i/>
          <w:iCs/>
          <w:color w:val="000000" w:themeColor="text1"/>
        </w:rPr>
      </w:pPr>
      <w:r w:rsidRPr="00DD6ACD">
        <w:rPr>
          <w:rFonts w:ascii="Verdana" w:hAnsi="Verdana"/>
          <w:bCs/>
          <w:i/>
          <w:iCs/>
          <w:color w:val="000000" w:themeColor="text1"/>
        </w:rPr>
        <w:t>Con la persona de carrera administrativa a la cual se le haya suprimido el cargo y que hubiere optado por el derecho preferencial a ser reincorporado a empleos iguales o equivalentes, conforme con las reglas establecidas en el presente decreto y de acuerdo con lo ordenado por la Comisión Nacional del Servicio Civil.</w:t>
      </w:r>
    </w:p>
    <w:p w14:paraId="214CCF17" w14:textId="77777777" w:rsidR="002B1E93" w:rsidRPr="00DD6ACD" w:rsidRDefault="002B1E93" w:rsidP="00773413">
      <w:pPr>
        <w:pStyle w:val="Prrafodelista"/>
        <w:shd w:val="clear" w:color="auto" w:fill="FFFFFF"/>
        <w:ind w:left="1068"/>
        <w:jc w:val="both"/>
        <w:rPr>
          <w:rFonts w:ascii="Verdana" w:hAnsi="Verdana"/>
          <w:bCs/>
          <w:i/>
          <w:iCs/>
          <w:color w:val="000000" w:themeColor="text1"/>
        </w:rPr>
      </w:pPr>
    </w:p>
    <w:p w14:paraId="1EE7A3E4" w14:textId="328C78FE" w:rsidR="002B1E93" w:rsidRPr="00DD6ACD" w:rsidRDefault="002B1E93" w:rsidP="002B1E93">
      <w:pPr>
        <w:pStyle w:val="Prrafodelista"/>
        <w:shd w:val="clear" w:color="auto" w:fill="FFFFFF"/>
        <w:ind w:left="1068"/>
        <w:jc w:val="both"/>
        <w:rPr>
          <w:rFonts w:ascii="Verdana" w:hAnsi="Verdana"/>
          <w:bCs/>
          <w:i/>
          <w:iCs/>
          <w:color w:val="000000" w:themeColor="text1"/>
        </w:rPr>
      </w:pPr>
      <w:r w:rsidRPr="00DD6ACD">
        <w:rPr>
          <w:rFonts w:ascii="Verdana" w:hAnsi="Verdana"/>
          <w:bCs/>
          <w:i/>
          <w:iCs/>
          <w:color w:val="000000" w:themeColor="text1"/>
        </w:rPr>
        <w:t>Con la persona que al momento en que deba producirse el nombramiento ocupe el primer puesto en lista de elegibles para el empleo ofertado que fue objeto de convocatoria para la respectiva entidad.</w:t>
      </w:r>
    </w:p>
    <w:p w14:paraId="600103B9" w14:textId="77777777" w:rsidR="002B1E93" w:rsidRPr="00DD6ACD" w:rsidRDefault="002B1E93" w:rsidP="00773413">
      <w:pPr>
        <w:pStyle w:val="Prrafodelista"/>
        <w:shd w:val="clear" w:color="auto" w:fill="FFFFFF"/>
        <w:ind w:left="1068"/>
        <w:jc w:val="both"/>
        <w:rPr>
          <w:rFonts w:ascii="Verdana" w:hAnsi="Verdana"/>
          <w:bCs/>
          <w:i/>
          <w:iCs/>
          <w:color w:val="000000" w:themeColor="text1"/>
        </w:rPr>
      </w:pPr>
    </w:p>
    <w:p w14:paraId="3973B598" w14:textId="3EA9BC80" w:rsidR="00FF7355" w:rsidRDefault="002B1E93" w:rsidP="00773413">
      <w:pPr>
        <w:pStyle w:val="Prrafodelista"/>
        <w:shd w:val="clear" w:color="auto" w:fill="FFFFFF"/>
        <w:ind w:left="1068"/>
        <w:jc w:val="both"/>
        <w:rPr>
          <w:rFonts w:ascii="Verdana" w:hAnsi="Verdana"/>
          <w:bCs/>
          <w:i/>
          <w:iCs/>
          <w:color w:val="000000" w:themeColor="text1"/>
        </w:rPr>
      </w:pPr>
      <w:r w:rsidRPr="00DD6ACD">
        <w:rPr>
          <w:rFonts w:ascii="Verdana" w:hAnsi="Verdana"/>
          <w:bCs/>
          <w:i/>
          <w:iCs/>
          <w:color w:val="000000" w:themeColor="text1"/>
        </w:rPr>
        <w:t>Si agotadas las anteriores opciones no fuere posible la provisión del empleo deberá adelantarse proceso de selección específico para la respectiva entidad.”</w:t>
      </w:r>
    </w:p>
    <w:p w14:paraId="7ABB7E20" w14:textId="77777777" w:rsidR="00FF7355" w:rsidRPr="00DD6ACD" w:rsidRDefault="00FF7355" w:rsidP="00773413">
      <w:pPr>
        <w:pStyle w:val="Prrafodelista"/>
        <w:shd w:val="clear" w:color="auto" w:fill="FFFFFF"/>
        <w:ind w:left="1068"/>
        <w:jc w:val="both"/>
        <w:rPr>
          <w:rFonts w:ascii="Verdana" w:hAnsi="Verdana"/>
          <w:bCs/>
          <w:i/>
          <w:iCs/>
          <w:color w:val="000000" w:themeColor="text1"/>
        </w:rPr>
      </w:pPr>
    </w:p>
    <w:p w14:paraId="67A2BAC1" w14:textId="77777777" w:rsidR="00FF7355" w:rsidRDefault="002B1E93" w:rsidP="00FF7355">
      <w:pPr>
        <w:pStyle w:val="Prrafodelista"/>
        <w:numPr>
          <w:ilvl w:val="0"/>
          <w:numId w:val="37"/>
        </w:numPr>
        <w:shd w:val="clear" w:color="auto" w:fill="FFFFFF"/>
        <w:ind w:left="709"/>
        <w:contextualSpacing/>
        <w:jc w:val="both"/>
        <w:rPr>
          <w:rFonts w:ascii="Verdana" w:hAnsi="Verdana"/>
          <w:bCs/>
          <w:color w:val="000000" w:themeColor="text1"/>
        </w:rPr>
      </w:pPr>
      <w:r w:rsidRPr="0054174C">
        <w:rPr>
          <w:rFonts w:ascii="Verdana" w:hAnsi="Verdana"/>
          <w:b/>
          <w:color w:val="000000" w:themeColor="text1"/>
        </w:rPr>
        <w:t>Vacancia Temporal:</w:t>
      </w:r>
      <w:r w:rsidRPr="0054174C">
        <w:rPr>
          <w:rFonts w:ascii="Verdana" w:hAnsi="Verdana"/>
          <w:bCs/>
          <w:color w:val="000000" w:themeColor="text1"/>
        </w:rPr>
        <w:t xml:space="preserve"> Situación propia de un empleo que cuenta con un empleado titular que se encuentra en una situación administrativa que implica su separación temporal o transitoria del ejercicio del cargo.</w:t>
      </w:r>
    </w:p>
    <w:p w14:paraId="0CBAE92F" w14:textId="77777777" w:rsidR="00FF7355" w:rsidRPr="0054174C" w:rsidRDefault="00FF7355" w:rsidP="0054174C">
      <w:pPr>
        <w:pStyle w:val="Prrafodelista"/>
        <w:shd w:val="clear" w:color="auto" w:fill="FFFFFF"/>
        <w:ind w:left="709"/>
        <w:contextualSpacing/>
        <w:jc w:val="both"/>
        <w:rPr>
          <w:rFonts w:ascii="Verdana" w:hAnsi="Verdana"/>
          <w:bCs/>
          <w:color w:val="000000" w:themeColor="text1"/>
        </w:rPr>
      </w:pPr>
    </w:p>
    <w:p w14:paraId="5DC8D94A" w14:textId="10B159F6" w:rsidR="00FF7355" w:rsidRPr="00FF7355" w:rsidRDefault="000A4F4F" w:rsidP="0054174C">
      <w:pPr>
        <w:pStyle w:val="Prrafodelista"/>
        <w:numPr>
          <w:ilvl w:val="0"/>
          <w:numId w:val="37"/>
        </w:numPr>
        <w:shd w:val="clear" w:color="auto" w:fill="FFFFFF"/>
        <w:ind w:left="709"/>
        <w:contextualSpacing/>
        <w:jc w:val="both"/>
        <w:rPr>
          <w:rFonts w:ascii="Verdana" w:hAnsi="Verdana"/>
          <w:bCs/>
          <w:color w:val="000000" w:themeColor="text1"/>
        </w:rPr>
      </w:pPr>
      <w:r w:rsidRPr="00FF7355">
        <w:rPr>
          <w:rFonts w:ascii="Verdana" w:hAnsi="Verdana"/>
          <w:b/>
          <w:color w:val="000000" w:themeColor="text1"/>
        </w:rPr>
        <w:t>Solicitud de revisión:</w:t>
      </w:r>
      <w:r w:rsidRPr="00FF7355">
        <w:rPr>
          <w:rFonts w:ascii="Verdana" w:hAnsi="Verdana"/>
          <w:bCs/>
          <w:color w:val="000000" w:themeColor="text1"/>
        </w:rPr>
        <w:t xml:space="preserve"> </w:t>
      </w:r>
      <w:r w:rsidR="007B090B" w:rsidRPr="00FF7355">
        <w:rPr>
          <w:rFonts w:ascii="Verdana" w:hAnsi="Verdana"/>
          <w:bCs/>
          <w:color w:val="000000" w:themeColor="text1"/>
        </w:rPr>
        <w:t>Escrito que el servidor público presenta ante el Grupo de Recursos Humanos cuando considere que se está vulnerado su derecho preferencial a encargo o cuando desee formular observaciones sobre los resultados publicados.</w:t>
      </w:r>
    </w:p>
    <w:p w14:paraId="03AAAB55" w14:textId="77777777" w:rsidR="006B6D66" w:rsidRPr="00DD6ACD" w:rsidRDefault="006B6D66" w:rsidP="0054174C">
      <w:pPr>
        <w:pStyle w:val="Prrafodelista"/>
        <w:ind w:left="709"/>
        <w:contextualSpacing/>
        <w:jc w:val="both"/>
        <w:rPr>
          <w:rFonts w:ascii="Verdana" w:hAnsi="Verdana" w:cstheme="minorHAnsi"/>
          <w:lang w:val="es-ES"/>
        </w:rPr>
      </w:pPr>
    </w:p>
    <w:p w14:paraId="2B347FB8" w14:textId="24C9DFBB" w:rsidR="007E431E" w:rsidRPr="00DD6ACD" w:rsidRDefault="007E431E" w:rsidP="00773413">
      <w:pPr>
        <w:pStyle w:val="Ttulo1"/>
        <w:numPr>
          <w:ilvl w:val="0"/>
          <w:numId w:val="29"/>
        </w:numPr>
        <w:spacing w:before="0"/>
        <w:jc w:val="both"/>
        <w:rPr>
          <w:sz w:val="22"/>
          <w:szCs w:val="22"/>
        </w:rPr>
      </w:pPr>
      <w:bookmarkStart w:id="6" w:name="_Toc201830144"/>
      <w:r w:rsidRPr="00DD6ACD">
        <w:rPr>
          <w:sz w:val="22"/>
          <w:szCs w:val="22"/>
        </w:rPr>
        <w:t>LINEAMIENTOS PARA PROVISIÓN DE VACANTES</w:t>
      </w:r>
      <w:bookmarkEnd w:id="6"/>
    </w:p>
    <w:p w14:paraId="18148738" w14:textId="77777777" w:rsidR="007E431E" w:rsidRPr="00DD6ACD" w:rsidRDefault="007E431E" w:rsidP="00773413">
      <w:pPr>
        <w:jc w:val="both"/>
        <w:rPr>
          <w:rFonts w:ascii="Verdana" w:hAnsi="Verdana"/>
          <w:sz w:val="22"/>
          <w:szCs w:val="22"/>
        </w:rPr>
      </w:pPr>
    </w:p>
    <w:p w14:paraId="58372AAA" w14:textId="77777777"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El artículo 1º de la Ley 1960 de 2019, modificó el artículo 24 de la Ley 909 de 2004, así:</w:t>
      </w:r>
    </w:p>
    <w:p w14:paraId="576CB1FE" w14:textId="77777777" w:rsidR="002B1E93" w:rsidRPr="00DD6ACD" w:rsidRDefault="002B1E93" w:rsidP="002B1E93">
      <w:pPr>
        <w:jc w:val="both"/>
        <w:rPr>
          <w:rFonts w:ascii="Verdana" w:hAnsi="Verdana"/>
          <w:color w:val="000000" w:themeColor="text1"/>
          <w:sz w:val="22"/>
          <w:szCs w:val="22"/>
          <w:lang w:val="es-ES"/>
        </w:rPr>
      </w:pPr>
    </w:p>
    <w:p w14:paraId="7FF54F3C" w14:textId="5288FEAD" w:rsidR="002B1E93" w:rsidRPr="00DD6ACD" w:rsidRDefault="002B1E93" w:rsidP="00773413">
      <w:pPr>
        <w:ind w:left="567"/>
        <w:jc w:val="both"/>
        <w:rPr>
          <w:rFonts w:ascii="Verdana" w:hAnsi="Verdana"/>
          <w:i/>
          <w:iCs/>
          <w:color w:val="000000" w:themeColor="text1"/>
          <w:sz w:val="22"/>
          <w:szCs w:val="22"/>
          <w:lang w:val="es-ES"/>
        </w:rPr>
      </w:pPr>
      <w:r w:rsidRPr="00DD6ACD">
        <w:rPr>
          <w:rFonts w:ascii="Verdana" w:hAnsi="Verdana"/>
          <w:i/>
          <w:iCs/>
          <w:color w:val="000000" w:themeColor="text1"/>
          <w:sz w:val="22"/>
          <w:szCs w:val="22"/>
          <w:lang w:val="es-ES"/>
        </w:rPr>
        <w:t>“</w:t>
      </w:r>
      <w:r w:rsidR="00453837" w:rsidRPr="00DD6ACD">
        <w:rPr>
          <w:rFonts w:ascii="Verdana" w:hAnsi="Verdana"/>
          <w:i/>
          <w:iCs/>
          <w:color w:val="000000" w:themeColor="text1"/>
          <w:sz w:val="22"/>
          <w:szCs w:val="22"/>
          <w:lang w:val="es-ES"/>
        </w:rPr>
        <w:t xml:space="preserve">Mientras </w:t>
      </w:r>
      <w:r w:rsidRPr="00DD6ACD">
        <w:rPr>
          <w:rFonts w:ascii="Verdana" w:hAnsi="Verdana"/>
          <w:i/>
          <w:iCs/>
          <w:color w:val="000000" w:themeColor="text1"/>
          <w:sz w:val="22"/>
          <w:szCs w:val="22"/>
          <w:lang w:val="es-ES"/>
        </w:rPr>
        <w:t>se surte el proceso de selección para proveer empleos de carrera administrativa, los empleados de carrera tendrán derecho a ser encargados en estos si acreditan los requisitos para su ejercicio, poseen las aptitudes y habilidades para su desempeño, no han sido sancionados disciplinariamente en el último año y su última evaluación del desempeño es sobresaliente”.</w:t>
      </w:r>
    </w:p>
    <w:p w14:paraId="00EDBB91" w14:textId="77777777" w:rsidR="002B1E93" w:rsidRPr="00DD6ACD" w:rsidRDefault="002B1E93" w:rsidP="002B1E93">
      <w:pPr>
        <w:jc w:val="both"/>
        <w:rPr>
          <w:rFonts w:ascii="Verdana" w:hAnsi="Verdana"/>
          <w:color w:val="000000" w:themeColor="text1"/>
          <w:sz w:val="22"/>
          <w:szCs w:val="22"/>
          <w:lang w:val="es-ES"/>
        </w:rPr>
      </w:pPr>
    </w:p>
    <w:p w14:paraId="3B416C70" w14:textId="77777777"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En este sentido, cuando se trata de provisión transitoria de empleos de carrera, el encargo sólo puede recaer en empleados con derechos de carrera administrativa; por consiguiente, a los servidores con nombramiento provisional, en periodo de prueba o de libre nombramiento y remoción, no les asiste el derecho preferencial de encargo que trata la norma referida.</w:t>
      </w:r>
    </w:p>
    <w:p w14:paraId="57E9D875" w14:textId="77777777" w:rsidR="002B1E93" w:rsidRPr="00DD6ACD" w:rsidRDefault="002B1E93" w:rsidP="002B1E93">
      <w:pPr>
        <w:jc w:val="both"/>
        <w:rPr>
          <w:rFonts w:ascii="Verdana" w:hAnsi="Verdana"/>
          <w:color w:val="000000" w:themeColor="text1"/>
          <w:sz w:val="22"/>
          <w:szCs w:val="22"/>
          <w:lang w:val="es-ES"/>
        </w:rPr>
      </w:pPr>
    </w:p>
    <w:p w14:paraId="4121E8A8" w14:textId="77777777"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El encargo o nombramiento en provisionalidad no conlleva la adquisición de derechos de Carrera Administrativa.</w:t>
      </w:r>
    </w:p>
    <w:p w14:paraId="5DCCF515" w14:textId="77777777"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lastRenderedPageBreak/>
        <w:t>El encargo en un empleo de carrera en vacancia definitiva se entiende efectuado mientras se realiza la provisión definitiva a través de concurso público de méritos o de conformidad con lo dispuesto en el artículo 2.2.5.3.2. del Decreto 1083 de 2015, el cual establece el orden para la provisión definitiva de los empleos de carrera.</w:t>
      </w:r>
    </w:p>
    <w:p w14:paraId="1AE3160D" w14:textId="77777777" w:rsidR="002B1E93" w:rsidRPr="00DD6ACD" w:rsidRDefault="002B1E93" w:rsidP="002B1E93">
      <w:pPr>
        <w:jc w:val="both"/>
        <w:rPr>
          <w:rFonts w:ascii="Verdana" w:hAnsi="Verdana"/>
          <w:color w:val="000000" w:themeColor="text1"/>
          <w:sz w:val="22"/>
          <w:szCs w:val="22"/>
          <w:lang w:val="es-ES"/>
        </w:rPr>
      </w:pPr>
    </w:p>
    <w:p w14:paraId="14D1A806" w14:textId="1D9B55F4"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Para todas las provisiones de cargos vacantes en forma temporal o definitiva a través de encargo o nombramiento en provisionalidad, se debe verificar previamente el perfil del empleo vacante a proveerse, conforme a los requisitos exigidos para su desempeño y las condiciones descritas en el Manual de Funciones y Competencias Laborales vigente.</w:t>
      </w:r>
    </w:p>
    <w:p w14:paraId="4A27A39A" w14:textId="77777777" w:rsidR="002B1E93" w:rsidRPr="00DD6ACD" w:rsidRDefault="002B1E93" w:rsidP="002B1E93">
      <w:pPr>
        <w:jc w:val="both"/>
        <w:rPr>
          <w:rFonts w:ascii="Verdana" w:hAnsi="Verdana"/>
          <w:color w:val="000000" w:themeColor="text1"/>
          <w:sz w:val="22"/>
          <w:szCs w:val="22"/>
          <w:lang w:val="es-ES"/>
        </w:rPr>
      </w:pPr>
    </w:p>
    <w:p w14:paraId="6DBC3857" w14:textId="77777777"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Es responsabilidad de cada servidor público mantener actualizada su Hoja de Vida, tanto en medio físico que se conserve en el archivo de la entidad, como en el registro público de SIGEP II, acompañando periódicamente los documentos que deban ser incorporados, en relación con la adquisición de nueva formación y/o experiencia.</w:t>
      </w:r>
    </w:p>
    <w:p w14:paraId="68CA42EF" w14:textId="77777777" w:rsidR="002B1E93" w:rsidRPr="00DD6ACD" w:rsidRDefault="002B1E93" w:rsidP="002B1E93">
      <w:pPr>
        <w:jc w:val="both"/>
        <w:rPr>
          <w:rFonts w:ascii="Verdana" w:hAnsi="Verdana"/>
          <w:color w:val="000000" w:themeColor="text1"/>
          <w:sz w:val="22"/>
          <w:szCs w:val="22"/>
          <w:lang w:val="es-ES"/>
        </w:rPr>
      </w:pPr>
    </w:p>
    <w:p w14:paraId="3276C93B" w14:textId="77777777" w:rsidR="002B1E93" w:rsidRPr="00DD6ACD" w:rsidRDefault="002B1E93" w:rsidP="002B1E93">
      <w:pPr>
        <w:jc w:val="both"/>
        <w:rPr>
          <w:rFonts w:ascii="Verdana" w:hAnsi="Verdana"/>
          <w:color w:val="000000" w:themeColor="text1"/>
          <w:sz w:val="22"/>
          <w:szCs w:val="22"/>
          <w:lang w:val="es-ES"/>
        </w:rPr>
      </w:pPr>
      <w:bookmarkStart w:id="7" w:name="_Hlk201744381"/>
      <w:r w:rsidRPr="00DD6ACD">
        <w:rPr>
          <w:rFonts w:ascii="Verdana" w:hAnsi="Verdana"/>
          <w:color w:val="000000" w:themeColor="text1"/>
          <w:sz w:val="22"/>
          <w:szCs w:val="22"/>
          <w:lang w:val="es-ES"/>
        </w:rPr>
        <w:t>En el evento de no encontrar servidores públicos inscritos en Carrera Administrativa que cumplan los requisitos y condiciones para el desempeño de un empleo vacante temporal o definitivo, se procederá a proveer el empleo mediante nombramiento en provisionalidad, conforme lo establece el artículo 2.2.5.3.3 del Decreto 1083 de 2015.</w:t>
      </w:r>
    </w:p>
    <w:bookmarkEnd w:id="7"/>
    <w:p w14:paraId="1212A052" w14:textId="77777777" w:rsidR="002B1E93" w:rsidRPr="00DD6ACD" w:rsidRDefault="002B1E93" w:rsidP="002B1E93">
      <w:pPr>
        <w:jc w:val="both"/>
        <w:rPr>
          <w:rFonts w:ascii="Verdana" w:hAnsi="Verdana"/>
          <w:color w:val="000000" w:themeColor="text1"/>
          <w:sz w:val="22"/>
          <w:szCs w:val="22"/>
          <w:lang w:val="es-ES"/>
        </w:rPr>
      </w:pPr>
    </w:p>
    <w:p w14:paraId="6F9D32FE" w14:textId="2B8E8788"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 xml:space="preserve">El derecho preferencial a encargo nace a la vida jurídica, cuando habiendo un empleo en vacancia temporal o definitiva, le crea a la Administración una necesidad de proveerlo de manera transitoria, siendo en consecuencia potestativo y de su autonomía, la decisión de proveer dicha vacante, antes de que se realice el concurso de méritos, en caso de una vacante definitiva, o que el titular del empleo regrese a desempeñarlo, en caso de las vacantes </w:t>
      </w:r>
      <w:r w:rsidR="00FF7355">
        <w:rPr>
          <w:rFonts w:ascii="Verdana" w:hAnsi="Verdana"/>
          <w:color w:val="000000" w:themeColor="text1"/>
          <w:sz w:val="22"/>
          <w:szCs w:val="22"/>
          <w:lang w:val="es-ES"/>
        </w:rPr>
        <w:t>temporales.</w:t>
      </w:r>
      <w:r w:rsidRPr="00DD6ACD">
        <w:rPr>
          <w:rFonts w:ascii="Verdana" w:hAnsi="Verdana"/>
          <w:color w:val="000000" w:themeColor="text1"/>
          <w:sz w:val="22"/>
          <w:szCs w:val="22"/>
          <w:lang w:val="es-ES"/>
        </w:rPr>
        <w:t xml:space="preserve"> </w:t>
      </w:r>
    </w:p>
    <w:p w14:paraId="7CBA25DE" w14:textId="77777777" w:rsidR="002B1E93" w:rsidRPr="00DD6ACD" w:rsidRDefault="002B1E93" w:rsidP="002B1E93">
      <w:pPr>
        <w:jc w:val="both"/>
        <w:rPr>
          <w:rFonts w:ascii="Verdana" w:hAnsi="Verdana"/>
          <w:color w:val="000000" w:themeColor="text1"/>
          <w:sz w:val="22"/>
          <w:szCs w:val="22"/>
          <w:lang w:val="es-ES"/>
        </w:rPr>
      </w:pPr>
    </w:p>
    <w:p w14:paraId="0C4BAF8F" w14:textId="77777777"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 xml:space="preserve">En este sentido, una vez la entidad determina la necesidad de proveer el empleo transitoriamente, nace para los servidores de carrera, el derecho preferencial a ser encargados, siempre que cumplan con los requisitos exigidos en la norma, debiendo en consecuencia la Entidad, verificar en su planta en cuál de sus servidores recae tal prerrogativa. </w:t>
      </w:r>
    </w:p>
    <w:p w14:paraId="4E9AC8CE" w14:textId="77777777" w:rsidR="002B1E93" w:rsidRPr="00DD6ACD" w:rsidRDefault="002B1E93" w:rsidP="002B1E93">
      <w:pPr>
        <w:jc w:val="both"/>
        <w:rPr>
          <w:rFonts w:ascii="Verdana" w:hAnsi="Verdana"/>
          <w:color w:val="000000" w:themeColor="text1"/>
          <w:sz w:val="22"/>
          <w:szCs w:val="22"/>
          <w:lang w:val="es-ES"/>
        </w:rPr>
      </w:pPr>
    </w:p>
    <w:p w14:paraId="23166818" w14:textId="77777777" w:rsidR="002B1E93" w:rsidRPr="00DD6ACD" w:rsidRDefault="002B1E93" w:rsidP="002B1E93">
      <w:pPr>
        <w:jc w:val="both"/>
        <w:rPr>
          <w:rFonts w:ascii="Verdana" w:hAnsi="Verdana"/>
          <w:color w:val="000000" w:themeColor="text1"/>
          <w:sz w:val="22"/>
          <w:szCs w:val="22"/>
          <w:lang w:val="es-ES"/>
        </w:rPr>
      </w:pPr>
      <w:r w:rsidRPr="00DD6ACD">
        <w:rPr>
          <w:rFonts w:ascii="Verdana" w:hAnsi="Verdana"/>
          <w:color w:val="000000" w:themeColor="text1"/>
          <w:sz w:val="22"/>
          <w:szCs w:val="22"/>
          <w:lang w:val="es-ES"/>
        </w:rPr>
        <w:t>Es necesario que los servidores públicos de carrera de la Entidad tengan en cuenta los siguientes aspectos del proceso:</w:t>
      </w:r>
    </w:p>
    <w:p w14:paraId="150F4FAD" w14:textId="77777777" w:rsidR="006B6D66" w:rsidRPr="00DD6ACD" w:rsidRDefault="006B6D66" w:rsidP="002B1E93">
      <w:pPr>
        <w:jc w:val="both"/>
        <w:rPr>
          <w:rFonts w:ascii="Verdana" w:hAnsi="Verdana"/>
          <w:color w:val="000000" w:themeColor="text1"/>
          <w:sz w:val="22"/>
          <w:szCs w:val="22"/>
          <w:lang w:val="es-ES"/>
        </w:rPr>
      </w:pPr>
    </w:p>
    <w:p w14:paraId="0F1420E3" w14:textId="0D7E59A8" w:rsidR="002B1E93" w:rsidRPr="00DD6ACD" w:rsidRDefault="002B1E93" w:rsidP="00773413">
      <w:pPr>
        <w:pStyle w:val="Prrafodelista"/>
        <w:numPr>
          <w:ilvl w:val="0"/>
          <w:numId w:val="37"/>
        </w:numPr>
        <w:jc w:val="both"/>
        <w:rPr>
          <w:rFonts w:ascii="Verdana" w:hAnsi="Verdana"/>
          <w:color w:val="000000" w:themeColor="text1"/>
          <w:lang w:val="es-ES"/>
        </w:rPr>
      </w:pPr>
      <w:r w:rsidRPr="00DD6ACD">
        <w:rPr>
          <w:rFonts w:ascii="Verdana" w:hAnsi="Verdana"/>
          <w:color w:val="000000" w:themeColor="text1"/>
          <w:lang w:val="es-ES"/>
        </w:rPr>
        <w:t>El aspirante debe tener claridad que al momento de aspirar al encargo y ser seleccionado para ocupar el empleo, deberá desempeñar las labores en la dependencia y/o grupo interno de trabajo del empleo descrito en la etapa de publicación de los empleos vacantes.</w:t>
      </w:r>
    </w:p>
    <w:p w14:paraId="123E4B0E" w14:textId="77777777" w:rsidR="002B1E93" w:rsidRPr="00DD6ACD" w:rsidRDefault="002B1E93" w:rsidP="002B1E93">
      <w:pPr>
        <w:jc w:val="both"/>
        <w:rPr>
          <w:rFonts w:ascii="Verdana" w:hAnsi="Verdana"/>
          <w:color w:val="000000" w:themeColor="text1"/>
          <w:sz w:val="22"/>
          <w:szCs w:val="22"/>
          <w:lang w:val="es-ES"/>
        </w:rPr>
      </w:pPr>
    </w:p>
    <w:p w14:paraId="7AD22077" w14:textId="77777777" w:rsidR="002B1E93" w:rsidRPr="00DD6ACD" w:rsidRDefault="002B1E93" w:rsidP="00773413">
      <w:pPr>
        <w:pStyle w:val="Prrafodelista"/>
        <w:numPr>
          <w:ilvl w:val="0"/>
          <w:numId w:val="37"/>
        </w:numPr>
        <w:jc w:val="both"/>
        <w:rPr>
          <w:rFonts w:ascii="Verdana" w:hAnsi="Verdana"/>
          <w:color w:val="000000" w:themeColor="text1"/>
          <w:lang w:val="es-ES"/>
        </w:rPr>
      </w:pPr>
      <w:r w:rsidRPr="00DD6ACD">
        <w:rPr>
          <w:rFonts w:ascii="Verdana" w:hAnsi="Verdana"/>
          <w:color w:val="000000" w:themeColor="text1"/>
          <w:lang w:val="es-ES"/>
        </w:rPr>
        <w:t>Así mismo, es importante indicar que la ficha del perfil del empleo vacante, contenido en el Manual de Funciones y Competencias Laborales frente al cual se realice la verificación de cumplimiento de requisitos de los servidores de carrera, no podrá ser modificada dentro del proceso de encargo que se adelanta.</w:t>
      </w:r>
    </w:p>
    <w:p w14:paraId="6A3460E6" w14:textId="77777777" w:rsidR="002B1E93" w:rsidRPr="00DD6ACD" w:rsidRDefault="002B1E93" w:rsidP="002B1E93">
      <w:pPr>
        <w:jc w:val="both"/>
        <w:rPr>
          <w:rFonts w:ascii="Verdana" w:hAnsi="Verdana"/>
          <w:color w:val="000000" w:themeColor="text1"/>
          <w:sz w:val="22"/>
          <w:szCs w:val="22"/>
          <w:lang w:val="es-ES"/>
        </w:rPr>
      </w:pPr>
    </w:p>
    <w:p w14:paraId="1FE8B2E3" w14:textId="4E0FCE6D" w:rsidR="002B1E93" w:rsidRPr="00DD6ACD" w:rsidRDefault="002B1E93" w:rsidP="00773413">
      <w:pPr>
        <w:pStyle w:val="Prrafodelista"/>
        <w:numPr>
          <w:ilvl w:val="0"/>
          <w:numId w:val="37"/>
        </w:numPr>
        <w:jc w:val="both"/>
        <w:rPr>
          <w:rFonts w:ascii="Verdana" w:hAnsi="Verdana"/>
          <w:color w:val="000000" w:themeColor="text1"/>
          <w:lang w:val="es-ES"/>
        </w:rPr>
      </w:pPr>
      <w:r w:rsidRPr="00DD6ACD">
        <w:rPr>
          <w:rFonts w:ascii="Verdana" w:hAnsi="Verdana"/>
          <w:color w:val="000000" w:themeColor="text1"/>
          <w:lang w:val="es-ES"/>
        </w:rPr>
        <w:t xml:space="preserve">El servidor público con derechos de carrera no será considerado para determinar el cumplimiento de requisitos para la provisión temporal de una </w:t>
      </w:r>
      <w:r w:rsidRPr="00DD6ACD">
        <w:rPr>
          <w:rFonts w:ascii="Verdana" w:hAnsi="Verdana"/>
          <w:color w:val="000000" w:themeColor="text1"/>
          <w:lang w:val="es-ES"/>
        </w:rPr>
        <w:lastRenderedPageBreak/>
        <w:t>vacante con la misma denominación y grado que actualmente ocupa, ni una vacante que implique desmejoramiento producto de disminución salarial.</w:t>
      </w:r>
    </w:p>
    <w:p w14:paraId="05D4A1DB" w14:textId="77777777" w:rsidR="002B1E93" w:rsidRPr="00DD6ACD" w:rsidRDefault="002B1E93" w:rsidP="00A75919">
      <w:pPr>
        <w:jc w:val="both"/>
        <w:rPr>
          <w:rFonts w:ascii="Verdana" w:hAnsi="Verdana"/>
          <w:color w:val="000000" w:themeColor="text1"/>
          <w:sz w:val="22"/>
          <w:szCs w:val="22"/>
        </w:rPr>
      </w:pPr>
    </w:p>
    <w:p w14:paraId="58990798" w14:textId="5B643149" w:rsidR="002769EA" w:rsidRPr="00DD6ACD" w:rsidRDefault="002769EA" w:rsidP="00773413">
      <w:pPr>
        <w:pStyle w:val="Ttulo1"/>
        <w:numPr>
          <w:ilvl w:val="0"/>
          <w:numId w:val="29"/>
        </w:numPr>
        <w:spacing w:before="0"/>
        <w:jc w:val="both"/>
        <w:rPr>
          <w:sz w:val="22"/>
          <w:szCs w:val="22"/>
        </w:rPr>
      </w:pPr>
      <w:bookmarkStart w:id="8" w:name="_Toc193273052"/>
      <w:bookmarkStart w:id="9" w:name="_Toc193273216"/>
      <w:bookmarkStart w:id="10" w:name="_Toc193273053"/>
      <w:bookmarkStart w:id="11" w:name="_Toc193273217"/>
      <w:bookmarkStart w:id="12" w:name="_Toc201830145"/>
      <w:bookmarkEnd w:id="8"/>
      <w:bookmarkEnd w:id="9"/>
      <w:bookmarkEnd w:id="10"/>
      <w:bookmarkEnd w:id="11"/>
      <w:r w:rsidRPr="00DD6ACD">
        <w:rPr>
          <w:sz w:val="22"/>
          <w:szCs w:val="22"/>
        </w:rPr>
        <w:t>DESARROLLO DEL PROCESO</w:t>
      </w:r>
      <w:bookmarkEnd w:id="12"/>
      <w:r w:rsidRPr="00DD6ACD">
        <w:rPr>
          <w:sz w:val="22"/>
          <w:szCs w:val="22"/>
        </w:rPr>
        <w:t xml:space="preserve"> </w:t>
      </w:r>
    </w:p>
    <w:p w14:paraId="794C77E4" w14:textId="372ABECF" w:rsidR="002769EA" w:rsidRPr="00DD6ACD" w:rsidRDefault="002769EA" w:rsidP="00773413">
      <w:pPr>
        <w:jc w:val="both"/>
        <w:rPr>
          <w:rFonts w:ascii="Verdana" w:hAnsi="Verdana"/>
          <w:color w:val="000000" w:themeColor="text1"/>
          <w:sz w:val="22"/>
          <w:szCs w:val="22"/>
        </w:rPr>
      </w:pPr>
    </w:p>
    <w:p w14:paraId="5CFEE86C" w14:textId="782FF39B" w:rsidR="00A42CE0" w:rsidRPr="00DD6ACD" w:rsidRDefault="007A27C8" w:rsidP="00773413">
      <w:pPr>
        <w:pStyle w:val="Ttulo2"/>
        <w:numPr>
          <w:ilvl w:val="1"/>
          <w:numId w:val="29"/>
        </w:numPr>
        <w:spacing w:before="0"/>
        <w:jc w:val="both"/>
        <w:rPr>
          <w:szCs w:val="22"/>
        </w:rPr>
      </w:pPr>
      <w:bookmarkStart w:id="13" w:name="_Toc201830146"/>
      <w:r w:rsidRPr="00DD6ACD">
        <w:rPr>
          <w:szCs w:val="22"/>
        </w:rPr>
        <w:t>Provisión de empleo de carrera administrativa mediante encargo.</w:t>
      </w:r>
      <w:bookmarkEnd w:id="13"/>
      <w:r w:rsidRPr="00DD6ACD">
        <w:rPr>
          <w:szCs w:val="22"/>
        </w:rPr>
        <w:t xml:space="preserve"> </w:t>
      </w:r>
    </w:p>
    <w:p w14:paraId="481AEC9F" w14:textId="77777777" w:rsidR="007A27C8" w:rsidRPr="00DD6ACD" w:rsidRDefault="007A27C8" w:rsidP="00773413">
      <w:pPr>
        <w:jc w:val="both"/>
        <w:rPr>
          <w:rFonts w:ascii="Verdana" w:hAnsi="Verdana"/>
          <w:sz w:val="22"/>
          <w:szCs w:val="22"/>
        </w:rPr>
      </w:pPr>
    </w:p>
    <w:p w14:paraId="220CCEFA" w14:textId="77777777" w:rsidR="00323D57" w:rsidRPr="00DD6ACD" w:rsidRDefault="00323D57" w:rsidP="00323D57">
      <w:pPr>
        <w:jc w:val="both"/>
        <w:rPr>
          <w:rFonts w:ascii="Verdana" w:hAnsi="Verdana"/>
          <w:i/>
          <w:iCs/>
          <w:sz w:val="22"/>
          <w:szCs w:val="22"/>
        </w:rPr>
      </w:pPr>
      <w:r w:rsidRPr="00DD6ACD">
        <w:rPr>
          <w:rFonts w:ascii="Verdana" w:hAnsi="Verdana"/>
          <w:sz w:val="22"/>
          <w:szCs w:val="22"/>
        </w:rPr>
        <w:t xml:space="preserve">En observancia del derecho preferencial a encargo que ostentan los servidores públicos de carrera administrativa, se tendrán en cuenta los requisitos establecidos en las disposiciones legales vigentes, en el artículo 24 de la Ley 909 de 2004 modificado por la Ley 1960 de 2019 y en el Criterio Unificado del 13 de agosto de 2019 de la CNSC </w:t>
      </w:r>
      <w:r w:rsidRPr="00DD6ACD">
        <w:rPr>
          <w:rFonts w:ascii="Verdana" w:hAnsi="Verdana"/>
          <w:i/>
          <w:iCs/>
          <w:sz w:val="22"/>
          <w:szCs w:val="22"/>
        </w:rPr>
        <w:t>“Provisión de empleos públicos mediante encargo y comisión para desempeñar empleos de libre nombramiento y remoción”.</w:t>
      </w:r>
    </w:p>
    <w:p w14:paraId="606D15B9" w14:textId="77777777" w:rsidR="00323D57" w:rsidRPr="00DD6ACD" w:rsidRDefault="00323D57" w:rsidP="00323D57">
      <w:pPr>
        <w:jc w:val="both"/>
        <w:rPr>
          <w:rFonts w:ascii="Verdana" w:hAnsi="Verdana"/>
          <w:sz w:val="22"/>
          <w:szCs w:val="22"/>
        </w:rPr>
      </w:pPr>
    </w:p>
    <w:p w14:paraId="53E7504B" w14:textId="30E718C1" w:rsidR="00323D57" w:rsidRPr="00DD6ACD" w:rsidRDefault="00323D57" w:rsidP="00323D57">
      <w:pPr>
        <w:jc w:val="both"/>
        <w:rPr>
          <w:rFonts w:ascii="Verdana" w:hAnsi="Verdana"/>
          <w:sz w:val="22"/>
          <w:szCs w:val="22"/>
        </w:rPr>
      </w:pPr>
      <w:r w:rsidRPr="00DD6ACD">
        <w:rPr>
          <w:rFonts w:ascii="Verdana" w:hAnsi="Verdana"/>
          <w:sz w:val="22"/>
          <w:szCs w:val="22"/>
        </w:rPr>
        <w:t>El proceso de encargos se adelantará a través del Proceso de Gestión de Talento Humano, contemplando las siguientes etapas:</w:t>
      </w:r>
    </w:p>
    <w:p w14:paraId="22E89019" w14:textId="7E3F5113" w:rsidR="00323D57" w:rsidRPr="00DD6ACD" w:rsidRDefault="00323D57" w:rsidP="00A75919">
      <w:pPr>
        <w:jc w:val="both"/>
        <w:rPr>
          <w:rFonts w:ascii="Verdana" w:hAnsi="Verdana"/>
          <w:sz w:val="22"/>
          <w:szCs w:val="22"/>
        </w:rPr>
      </w:pPr>
    </w:p>
    <w:p w14:paraId="454FE333" w14:textId="77777777" w:rsidR="004A57A3" w:rsidRPr="00DD6ACD" w:rsidRDefault="004A57A3" w:rsidP="004A57A3">
      <w:pPr>
        <w:pStyle w:val="Prrafodelista"/>
        <w:numPr>
          <w:ilvl w:val="0"/>
          <w:numId w:val="10"/>
        </w:numPr>
        <w:jc w:val="both"/>
        <w:rPr>
          <w:rFonts w:ascii="Verdana" w:hAnsi="Verdana"/>
          <w:color w:val="000000" w:themeColor="text1"/>
        </w:rPr>
      </w:pPr>
      <w:r w:rsidRPr="00DD6ACD">
        <w:rPr>
          <w:rFonts w:ascii="Verdana" w:hAnsi="Verdana"/>
          <w:color w:val="000000" w:themeColor="text1"/>
        </w:rPr>
        <w:t>El encargo debe recaer en el empleado que se encuentre desempeñando el cargo inmediatamente inferior al que se pretende proveer en la planta de personal de la entidad.</w:t>
      </w:r>
    </w:p>
    <w:p w14:paraId="15D634C1" w14:textId="77777777" w:rsidR="007E431E" w:rsidRPr="00DD6ACD" w:rsidRDefault="007E431E" w:rsidP="00A75919">
      <w:pPr>
        <w:pStyle w:val="Prrafodelista"/>
        <w:numPr>
          <w:ilvl w:val="0"/>
          <w:numId w:val="10"/>
        </w:numPr>
        <w:jc w:val="both"/>
        <w:rPr>
          <w:rFonts w:ascii="Verdana" w:hAnsi="Verdana"/>
          <w:color w:val="000000" w:themeColor="text1"/>
        </w:rPr>
      </w:pPr>
      <w:r w:rsidRPr="00DD6ACD">
        <w:rPr>
          <w:rFonts w:ascii="Verdana" w:hAnsi="Verdana"/>
          <w:color w:val="000000" w:themeColor="text1"/>
        </w:rPr>
        <w:t xml:space="preserve">Acreditar los requisitos exigidos para el ejercicio del empleo a proveer transitoriamente, </w:t>
      </w:r>
    </w:p>
    <w:p w14:paraId="55B28D1B" w14:textId="77777777" w:rsidR="007E431E" w:rsidRPr="00DD6ACD" w:rsidRDefault="007E431E" w:rsidP="00A75919">
      <w:pPr>
        <w:pStyle w:val="Prrafodelista"/>
        <w:numPr>
          <w:ilvl w:val="0"/>
          <w:numId w:val="10"/>
        </w:numPr>
        <w:jc w:val="both"/>
        <w:rPr>
          <w:rFonts w:ascii="Verdana" w:hAnsi="Verdana"/>
          <w:color w:val="000000" w:themeColor="text1"/>
        </w:rPr>
      </w:pPr>
      <w:r w:rsidRPr="00DD6ACD">
        <w:rPr>
          <w:rFonts w:ascii="Verdana" w:hAnsi="Verdana"/>
          <w:color w:val="000000" w:themeColor="text1"/>
        </w:rPr>
        <w:t xml:space="preserve">Poseer las aptitudes y habilidades para desempeñar el empleo que se va a proveer, </w:t>
      </w:r>
    </w:p>
    <w:p w14:paraId="3DDC191A" w14:textId="77777777" w:rsidR="007E431E" w:rsidRPr="00DD6ACD" w:rsidRDefault="007E431E" w:rsidP="00A75919">
      <w:pPr>
        <w:pStyle w:val="Prrafodelista"/>
        <w:numPr>
          <w:ilvl w:val="0"/>
          <w:numId w:val="10"/>
        </w:numPr>
        <w:jc w:val="both"/>
        <w:rPr>
          <w:rFonts w:ascii="Verdana" w:hAnsi="Verdana"/>
          <w:color w:val="000000" w:themeColor="text1"/>
        </w:rPr>
      </w:pPr>
      <w:r w:rsidRPr="00DD6ACD">
        <w:rPr>
          <w:rFonts w:ascii="Verdana" w:hAnsi="Verdana"/>
          <w:color w:val="000000" w:themeColor="text1"/>
        </w:rPr>
        <w:t xml:space="preserve">No tener sanción disciplinaria en el último año, </w:t>
      </w:r>
    </w:p>
    <w:p w14:paraId="3FBBE18C" w14:textId="52ECD837" w:rsidR="007E431E" w:rsidRPr="00DD6ACD" w:rsidRDefault="007E431E" w:rsidP="00A75919">
      <w:pPr>
        <w:pStyle w:val="Prrafodelista"/>
        <w:numPr>
          <w:ilvl w:val="0"/>
          <w:numId w:val="10"/>
        </w:numPr>
        <w:jc w:val="both"/>
        <w:rPr>
          <w:rFonts w:ascii="Verdana" w:hAnsi="Verdana"/>
          <w:color w:val="000000" w:themeColor="text1"/>
        </w:rPr>
      </w:pPr>
      <w:r w:rsidRPr="00DD6ACD">
        <w:rPr>
          <w:rFonts w:ascii="Verdana" w:hAnsi="Verdana"/>
          <w:color w:val="000000" w:themeColor="text1"/>
        </w:rPr>
        <w:t xml:space="preserve">Que su última evaluación del desempeño laboral sea </w:t>
      </w:r>
      <w:r w:rsidR="0032658D" w:rsidRPr="00DD6ACD">
        <w:rPr>
          <w:rFonts w:ascii="Verdana" w:hAnsi="Verdana"/>
          <w:color w:val="000000" w:themeColor="text1"/>
        </w:rPr>
        <w:t>excelente</w:t>
      </w:r>
      <w:r w:rsidRPr="00DD6ACD">
        <w:rPr>
          <w:rFonts w:ascii="Verdana" w:hAnsi="Verdana"/>
          <w:color w:val="000000" w:themeColor="text1"/>
        </w:rPr>
        <w:t xml:space="preserve"> o en su defecto, satisfactoria. </w:t>
      </w:r>
    </w:p>
    <w:p w14:paraId="577048E9" w14:textId="77777777" w:rsidR="0053153F" w:rsidRPr="00DD6ACD" w:rsidRDefault="0053153F" w:rsidP="00A75919">
      <w:pPr>
        <w:pStyle w:val="Prrafodelista"/>
        <w:jc w:val="both"/>
        <w:rPr>
          <w:rFonts w:ascii="Verdana" w:hAnsi="Verdana"/>
          <w:color w:val="000000" w:themeColor="text1"/>
        </w:rPr>
      </w:pPr>
    </w:p>
    <w:p w14:paraId="4AF0110C" w14:textId="751932EF" w:rsidR="004A57A3" w:rsidRPr="00DD6ACD" w:rsidRDefault="004A57A3" w:rsidP="00773413">
      <w:pPr>
        <w:pStyle w:val="Prrafodelista"/>
        <w:numPr>
          <w:ilvl w:val="2"/>
          <w:numId w:val="29"/>
        </w:numPr>
        <w:tabs>
          <w:tab w:val="left" w:pos="1134"/>
        </w:tabs>
        <w:contextualSpacing/>
        <w:jc w:val="both"/>
        <w:outlineLvl w:val="2"/>
        <w:rPr>
          <w:rFonts w:ascii="Verdana" w:hAnsi="Verdana" w:cstheme="minorHAnsi"/>
          <w:b/>
          <w:bCs/>
        </w:rPr>
      </w:pPr>
      <w:bookmarkStart w:id="14" w:name="_Toc139354120"/>
      <w:bookmarkStart w:id="15" w:name="_Toc201830147"/>
      <w:r w:rsidRPr="00DD6ACD">
        <w:rPr>
          <w:rFonts w:ascii="Verdana" w:hAnsi="Verdana" w:cstheme="minorHAnsi"/>
          <w:b/>
          <w:bCs/>
        </w:rPr>
        <w:t>Solicitud de provisión</w:t>
      </w:r>
      <w:bookmarkEnd w:id="14"/>
      <w:bookmarkEnd w:id="15"/>
    </w:p>
    <w:p w14:paraId="76CAD5A9" w14:textId="77777777" w:rsidR="004A57A3" w:rsidRPr="00DD6ACD" w:rsidRDefault="004A57A3" w:rsidP="004A57A3">
      <w:pPr>
        <w:jc w:val="both"/>
        <w:rPr>
          <w:rFonts w:ascii="Verdana" w:hAnsi="Verdana" w:cstheme="minorHAnsi"/>
          <w:sz w:val="22"/>
          <w:szCs w:val="22"/>
        </w:rPr>
      </w:pPr>
    </w:p>
    <w:p w14:paraId="5E739CEB" w14:textId="6CA0E89F" w:rsidR="004A57A3" w:rsidRPr="00DD6ACD" w:rsidRDefault="004A57A3" w:rsidP="004A57A3">
      <w:pPr>
        <w:jc w:val="both"/>
        <w:rPr>
          <w:rFonts w:ascii="Verdana" w:hAnsi="Verdana" w:cstheme="minorHAnsi"/>
          <w:sz w:val="22"/>
          <w:szCs w:val="22"/>
        </w:rPr>
      </w:pPr>
      <w:r w:rsidRPr="00DD6ACD">
        <w:rPr>
          <w:rFonts w:ascii="Verdana" w:hAnsi="Verdana" w:cstheme="minorHAnsi"/>
          <w:sz w:val="22"/>
          <w:szCs w:val="22"/>
        </w:rPr>
        <w:t xml:space="preserve">Con el fin de suplir las necesidades del servicio, </w:t>
      </w:r>
      <w:r w:rsidR="008B7EBC">
        <w:rPr>
          <w:rFonts w:ascii="Verdana" w:hAnsi="Verdana" w:cstheme="minorHAnsi"/>
          <w:sz w:val="22"/>
          <w:szCs w:val="22"/>
        </w:rPr>
        <w:t>el Despacho del</w:t>
      </w:r>
      <w:r w:rsidRPr="00DD6ACD">
        <w:rPr>
          <w:rFonts w:ascii="Verdana" w:hAnsi="Verdana" w:cstheme="minorHAnsi"/>
          <w:sz w:val="22"/>
          <w:szCs w:val="22"/>
        </w:rPr>
        <w:t xml:space="preserve"> Superintendente de Vigilancia y Seguridad Privada solicitará al </w:t>
      </w:r>
      <w:proofErr w:type="gramStart"/>
      <w:r w:rsidRPr="00DD6ACD">
        <w:rPr>
          <w:rFonts w:ascii="Verdana" w:hAnsi="Verdana" w:cstheme="minorHAnsi"/>
          <w:sz w:val="22"/>
          <w:szCs w:val="22"/>
        </w:rPr>
        <w:t>Secretario General</w:t>
      </w:r>
      <w:proofErr w:type="gramEnd"/>
      <w:r w:rsidRPr="00DD6ACD">
        <w:rPr>
          <w:rFonts w:ascii="Verdana" w:hAnsi="Verdana" w:cstheme="minorHAnsi"/>
          <w:sz w:val="22"/>
          <w:szCs w:val="22"/>
        </w:rPr>
        <w:t>, realizar el trámite pertinente con el fin de que inicie el proceso para proveer el empleo o los empleos que se encuentren vacantes de manera definitiva o temporal.</w:t>
      </w:r>
    </w:p>
    <w:p w14:paraId="780A5DCE" w14:textId="77777777" w:rsidR="00700159" w:rsidRPr="00DD6ACD" w:rsidRDefault="00700159" w:rsidP="004A57A3">
      <w:pPr>
        <w:jc w:val="both"/>
        <w:rPr>
          <w:rFonts w:ascii="Verdana" w:hAnsi="Verdana" w:cstheme="minorHAnsi"/>
          <w:sz w:val="22"/>
          <w:szCs w:val="22"/>
        </w:rPr>
      </w:pPr>
    </w:p>
    <w:p w14:paraId="32CB9909" w14:textId="357A1924" w:rsidR="00757382" w:rsidRPr="00DD6ACD" w:rsidRDefault="00757382" w:rsidP="00773413">
      <w:pPr>
        <w:pStyle w:val="Ttulo3"/>
        <w:numPr>
          <w:ilvl w:val="2"/>
          <w:numId w:val="29"/>
        </w:numPr>
        <w:spacing w:before="0"/>
        <w:jc w:val="both"/>
        <w:rPr>
          <w:sz w:val="22"/>
          <w:szCs w:val="22"/>
          <w:u w:val="single"/>
        </w:rPr>
      </w:pPr>
      <w:bookmarkStart w:id="16" w:name="_Toc201830148"/>
      <w:r w:rsidRPr="00DD6ACD">
        <w:rPr>
          <w:sz w:val="22"/>
          <w:szCs w:val="22"/>
        </w:rPr>
        <w:t>Convocatoria</w:t>
      </w:r>
      <w:bookmarkEnd w:id="16"/>
    </w:p>
    <w:p w14:paraId="47BAB381" w14:textId="77777777" w:rsidR="00757382" w:rsidRPr="00DD6ACD" w:rsidRDefault="00757382" w:rsidP="00A75919">
      <w:pPr>
        <w:pStyle w:val="Prrafodelista"/>
        <w:tabs>
          <w:tab w:val="left" w:pos="1753"/>
        </w:tabs>
        <w:jc w:val="both"/>
        <w:rPr>
          <w:rFonts w:ascii="Verdana" w:hAnsi="Verdana"/>
          <w:b/>
          <w:color w:val="000000" w:themeColor="text1"/>
          <w:u w:val="single"/>
        </w:rPr>
      </w:pPr>
    </w:p>
    <w:p w14:paraId="60852F68" w14:textId="602A12CF" w:rsidR="00757382" w:rsidRPr="00DD6ACD" w:rsidRDefault="007B090B" w:rsidP="00A75919">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El</w:t>
      </w:r>
      <w:r w:rsidR="00757382" w:rsidRPr="00DD6ACD">
        <w:rPr>
          <w:rFonts w:ascii="Verdana" w:hAnsi="Verdana"/>
          <w:color w:val="000000" w:themeColor="text1"/>
          <w:sz w:val="22"/>
          <w:szCs w:val="22"/>
        </w:rPr>
        <w:t xml:space="preserve"> Grupo de Recursos Humanos </w:t>
      </w:r>
      <w:r w:rsidRPr="00DD6ACD">
        <w:rPr>
          <w:rFonts w:ascii="Verdana" w:hAnsi="Verdana"/>
          <w:color w:val="000000" w:themeColor="text1"/>
          <w:sz w:val="22"/>
          <w:szCs w:val="22"/>
        </w:rPr>
        <w:t>realizará los trámites necesarios para que se divulgue por correo electrónico, intranet y pagina web, información relacionada con</w:t>
      </w:r>
      <w:r w:rsidR="00757382" w:rsidRPr="00DD6ACD">
        <w:rPr>
          <w:rFonts w:ascii="Verdana" w:hAnsi="Verdana"/>
          <w:color w:val="000000" w:themeColor="text1"/>
          <w:sz w:val="22"/>
          <w:szCs w:val="22"/>
        </w:rPr>
        <w:t xml:space="preserve"> los empleos vacantes </w:t>
      </w:r>
      <w:r w:rsidRPr="00DD6ACD">
        <w:rPr>
          <w:rFonts w:ascii="Verdana" w:hAnsi="Verdana"/>
          <w:color w:val="000000" w:themeColor="text1"/>
          <w:sz w:val="22"/>
          <w:szCs w:val="22"/>
        </w:rPr>
        <w:t xml:space="preserve">a </w:t>
      </w:r>
      <w:r w:rsidR="00757382" w:rsidRPr="00DD6ACD">
        <w:rPr>
          <w:rFonts w:ascii="Verdana" w:hAnsi="Verdana"/>
          <w:color w:val="000000" w:themeColor="text1"/>
          <w:sz w:val="22"/>
          <w:szCs w:val="22"/>
        </w:rPr>
        <w:t xml:space="preserve">ser provistos mediante </w:t>
      </w:r>
      <w:r w:rsidRPr="00DD6ACD">
        <w:rPr>
          <w:rFonts w:ascii="Verdana" w:hAnsi="Verdana"/>
          <w:color w:val="000000" w:themeColor="text1"/>
          <w:sz w:val="22"/>
          <w:szCs w:val="22"/>
        </w:rPr>
        <w:t xml:space="preserve">la figura de </w:t>
      </w:r>
      <w:r w:rsidR="00757382" w:rsidRPr="00DD6ACD">
        <w:rPr>
          <w:rFonts w:ascii="Verdana" w:hAnsi="Verdana"/>
          <w:color w:val="000000" w:themeColor="text1"/>
          <w:sz w:val="22"/>
          <w:szCs w:val="22"/>
        </w:rPr>
        <w:t>encargo</w:t>
      </w:r>
      <w:r w:rsidRPr="00DD6ACD">
        <w:rPr>
          <w:rFonts w:ascii="Verdana" w:hAnsi="Verdana"/>
          <w:color w:val="000000" w:themeColor="text1"/>
          <w:sz w:val="22"/>
          <w:szCs w:val="22"/>
        </w:rPr>
        <w:t xml:space="preserve">, con el correspondiente </w:t>
      </w:r>
      <w:r w:rsidR="00757382" w:rsidRPr="00DD6ACD">
        <w:rPr>
          <w:rFonts w:ascii="Verdana" w:hAnsi="Verdana"/>
          <w:color w:val="000000" w:themeColor="text1"/>
          <w:sz w:val="22"/>
          <w:szCs w:val="22"/>
        </w:rPr>
        <w:t>link de inscripción al empleo que desea postularse.</w:t>
      </w:r>
    </w:p>
    <w:p w14:paraId="707896EC" w14:textId="77777777" w:rsidR="00757382" w:rsidRPr="00DD6ACD" w:rsidRDefault="00757382" w:rsidP="00A75919">
      <w:pPr>
        <w:tabs>
          <w:tab w:val="left" w:pos="1753"/>
        </w:tabs>
        <w:jc w:val="both"/>
        <w:rPr>
          <w:rFonts w:ascii="Verdana" w:hAnsi="Verdana"/>
          <w:color w:val="000000" w:themeColor="text1"/>
          <w:sz w:val="22"/>
          <w:szCs w:val="22"/>
        </w:rPr>
      </w:pPr>
    </w:p>
    <w:p w14:paraId="49E8D9FD" w14:textId="573C23DF" w:rsidR="007B090B" w:rsidRPr="00DD6ACD" w:rsidRDefault="007B090B" w:rsidP="00A75919">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La convocatoria deberá contener la siguiente información por empleo a ofertar: tipo de vacante (definitiva / temporal), nivel del empleo, denominación del empleo, código y grado, asignación básica, cantidad de vacantes a proveer y descripción del perfil de conformidad con el Manual Específico de Funciones</w:t>
      </w:r>
    </w:p>
    <w:p w14:paraId="798A832F" w14:textId="77777777" w:rsidR="007B090B" w:rsidRPr="00DD6ACD" w:rsidRDefault="007B090B" w:rsidP="00A75919">
      <w:pPr>
        <w:tabs>
          <w:tab w:val="left" w:pos="1753"/>
        </w:tabs>
        <w:jc w:val="both"/>
        <w:rPr>
          <w:rFonts w:ascii="Verdana" w:hAnsi="Verdana"/>
          <w:color w:val="000000" w:themeColor="text1"/>
          <w:sz w:val="22"/>
          <w:szCs w:val="22"/>
        </w:rPr>
      </w:pPr>
    </w:p>
    <w:p w14:paraId="5D42DC63" w14:textId="208F3055" w:rsidR="00757382" w:rsidRPr="00DD6ACD" w:rsidRDefault="00757382" w:rsidP="00A75919">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 xml:space="preserve">El servidor público que cumpla con los requisitos exigidos y que esté interesado en postularse al empleo vacante, deberá manifestarlo a través de </w:t>
      </w:r>
      <w:r w:rsidR="00700159" w:rsidRPr="00DD6ACD">
        <w:rPr>
          <w:rFonts w:ascii="Verdana" w:hAnsi="Verdana"/>
          <w:color w:val="000000" w:themeColor="text1"/>
          <w:sz w:val="22"/>
          <w:szCs w:val="22"/>
        </w:rPr>
        <w:t>link remitido</w:t>
      </w:r>
      <w:r w:rsidRPr="00DD6ACD">
        <w:rPr>
          <w:rFonts w:ascii="Verdana" w:hAnsi="Verdana"/>
          <w:color w:val="000000" w:themeColor="text1"/>
          <w:sz w:val="22"/>
          <w:szCs w:val="22"/>
        </w:rPr>
        <w:t xml:space="preserve"> por el correo de comunicaciones</w:t>
      </w:r>
      <w:r w:rsidR="00A569DE" w:rsidRPr="00DD6ACD">
        <w:rPr>
          <w:rFonts w:ascii="Verdana" w:hAnsi="Verdana"/>
          <w:color w:val="000000" w:themeColor="text1"/>
          <w:sz w:val="22"/>
          <w:szCs w:val="22"/>
        </w:rPr>
        <w:t>.</w:t>
      </w:r>
      <w:r w:rsidRPr="00DD6ACD">
        <w:rPr>
          <w:rFonts w:ascii="Verdana" w:hAnsi="Verdana"/>
          <w:color w:val="000000" w:themeColor="text1"/>
          <w:sz w:val="22"/>
          <w:szCs w:val="22"/>
        </w:rPr>
        <w:t xml:space="preserve">  </w:t>
      </w:r>
    </w:p>
    <w:p w14:paraId="690D9728" w14:textId="5914E10B" w:rsidR="00757382" w:rsidRPr="00DD6ACD" w:rsidRDefault="00757382" w:rsidP="00A75919">
      <w:pPr>
        <w:tabs>
          <w:tab w:val="left" w:pos="1753"/>
        </w:tabs>
        <w:jc w:val="both"/>
        <w:rPr>
          <w:rFonts w:ascii="Verdana" w:hAnsi="Verdana"/>
          <w:color w:val="000000" w:themeColor="text1"/>
          <w:sz w:val="22"/>
          <w:szCs w:val="22"/>
        </w:rPr>
      </w:pPr>
    </w:p>
    <w:p w14:paraId="110A49CD" w14:textId="30FEBF63" w:rsidR="00A569DE" w:rsidRPr="00DD6ACD" w:rsidRDefault="00A569DE" w:rsidP="00A75919">
      <w:pPr>
        <w:tabs>
          <w:tab w:val="left" w:pos="1753"/>
        </w:tabs>
        <w:jc w:val="both"/>
        <w:rPr>
          <w:rFonts w:ascii="Verdana" w:hAnsi="Verdana"/>
          <w:sz w:val="22"/>
          <w:szCs w:val="22"/>
        </w:rPr>
      </w:pPr>
      <w:r w:rsidRPr="00DD6ACD">
        <w:rPr>
          <w:rFonts w:ascii="Verdana" w:hAnsi="Verdana"/>
          <w:sz w:val="22"/>
          <w:szCs w:val="22"/>
        </w:rPr>
        <w:t>El link remitido por el equipo de comunicaciones estará habilitado por cinco (5) días hábiles.</w:t>
      </w:r>
    </w:p>
    <w:p w14:paraId="38011966" w14:textId="0467B0AF" w:rsidR="00A569DE" w:rsidRPr="00DD6ACD" w:rsidRDefault="00A569DE" w:rsidP="00A75919">
      <w:pPr>
        <w:tabs>
          <w:tab w:val="left" w:pos="1753"/>
        </w:tabs>
        <w:jc w:val="both"/>
        <w:rPr>
          <w:rFonts w:ascii="Verdana" w:hAnsi="Verdana"/>
          <w:sz w:val="22"/>
          <w:szCs w:val="22"/>
        </w:rPr>
      </w:pPr>
    </w:p>
    <w:p w14:paraId="18F1E9F1" w14:textId="368331CA" w:rsidR="00A569DE" w:rsidRPr="00DD6ACD" w:rsidRDefault="00A569DE" w:rsidP="00A75919">
      <w:pPr>
        <w:tabs>
          <w:tab w:val="left" w:pos="1753"/>
        </w:tabs>
        <w:jc w:val="both"/>
        <w:rPr>
          <w:rStyle w:val="Hipervnculo"/>
          <w:rFonts w:ascii="Verdana" w:hAnsi="Verdana"/>
          <w:color w:val="000000" w:themeColor="text1"/>
          <w:sz w:val="22"/>
          <w:szCs w:val="22"/>
        </w:rPr>
      </w:pPr>
      <w:r w:rsidRPr="00DD6ACD">
        <w:rPr>
          <w:rFonts w:ascii="Verdana" w:hAnsi="Verdana" w:cstheme="minorHAnsi"/>
          <w:sz w:val="22"/>
          <w:szCs w:val="22"/>
        </w:rPr>
        <w:lastRenderedPageBreak/>
        <w:t xml:space="preserve">Las inquietudes en cualquier etapa del proceso deberán ser enviadas al correo electrónico </w:t>
      </w:r>
      <w:hyperlink r:id="rId12" w:history="1">
        <w:r w:rsidRPr="00DD6ACD">
          <w:rPr>
            <w:rStyle w:val="Hipervnculo"/>
            <w:rFonts w:ascii="Verdana" w:hAnsi="Verdana"/>
            <w:color w:val="0070C0"/>
            <w:sz w:val="22"/>
            <w:szCs w:val="22"/>
          </w:rPr>
          <w:t>recursoshumanos1@supervigilancia.gov.co</w:t>
        </w:r>
      </w:hyperlink>
      <w:r w:rsidR="00C30026" w:rsidRPr="00DD6ACD">
        <w:rPr>
          <w:rStyle w:val="Hipervnculo"/>
          <w:rFonts w:ascii="Verdana" w:hAnsi="Verdana"/>
          <w:color w:val="0070C0"/>
          <w:sz w:val="22"/>
          <w:szCs w:val="22"/>
        </w:rPr>
        <w:t xml:space="preserve"> </w:t>
      </w:r>
      <w:r w:rsidRPr="00DD6ACD">
        <w:rPr>
          <w:rStyle w:val="Hipervnculo"/>
          <w:rFonts w:ascii="Verdana" w:hAnsi="Verdana"/>
          <w:color w:val="000000" w:themeColor="text1"/>
          <w:sz w:val="22"/>
          <w:szCs w:val="22"/>
        </w:rPr>
        <w:t xml:space="preserve"> </w:t>
      </w:r>
    </w:p>
    <w:p w14:paraId="7033BFB7" w14:textId="77777777" w:rsidR="009173E1" w:rsidRPr="00DD6ACD" w:rsidRDefault="009173E1" w:rsidP="00A75919">
      <w:pPr>
        <w:tabs>
          <w:tab w:val="left" w:pos="1753"/>
        </w:tabs>
        <w:jc w:val="both"/>
        <w:rPr>
          <w:rStyle w:val="Hipervnculo"/>
          <w:rFonts w:ascii="Verdana" w:hAnsi="Verdana"/>
          <w:color w:val="000000" w:themeColor="text1"/>
          <w:sz w:val="22"/>
          <w:szCs w:val="22"/>
        </w:rPr>
      </w:pPr>
    </w:p>
    <w:p w14:paraId="35ED3627" w14:textId="7FD91A24" w:rsidR="009173E1" w:rsidRPr="00DD6ACD" w:rsidRDefault="009173E1" w:rsidP="00A75919">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En el evento de no recibir manifestaciones de interés, el Grupo de Recursos Humanos divulgará la respectiva información por dos (2) días hábiles, previo a proveer el empleo mediante nombramiento en provisionalidad</w:t>
      </w:r>
      <w:r w:rsidR="008F540A">
        <w:rPr>
          <w:rFonts w:ascii="Verdana" w:hAnsi="Verdana"/>
          <w:color w:val="000000" w:themeColor="text1"/>
          <w:sz w:val="22"/>
          <w:szCs w:val="22"/>
        </w:rPr>
        <w:t>.</w:t>
      </w:r>
    </w:p>
    <w:p w14:paraId="0D98147E" w14:textId="77777777" w:rsidR="00F83FB3" w:rsidRPr="00DD6ACD" w:rsidRDefault="00F83FB3" w:rsidP="00A75919">
      <w:pPr>
        <w:tabs>
          <w:tab w:val="left" w:pos="1753"/>
        </w:tabs>
        <w:jc w:val="both"/>
        <w:rPr>
          <w:rFonts w:ascii="Verdana" w:hAnsi="Verdana"/>
          <w:color w:val="000000" w:themeColor="text1"/>
          <w:sz w:val="22"/>
          <w:szCs w:val="22"/>
        </w:rPr>
      </w:pPr>
    </w:p>
    <w:p w14:paraId="30D702DD" w14:textId="7842F83A" w:rsidR="00A569DE" w:rsidRPr="00DD6ACD" w:rsidRDefault="00A569DE" w:rsidP="00773413">
      <w:pPr>
        <w:pStyle w:val="Ttulo3"/>
        <w:numPr>
          <w:ilvl w:val="2"/>
          <w:numId w:val="29"/>
        </w:numPr>
        <w:spacing w:before="0"/>
        <w:jc w:val="both"/>
        <w:rPr>
          <w:sz w:val="22"/>
          <w:szCs w:val="22"/>
          <w:u w:val="single"/>
        </w:rPr>
      </w:pPr>
      <w:bookmarkStart w:id="17" w:name="_Toc201830149"/>
      <w:r w:rsidRPr="00DD6ACD">
        <w:rPr>
          <w:sz w:val="22"/>
          <w:szCs w:val="22"/>
        </w:rPr>
        <w:t>Análisis de Requisitos</w:t>
      </w:r>
      <w:bookmarkEnd w:id="17"/>
      <w:r w:rsidR="00D7755A" w:rsidRPr="00DD6ACD">
        <w:rPr>
          <w:sz w:val="22"/>
          <w:szCs w:val="22"/>
        </w:rPr>
        <w:t xml:space="preserve"> </w:t>
      </w:r>
    </w:p>
    <w:p w14:paraId="4395AB75" w14:textId="77777777" w:rsidR="00A569DE" w:rsidRPr="00DD6ACD" w:rsidRDefault="00A569DE" w:rsidP="00A75919">
      <w:pPr>
        <w:tabs>
          <w:tab w:val="left" w:pos="1753"/>
        </w:tabs>
        <w:jc w:val="both"/>
        <w:rPr>
          <w:rFonts w:ascii="Verdana" w:hAnsi="Verdana"/>
          <w:b/>
          <w:color w:val="000000" w:themeColor="text1"/>
          <w:sz w:val="22"/>
          <w:szCs w:val="22"/>
          <w:u w:val="single"/>
        </w:rPr>
      </w:pPr>
    </w:p>
    <w:p w14:paraId="1A4437BC" w14:textId="3E495FFE" w:rsidR="00A569DE" w:rsidRPr="00DD6ACD" w:rsidRDefault="00010D22" w:rsidP="00A75919">
      <w:pPr>
        <w:tabs>
          <w:tab w:val="left" w:pos="1753"/>
        </w:tabs>
        <w:jc w:val="both"/>
        <w:rPr>
          <w:rFonts w:ascii="Verdana" w:hAnsi="Verdana"/>
          <w:sz w:val="22"/>
          <w:szCs w:val="22"/>
        </w:rPr>
      </w:pPr>
      <w:r w:rsidRPr="00DD6ACD">
        <w:rPr>
          <w:rFonts w:ascii="Verdana" w:hAnsi="Verdana"/>
          <w:sz w:val="22"/>
          <w:szCs w:val="22"/>
        </w:rPr>
        <w:t xml:space="preserve">Para el análisis de candidatos, la Superintendencia de Vigilancia y Seguridad Privada, a través del proceso de Talento Humano, considerará únicamente a los aspirantes que hayan presentado su manifestación de interés, para los cuales se aplicarán las siguientes consideraciones: </w:t>
      </w:r>
    </w:p>
    <w:p w14:paraId="1FF46339" w14:textId="77777777" w:rsidR="00010D22" w:rsidRPr="00DD6ACD" w:rsidRDefault="00010D22" w:rsidP="00A75919">
      <w:pPr>
        <w:tabs>
          <w:tab w:val="left" w:pos="1753"/>
        </w:tabs>
        <w:jc w:val="both"/>
        <w:rPr>
          <w:rFonts w:ascii="Verdana" w:hAnsi="Verdana"/>
          <w:color w:val="000000" w:themeColor="text1"/>
          <w:sz w:val="22"/>
          <w:szCs w:val="22"/>
        </w:rPr>
      </w:pPr>
    </w:p>
    <w:p w14:paraId="19AB5E7F" w14:textId="77777777" w:rsidR="00010D22" w:rsidRPr="00DD6ACD" w:rsidRDefault="00010D22" w:rsidP="00A75919">
      <w:pPr>
        <w:pStyle w:val="Prrafodelista"/>
        <w:numPr>
          <w:ilvl w:val="0"/>
          <w:numId w:val="22"/>
        </w:numPr>
        <w:jc w:val="both"/>
        <w:rPr>
          <w:rFonts w:ascii="Verdana" w:hAnsi="Verdana"/>
          <w:b/>
          <w:color w:val="000000" w:themeColor="text1"/>
        </w:rPr>
      </w:pPr>
      <w:r w:rsidRPr="00DD6ACD">
        <w:rPr>
          <w:rFonts w:ascii="Verdana" w:hAnsi="Verdana"/>
          <w:b/>
          <w:color w:val="000000" w:themeColor="text1"/>
        </w:rPr>
        <w:t>El encargo recaerá en el empleado de carrera que se encuentre desempeñando el empleo inmediatamente inferior al que se pretende proveer transitoriamente.</w:t>
      </w:r>
    </w:p>
    <w:p w14:paraId="5E54E881" w14:textId="77777777" w:rsidR="00010D22" w:rsidRPr="00DD6ACD" w:rsidRDefault="00010D22" w:rsidP="00A75919">
      <w:pPr>
        <w:jc w:val="both"/>
        <w:rPr>
          <w:rFonts w:ascii="Verdana" w:hAnsi="Verdana"/>
          <w:color w:val="000000" w:themeColor="text1"/>
          <w:sz w:val="22"/>
          <w:szCs w:val="22"/>
        </w:rPr>
      </w:pPr>
    </w:p>
    <w:p w14:paraId="4475B0BB" w14:textId="4114E20B" w:rsidR="004A57A3" w:rsidRPr="00DD6ACD" w:rsidRDefault="004A57A3" w:rsidP="00773413">
      <w:pPr>
        <w:pStyle w:val="Prrafodelista"/>
        <w:ind w:left="0"/>
        <w:jc w:val="both"/>
        <w:rPr>
          <w:rFonts w:ascii="Verdana" w:eastAsiaTheme="minorHAnsi" w:hAnsi="Verdana" w:cstheme="minorBidi"/>
          <w:lang w:eastAsia="en-US"/>
        </w:rPr>
      </w:pPr>
      <w:r w:rsidRPr="00DD6ACD">
        <w:rPr>
          <w:rFonts w:ascii="Verdana" w:eastAsiaTheme="minorHAnsi" w:hAnsi="Verdana" w:cstheme="minorBidi"/>
          <w:lang w:eastAsia="en-US"/>
        </w:rPr>
        <w:t xml:space="preserve">La Secretaría General a través del Grupo de Recursos Humanos verificará inicialmente el empleo inmediatamente inferior, con el fin de establecer si existe un titular de carrera que acredite todas las condiciones y requisitos para que le sea reconocido el derecho a encargo; solo en caso de que no exista titular del empleo de carrera en el empleo inmediatamente inferior que acredite las condiciones y requisitos exigidos para que se conceda el derecho al encargo, se continuará con la verificación respecto de los titulares del cargo inmediatamente inferior y así sucesivamente hasta encontrar el candidato que pueda ocupar el cargo, sin importar que este sea de un nivel jerárquico diferente. </w:t>
      </w:r>
    </w:p>
    <w:p w14:paraId="7209CBF3" w14:textId="77777777" w:rsidR="004A57A3" w:rsidRPr="00DD6ACD" w:rsidRDefault="004A57A3" w:rsidP="00773413">
      <w:pPr>
        <w:jc w:val="both"/>
        <w:rPr>
          <w:rFonts w:ascii="Verdana" w:hAnsi="Verdana"/>
          <w:sz w:val="22"/>
          <w:szCs w:val="22"/>
        </w:rPr>
      </w:pPr>
    </w:p>
    <w:p w14:paraId="7CE21732" w14:textId="77777777" w:rsidR="004A57A3" w:rsidRPr="00DD6ACD" w:rsidRDefault="004A57A3" w:rsidP="00773413">
      <w:pPr>
        <w:jc w:val="both"/>
        <w:rPr>
          <w:rFonts w:ascii="Verdana" w:hAnsi="Verdana"/>
          <w:sz w:val="22"/>
          <w:szCs w:val="22"/>
        </w:rPr>
      </w:pPr>
      <w:r w:rsidRPr="00DD6ACD">
        <w:rPr>
          <w:rFonts w:ascii="Verdana" w:hAnsi="Verdana"/>
          <w:sz w:val="22"/>
          <w:szCs w:val="22"/>
        </w:rPr>
        <w:t>Para mayor claridad, se indica que, si el empleo que se pretende proveer corresponde al nivel profesional, la entidad deberá revisar el cumplimiento de los requisitos de todos los servidores, acudiendo en primer lugar al orden descendente respecto del cargo a proveer, y de no encontrar servidor de carrera en el mismo nivel jerárquico que cumpla con los requisitos, deberá bajar al siguiente nivel y así sucesivamente hasta encontrar el servidor que acredite todos los requisitos.</w:t>
      </w:r>
    </w:p>
    <w:p w14:paraId="23EF95D1" w14:textId="77777777" w:rsidR="004A57A3" w:rsidRPr="00DD6ACD" w:rsidRDefault="004A57A3" w:rsidP="00A75919">
      <w:pPr>
        <w:jc w:val="both"/>
        <w:rPr>
          <w:rFonts w:ascii="Verdana" w:hAnsi="Verdana" w:cstheme="minorHAnsi"/>
          <w:sz w:val="22"/>
          <w:szCs w:val="22"/>
        </w:rPr>
      </w:pPr>
    </w:p>
    <w:p w14:paraId="01F8568C" w14:textId="155E663C" w:rsidR="005216C5" w:rsidRPr="00DD6ACD" w:rsidRDefault="005216C5" w:rsidP="00773413">
      <w:pPr>
        <w:pStyle w:val="Prrafodelista"/>
        <w:numPr>
          <w:ilvl w:val="0"/>
          <w:numId w:val="22"/>
        </w:numPr>
        <w:jc w:val="both"/>
        <w:rPr>
          <w:rFonts w:ascii="Verdana" w:hAnsi="Verdana"/>
          <w:b/>
          <w:color w:val="000000" w:themeColor="text1"/>
        </w:rPr>
      </w:pPr>
      <w:r w:rsidRPr="00DD6ACD">
        <w:rPr>
          <w:rFonts w:ascii="Verdana" w:hAnsi="Verdana"/>
          <w:b/>
          <w:color w:val="000000" w:themeColor="text1"/>
        </w:rPr>
        <w:t xml:space="preserve">Cumplir el perfil (Estudios y Experiencia) exigido en el Manual Específico de Funciones y Competencias Laborales de la Entidad para ocupar el empleo vacante. </w:t>
      </w:r>
    </w:p>
    <w:p w14:paraId="2F1CF46E" w14:textId="77777777" w:rsidR="005216C5" w:rsidRPr="00DD6ACD" w:rsidRDefault="005216C5" w:rsidP="00A75919">
      <w:pPr>
        <w:ind w:left="360"/>
        <w:jc w:val="both"/>
        <w:rPr>
          <w:rFonts w:ascii="Verdana" w:hAnsi="Verdana"/>
          <w:color w:val="000000" w:themeColor="text1"/>
          <w:sz w:val="22"/>
          <w:szCs w:val="22"/>
        </w:rPr>
      </w:pPr>
    </w:p>
    <w:p w14:paraId="04D9E2F4" w14:textId="77777777" w:rsidR="005216C5" w:rsidRPr="00DD6ACD" w:rsidRDefault="005216C5" w:rsidP="00A75919">
      <w:pPr>
        <w:jc w:val="both"/>
        <w:rPr>
          <w:rFonts w:ascii="Verdana" w:hAnsi="Verdana"/>
          <w:color w:val="000000" w:themeColor="text1"/>
          <w:sz w:val="22"/>
          <w:szCs w:val="22"/>
        </w:rPr>
      </w:pPr>
      <w:r w:rsidRPr="00DD6ACD">
        <w:rPr>
          <w:rFonts w:ascii="Verdana" w:hAnsi="Verdana"/>
          <w:color w:val="000000" w:themeColor="text1"/>
          <w:sz w:val="22"/>
          <w:szCs w:val="22"/>
        </w:rPr>
        <w:t xml:space="preserve">El empleado público con derechos de carrera administrativa debe cumplir los requisitos (estudios y experiencia) del empleo a proveer, que se encuentran definidos en el Manual de Funciones y Competencias Laborales para los empleos de la planta de personal de la Superintendencia de Vigilancia y Seguridad Privada vigente. </w:t>
      </w:r>
    </w:p>
    <w:p w14:paraId="35E45D98" w14:textId="77777777" w:rsidR="005216C5" w:rsidRPr="00DD6ACD" w:rsidRDefault="005216C5" w:rsidP="00A75919">
      <w:pPr>
        <w:jc w:val="both"/>
        <w:rPr>
          <w:rFonts w:ascii="Verdana" w:hAnsi="Verdana"/>
          <w:color w:val="000000" w:themeColor="text1"/>
          <w:sz w:val="22"/>
          <w:szCs w:val="22"/>
        </w:rPr>
      </w:pPr>
    </w:p>
    <w:p w14:paraId="14E7577A" w14:textId="77777777" w:rsidR="005216C5" w:rsidRPr="00DD6ACD" w:rsidRDefault="005216C5" w:rsidP="00A75919">
      <w:pPr>
        <w:jc w:val="both"/>
        <w:rPr>
          <w:rFonts w:ascii="Verdana" w:hAnsi="Verdana"/>
          <w:color w:val="000000" w:themeColor="text1"/>
          <w:sz w:val="22"/>
          <w:szCs w:val="22"/>
        </w:rPr>
      </w:pPr>
      <w:r w:rsidRPr="00DD6ACD">
        <w:rPr>
          <w:rFonts w:ascii="Verdana" w:hAnsi="Verdana"/>
          <w:color w:val="000000" w:themeColor="text1"/>
          <w:sz w:val="22"/>
          <w:szCs w:val="22"/>
        </w:rPr>
        <w:t>El cumplimiento de requisitos mínimos de estudio y experiencia, se verificará la información que se reposa en la historia laboral, y la reportada en la plataforma SIGEP de los empleados de carrera administrativa.</w:t>
      </w:r>
    </w:p>
    <w:p w14:paraId="6A63ECCC" w14:textId="77777777" w:rsidR="008F540A" w:rsidRDefault="008F540A" w:rsidP="00A75919">
      <w:pPr>
        <w:jc w:val="both"/>
        <w:rPr>
          <w:rFonts w:ascii="Verdana" w:hAnsi="Verdana"/>
          <w:color w:val="000000" w:themeColor="text1"/>
          <w:sz w:val="22"/>
          <w:szCs w:val="22"/>
        </w:rPr>
      </w:pPr>
    </w:p>
    <w:p w14:paraId="30CE50C5" w14:textId="43ECB18B" w:rsidR="005216C5" w:rsidRPr="00DD6ACD" w:rsidRDefault="005216C5" w:rsidP="00A75919">
      <w:pPr>
        <w:jc w:val="both"/>
        <w:rPr>
          <w:rFonts w:ascii="Verdana" w:hAnsi="Verdana"/>
          <w:sz w:val="22"/>
          <w:szCs w:val="22"/>
        </w:rPr>
      </w:pPr>
      <w:r w:rsidRPr="00DD6ACD">
        <w:rPr>
          <w:rFonts w:ascii="Verdana" w:hAnsi="Verdana"/>
          <w:color w:val="000000" w:themeColor="text1"/>
          <w:sz w:val="22"/>
          <w:szCs w:val="22"/>
        </w:rPr>
        <w:t>Para tal propósito, es responsabilidad de los empleados públicos con derechos de carrera, tener actualizada su hoja de vida con los documentos que acrediten estudios de educación formal y experiencia</w:t>
      </w:r>
      <w:r w:rsidR="007F6AB3" w:rsidRPr="00DD6ACD">
        <w:rPr>
          <w:rFonts w:ascii="Verdana" w:hAnsi="Verdana"/>
          <w:color w:val="000000" w:themeColor="text1"/>
          <w:sz w:val="22"/>
          <w:szCs w:val="22"/>
        </w:rPr>
        <w:t>.</w:t>
      </w:r>
    </w:p>
    <w:p w14:paraId="127D4A70" w14:textId="070C5159" w:rsidR="005216C5" w:rsidRPr="00DD6ACD" w:rsidRDefault="005216C5" w:rsidP="00A75919">
      <w:pPr>
        <w:jc w:val="both"/>
        <w:rPr>
          <w:rFonts w:ascii="Verdana" w:hAnsi="Verdana"/>
          <w:color w:val="000000" w:themeColor="text1"/>
          <w:sz w:val="22"/>
          <w:szCs w:val="22"/>
        </w:rPr>
      </w:pPr>
    </w:p>
    <w:p w14:paraId="6B9D582B" w14:textId="32A2384F" w:rsidR="005216C5" w:rsidRPr="00DD6ACD" w:rsidRDefault="005216C5" w:rsidP="00A75919">
      <w:pPr>
        <w:jc w:val="both"/>
        <w:rPr>
          <w:rFonts w:ascii="Verdana" w:hAnsi="Verdana"/>
          <w:color w:val="000000" w:themeColor="text1"/>
          <w:sz w:val="22"/>
          <w:szCs w:val="22"/>
        </w:rPr>
      </w:pPr>
      <w:r w:rsidRPr="00DD6ACD">
        <w:rPr>
          <w:rFonts w:ascii="Verdana" w:hAnsi="Verdana"/>
          <w:color w:val="000000" w:themeColor="text1"/>
          <w:sz w:val="22"/>
          <w:szCs w:val="22"/>
        </w:rPr>
        <w:lastRenderedPageBreak/>
        <w:t>Efectuado lo anterior, se realizará la verificación del cumplimiento de los requisitos de estudios o formación académica requerida para el ejercicio del empleo a proveer, que sean contemplados en el Manual de Funciones y Competencias Laborales vigente</w:t>
      </w:r>
      <w:r w:rsidR="008F540A">
        <w:rPr>
          <w:rFonts w:ascii="Verdana" w:hAnsi="Verdana"/>
          <w:color w:val="000000" w:themeColor="text1"/>
          <w:sz w:val="22"/>
          <w:szCs w:val="22"/>
        </w:rPr>
        <w:t>.</w:t>
      </w:r>
    </w:p>
    <w:p w14:paraId="0E4C4D47" w14:textId="77777777" w:rsidR="005216C5" w:rsidRPr="00DD6ACD" w:rsidRDefault="005216C5" w:rsidP="00A75919">
      <w:pPr>
        <w:jc w:val="both"/>
        <w:rPr>
          <w:rFonts w:ascii="Verdana" w:hAnsi="Verdana"/>
          <w:color w:val="000000" w:themeColor="text1"/>
          <w:sz w:val="22"/>
          <w:szCs w:val="22"/>
        </w:rPr>
      </w:pPr>
    </w:p>
    <w:p w14:paraId="203D66C0" w14:textId="77777777" w:rsidR="005216C5" w:rsidRPr="00DD6ACD" w:rsidRDefault="005216C5" w:rsidP="00A75919">
      <w:pPr>
        <w:jc w:val="both"/>
        <w:rPr>
          <w:rFonts w:ascii="Verdana" w:hAnsi="Verdana"/>
          <w:color w:val="000000" w:themeColor="text1"/>
          <w:sz w:val="22"/>
          <w:szCs w:val="22"/>
        </w:rPr>
      </w:pPr>
      <w:r w:rsidRPr="00DD6ACD">
        <w:rPr>
          <w:rFonts w:ascii="Verdana" w:hAnsi="Verdana"/>
          <w:color w:val="000000" w:themeColor="text1"/>
          <w:sz w:val="22"/>
          <w:szCs w:val="22"/>
        </w:rPr>
        <w:t>Una vez se cumpla con los requisitos de estudios, se procederá a verificar el requisito de experiencia, a través de las certificaciones laborales de los cargos que ha ocupado el servidor público, tanto fuera como dentro de la Entidad, las cuales deben cumplir con lo establecido en la normatividad.</w:t>
      </w:r>
    </w:p>
    <w:p w14:paraId="6E9B91F0" w14:textId="77777777" w:rsidR="005216C5" w:rsidRPr="00DD6ACD" w:rsidRDefault="005216C5" w:rsidP="00A75919">
      <w:pPr>
        <w:jc w:val="both"/>
        <w:rPr>
          <w:rFonts w:ascii="Verdana" w:hAnsi="Verdana"/>
          <w:color w:val="000000" w:themeColor="text1"/>
          <w:sz w:val="22"/>
          <w:szCs w:val="22"/>
        </w:rPr>
      </w:pPr>
    </w:p>
    <w:p w14:paraId="054DDC9A" w14:textId="1FDDC68B" w:rsidR="005216C5" w:rsidRPr="00DD6ACD" w:rsidRDefault="005216C5" w:rsidP="00773413">
      <w:pPr>
        <w:pStyle w:val="Prrafodelista"/>
        <w:numPr>
          <w:ilvl w:val="0"/>
          <w:numId w:val="22"/>
        </w:numPr>
        <w:jc w:val="both"/>
        <w:rPr>
          <w:rFonts w:ascii="Verdana" w:hAnsi="Verdana"/>
          <w:b/>
          <w:color w:val="000000" w:themeColor="text1"/>
        </w:rPr>
      </w:pPr>
      <w:r w:rsidRPr="00DD6ACD">
        <w:rPr>
          <w:rFonts w:ascii="Verdana" w:hAnsi="Verdana"/>
          <w:b/>
          <w:color w:val="000000" w:themeColor="text1"/>
        </w:rPr>
        <w:t>No tener sanción disciplinaria en el último año</w:t>
      </w:r>
    </w:p>
    <w:p w14:paraId="1714C2B6" w14:textId="77777777" w:rsidR="005216C5" w:rsidRPr="00DD6ACD" w:rsidRDefault="005216C5" w:rsidP="00A75919">
      <w:pPr>
        <w:ind w:left="360"/>
        <w:jc w:val="both"/>
        <w:rPr>
          <w:rFonts w:ascii="Verdana" w:hAnsi="Verdana"/>
          <w:b/>
          <w:color w:val="000000" w:themeColor="text1"/>
          <w:sz w:val="22"/>
          <w:szCs w:val="22"/>
        </w:rPr>
      </w:pPr>
    </w:p>
    <w:p w14:paraId="127E6D87" w14:textId="77777777" w:rsidR="005216C5" w:rsidRPr="00DD6ACD" w:rsidRDefault="005216C5" w:rsidP="00A75919">
      <w:pPr>
        <w:jc w:val="both"/>
        <w:rPr>
          <w:rFonts w:ascii="Verdana" w:hAnsi="Verdana"/>
          <w:color w:val="000000" w:themeColor="text1"/>
          <w:sz w:val="22"/>
          <w:szCs w:val="22"/>
        </w:rPr>
      </w:pPr>
      <w:r w:rsidRPr="00DD6ACD">
        <w:rPr>
          <w:rFonts w:ascii="Verdana" w:hAnsi="Verdana"/>
          <w:color w:val="000000" w:themeColor="text1"/>
          <w:sz w:val="22"/>
          <w:szCs w:val="22"/>
        </w:rPr>
        <w:t xml:space="preserve">Se entiende que existe sanción disciplinaria cuando al cabo de un procedimiento administrativo disciplinario adelantado por autoridad competente, se ha emitido una decisión sancionatoria y ésta se encuentra en firme; es decir, que corresponde a sanciones disciplinarias ejecutoriadas, impuestas en aplicación del Código Disciplinario Único. </w:t>
      </w:r>
    </w:p>
    <w:p w14:paraId="173C8A5E" w14:textId="77777777" w:rsidR="005216C5" w:rsidRPr="00DD6ACD" w:rsidRDefault="005216C5" w:rsidP="00A75919">
      <w:pPr>
        <w:jc w:val="both"/>
        <w:rPr>
          <w:rFonts w:ascii="Verdana" w:hAnsi="Verdana"/>
          <w:sz w:val="22"/>
          <w:szCs w:val="22"/>
        </w:rPr>
      </w:pPr>
    </w:p>
    <w:p w14:paraId="08950614" w14:textId="77777777" w:rsidR="005216C5" w:rsidRPr="00DD6ACD" w:rsidRDefault="005216C5" w:rsidP="00A75919">
      <w:pPr>
        <w:jc w:val="both"/>
        <w:rPr>
          <w:rFonts w:ascii="Verdana" w:hAnsi="Verdana"/>
          <w:sz w:val="22"/>
          <w:szCs w:val="22"/>
        </w:rPr>
      </w:pPr>
      <w:r w:rsidRPr="00DD6ACD">
        <w:rPr>
          <w:rFonts w:ascii="Verdana" w:hAnsi="Verdana"/>
          <w:sz w:val="22"/>
          <w:szCs w:val="22"/>
        </w:rPr>
        <w:t>Las sanciones disciplinarias impuestas durante el ejercicio del encargo no configuran causal para darlo por terminado, salvo que la misma implique destitución o suspensión en el desempeño de empleos públicos.</w:t>
      </w:r>
    </w:p>
    <w:p w14:paraId="5816DD25" w14:textId="77777777" w:rsidR="005216C5" w:rsidRPr="00DD6ACD" w:rsidRDefault="005216C5" w:rsidP="00A75919">
      <w:pPr>
        <w:jc w:val="both"/>
        <w:rPr>
          <w:rFonts w:ascii="Verdana" w:hAnsi="Verdana"/>
          <w:color w:val="000000" w:themeColor="text1"/>
          <w:sz w:val="22"/>
          <w:szCs w:val="22"/>
        </w:rPr>
      </w:pPr>
    </w:p>
    <w:p w14:paraId="747F0594" w14:textId="519E8F76" w:rsidR="005216C5" w:rsidRPr="00DD6ACD" w:rsidRDefault="00C47AB2" w:rsidP="00A75919">
      <w:pPr>
        <w:jc w:val="both"/>
        <w:rPr>
          <w:rFonts w:ascii="Verdana" w:hAnsi="Verdana"/>
          <w:color w:val="000000" w:themeColor="text1"/>
          <w:sz w:val="22"/>
          <w:szCs w:val="22"/>
        </w:rPr>
      </w:pPr>
      <w:r w:rsidRPr="00DD6ACD">
        <w:rPr>
          <w:rFonts w:ascii="Verdana" w:hAnsi="Verdana"/>
          <w:color w:val="000000" w:themeColor="text1"/>
          <w:sz w:val="22"/>
          <w:szCs w:val="22"/>
        </w:rPr>
        <w:t>S</w:t>
      </w:r>
      <w:r w:rsidR="005216C5" w:rsidRPr="00DD6ACD">
        <w:rPr>
          <w:rFonts w:ascii="Verdana" w:hAnsi="Verdana"/>
          <w:color w:val="000000" w:themeColor="text1"/>
          <w:sz w:val="22"/>
          <w:szCs w:val="22"/>
        </w:rPr>
        <w:t>e solicitará mediante correo electrónico al Grupo de Control Interno Disciplinario, información sobre sanciones disciplinarias impuestas al funcionario durante el último año</w:t>
      </w:r>
      <w:r w:rsidR="00B25B09" w:rsidRPr="00DD6ACD">
        <w:rPr>
          <w:rFonts w:ascii="Verdana" w:hAnsi="Verdana"/>
          <w:color w:val="000000" w:themeColor="text1"/>
          <w:sz w:val="22"/>
          <w:szCs w:val="22"/>
        </w:rPr>
        <w:t>.</w:t>
      </w:r>
    </w:p>
    <w:p w14:paraId="7FE57EBC" w14:textId="4C8DE30F" w:rsidR="00B25B09" w:rsidRPr="00DD6ACD" w:rsidRDefault="00B25B09" w:rsidP="00A75919">
      <w:pPr>
        <w:jc w:val="both"/>
        <w:rPr>
          <w:rFonts w:ascii="Verdana" w:hAnsi="Verdana"/>
          <w:color w:val="000000" w:themeColor="text1"/>
          <w:sz w:val="22"/>
          <w:szCs w:val="22"/>
        </w:rPr>
      </w:pPr>
    </w:p>
    <w:p w14:paraId="305C94A3" w14:textId="2DA33D0A" w:rsidR="00010D22" w:rsidRPr="00DD6ACD" w:rsidRDefault="00010D22" w:rsidP="00773413">
      <w:pPr>
        <w:pStyle w:val="Prrafodelista"/>
        <w:numPr>
          <w:ilvl w:val="0"/>
          <w:numId w:val="22"/>
        </w:numPr>
        <w:jc w:val="both"/>
        <w:rPr>
          <w:rFonts w:ascii="Verdana" w:hAnsi="Verdana"/>
          <w:b/>
          <w:color w:val="000000" w:themeColor="text1"/>
        </w:rPr>
      </w:pPr>
      <w:r w:rsidRPr="00DD6ACD">
        <w:rPr>
          <w:rFonts w:ascii="Verdana" w:hAnsi="Verdana"/>
          <w:b/>
          <w:color w:val="000000" w:themeColor="text1"/>
        </w:rPr>
        <w:t>Que su última evaluación del desempeño laboral se</w:t>
      </w:r>
      <w:r w:rsidR="00C30026" w:rsidRPr="00DD6ACD">
        <w:rPr>
          <w:rFonts w:ascii="Verdana" w:hAnsi="Verdana"/>
          <w:b/>
          <w:color w:val="000000" w:themeColor="text1"/>
        </w:rPr>
        <w:t>a excelente y/o satisfactoria</w:t>
      </w:r>
      <w:r w:rsidR="008B7EBC">
        <w:rPr>
          <w:rFonts w:ascii="Verdana" w:hAnsi="Verdana"/>
          <w:b/>
          <w:color w:val="000000" w:themeColor="text1"/>
        </w:rPr>
        <w:t>.</w:t>
      </w:r>
    </w:p>
    <w:p w14:paraId="3341C10B" w14:textId="77777777" w:rsidR="00700159" w:rsidRPr="00DD6ACD" w:rsidRDefault="00700159" w:rsidP="00700159">
      <w:pPr>
        <w:pStyle w:val="Prrafodelista"/>
        <w:jc w:val="both"/>
        <w:rPr>
          <w:rFonts w:ascii="Verdana" w:hAnsi="Verdana"/>
          <w:b/>
          <w:color w:val="000000" w:themeColor="text1"/>
        </w:rPr>
      </w:pPr>
    </w:p>
    <w:p w14:paraId="5C26F878"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 xml:space="preserve">Se entiende por </w:t>
      </w:r>
      <w:r w:rsidRPr="00DD6ACD">
        <w:rPr>
          <w:rFonts w:ascii="Verdana" w:hAnsi="Verdana"/>
          <w:sz w:val="22"/>
          <w:szCs w:val="22"/>
        </w:rPr>
        <w:t xml:space="preserve">última evaluación, </w:t>
      </w:r>
      <w:r w:rsidRPr="00DD6ACD">
        <w:rPr>
          <w:rFonts w:ascii="Verdana" w:hAnsi="Verdana"/>
          <w:color w:val="000000" w:themeColor="text1"/>
          <w:sz w:val="22"/>
          <w:szCs w:val="22"/>
        </w:rPr>
        <w:t xml:space="preserve">aquella obtenida en el año inmediatamente anterior o que se encuentre en firme al momento de su revisión, en el empleo sobre el que se ostente derechos de carrera. </w:t>
      </w:r>
    </w:p>
    <w:p w14:paraId="5E16F23A" w14:textId="77777777" w:rsidR="00010D22" w:rsidRPr="00DD6ACD" w:rsidRDefault="00010D22" w:rsidP="00A75919">
      <w:pPr>
        <w:jc w:val="both"/>
        <w:rPr>
          <w:rFonts w:ascii="Verdana" w:hAnsi="Verdana"/>
          <w:color w:val="000000" w:themeColor="text1"/>
          <w:sz w:val="22"/>
          <w:szCs w:val="22"/>
        </w:rPr>
      </w:pPr>
    </w:p>
    <w:p w14:paraId="315784B8"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 xml:space="preserve">Los funcionarios de carrera que hayan obtenido en su última evaluación de desempeño laboral calificación </w:t>
      </w:r>
      <w:r w:rsidRPr="00DD6ACD">
        <w:rPr>
          <w:rFonts w:ascii="Verdana" w:hAnsi="Verdana"/>
          <w:b/>
          <w:color w:val="000000" w:themeColor="text1"/>
          <w:sz w:val="22"/>
          <w:szCs w:val="22"/>
        </w:rPr>
        <w:t>“Excelente”</w:t>
      </w:r>
      <w:r w:rsidRPr="00DD6ACD">
        <w:rPr>
          <w:rFonts w:ascii="Verdana" w:hAnsi="Verdana"/>
          <w:color w:val="000000" w:themeColor="text1"/>
          <w:sz w:val="22"/>
          <w:szCs w:val="22"/>
        </w:rPr>
        <w:t xml:space="preserve">, serán quienes accederán por derecho preferencial a encargo en las vacantes a proveer. </w:t>
      </w:r>
    </w:p>
    <w:p w14:paraId="058B6508" w14:textId="77777777" w:rsidR="00010D22" w:rsidRPr="00DD6ACD" w:rsidRDefault="00010D22" w:rsidP="00A75919">
      <w:pPr>
        <w:jc w:val="both"/>
        <w:rPr>
          <w:rFonts w:ascii="Verdana" w:hAnsi="Verdana"/>
          <w:color w:val="000000" w:themeColor="text1"/>
          <w:sz w:val="22"/>
          <w:szCs w:val="22"/>
        </w:rPr>
      </w:pPr>
    </w:p>
    <w:p w14:paraId="4FAFA3BF"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 xml:space="preserve">Si no hay funcionarios que cuenten con calificación </w:t>
      </w:r>
      <w:r w:rsidRPr="00DD6ACD">
        <w:rPr>
          <w:rFonts w:ascii="Verdana" w:hAnsi="Verdana"/>
          <w:b/>
          <w:color w:val="000000" w:themeColor="text1"/>
          <w:sz w:val="22"/>
          <w:szCs w:val="22"/>
        </w:rPr>
        <w:t>“Excelente”</w:t>
      </w:r>
      <w:r w:rsidRPr="00DD6ACD">
        <w:rPr>
          <w:rFonts w:ascii="Verdana" w:hAnsi="Verdana"/>
          <w:color w:val="000000" w:themeColor="text1"/>
          <w:sz w:val="22"/>
          <w:szCs w:val="22"/>
        </w:rPr>
        <w:t xml:space="preserve"> posteriormente se tendrán en cuenta los que obtuvieron una calificación </w:t>
      </w:r>
      <w:r w:rsidRPr="00DD6ACD">
        <w:rPr>
          <w:rFonts w:ascii="Verdana" w:hAnsi="Verdana"/>
          <w:b/>
          <w:color w:val="000000" w:themeColor="text1"/>
          <w:sz w:val="22"/>
          <w:szCs w:val="22"/>
        </w:rPr>
        <w:t>“Satisfactorio”</w:t>
      </w:r>
      <w:r w:rsidRPr="00DD6ACD">
        <w:rPr>
          <w:rFonts w:ascii="Verdana" w:hAnsi="Verdana"/>
          <w:color w:val="000000" w:themeColor="text1"/>
          <w:sz w:val="22"/>
          <w:szCs w:val="22"/>
        </w:rPr>
        <w:t xml:space="preserve"> y serán quienes accederán a encargo por las más altas calificaciones, en las vacantes a proveer. </w:t>
      </w:r>
    </w:p>
    <w:p w14:paraId="2029A6F0" w14:textId="77777777" w:rsidR="00010D22" w:rsidRPr="00DD6ACD" w:rsidRDefault="00010D22" w:rsidP="00A75919">
      <w:pPr>
        <w:jc w:val="both"/>
        <w:rPr>
          <w:rFonts w:ascii="Verdana" w:hAnsi="Verdana"/>
          <w:color w:val="000000" w:themeColor="text1"/>
          <w:sz w:val="22"/>
          <w:szCs w:val="22"/>
        </w:rPr>
      </w:pPr>
    </w:p>
    <w:p w14:paraId="78F602C7"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 xml:space="preserve">Las calificaciones serán las obtenidas, conforme lo dispone la Resolución No.20233100032657 del 20 de junio de 2023, </w:t>
      </w:r>
      <w:r w:rsidRPr="00DD6ACD">
        <w:rPr>
          <w:rFonts w:ascii="Verdana" w:hAnsi="Verdana"/>
          <w:i/>
          <w:iCs/>
          <w:color w:val="000000" w:themeColor="text1"/>
          <w:sz w:val="22"/>
          <w:szCs w:val="22"/>
        </w:rPr>
        <w:t>“por la cual se adopta el Sistema Tipo de Evaluación del Desempeño Laboral de los Empleados Públicos de Carrera Administrativa y en Período de Prueba, de la Superintendencia de Vigilancia y Seguridad Privada”,</w:t>
      </w:r>
      <w:r w:rsidRPr="00DD6ACD">
        <w:rPr>
          <w:rFonts w:ascii="Verdana" w:hAnsi="Verdana"/>
          <w:color w:val="000000" w:themeColor="text1"/>
          <w:sz w:val="22"/>
          <w:szCs w:val="22"/>
        </w:rPr>
        <w:t xml:space="preserve"> la cual indica los porcentajes asignados a la calificación del desempeño, así:</w:t>
      </w:r>
    </w:p>
    <w:p w14:paraId="678223AA" w14:textId="77777777" w:rsidR="00010D22" w:rsidRDefault="00010D22" w:rsidP="00A75919">
      <w:pPr>
        <w:jc w:val="both"/>
        <w:rPr>
          <w:rFonts w:ascii="Verdana" w:hAnsi="Verdana"/>
          <w:color w:val="000000" w:themeColor="text1"/>
          <w:sz w:val="22"/>
          <w:szCs w:val="22"/>
        </w:rPr>
      </w:pPr>
    </w:p>
    <w:p w14:paraId="01207C54" w14:textId="77777777" w:rsidR="0054174C" w:rsidRPr="00DD6ACD" w:rsidRDefault="0054174C" w:rsidP="00A75919">
      <w:pPr>
        <w:jc w:val="both"/>
        <w:rPr>
          <w:rFonts w:ascii="Verdana" w:hAnsi="Verdana"/>
          <w:color w:val="000000" w:themeColor="text1"/>
          <w:sz w:val="22"/>
          <w:szCs w:val="22"/>
        </w:rPr>
      </w:pPr>
    </w:p>
    <w:tbl>
      <w:tblPr>
        <w:tblStyle w:val="Tablaconcuadrcula"/>
        <w:tblW w:w="0" w:type="auto"/>
        <w:jc w:val="center"/>
        <w:tblLook w:val="04A0" w:firstRow="1" w:lastRow="0" w:firstColumn="1" w:lastColumn="0" w:noHBand="0" w:noVBand="1"/>
      </w:tblPr>
      <w:tblGrid>
        <w:gridCol w:w="2122"/>
        <w:gridCol w:w="3983"/>
      </w:tblGrid>
      <w:tr w:rsidR="00010D22" w:rsidRPr="00DD6ACD" w14:paraId="5A759AF5" w14:textId="77777777" w:rsidTr="00C30026">
        <w:trPr>
          <w:jc w:val="center"/>
        </w:trPr>
        <w:tc>
          <w:tcPr>
            <w:tcW w:w="2122" w:type="dxa"/>
            <w:shd w:val="clear" w:color="auto" w:fill="B4C6E7" w:themeFill="accent1" w:themeFillTint="66"/>
          </w:tcPr>
          <w:p w14:paraId="069F122B" w14:textId="77777777" w:rsidR="00010D22" w:rsidRPr="00DD6ACD" w:rsidRDefault="00010D22" w:rsidP="00C30026">
            <w:pPr>
              <w:jc w:val="center"/>
              <w:rPr>
                <w:rFonts w:ascii="Verdana" w:hAnsi="Verdana"/>
                <w:b/>
                <w:color w:val="000000" w:themeColor="text1"/>
                <w:sz w:val="22"/>
                <w:szCs w:val="22"/>
              </w:rPr>
            </w:pPr>
            <w:r w:rsidRPr="00DD6ACD">
              <w:rPr>
                <w:rFonts w:ascii="Verdana" w:hAnsi="Verdana"/>
                <w:b/>
                <w:color w:val="000000" w:themeColor="text1"/>
                <w:sz w:val="22"/>
                <w:szCs w:val="22"/>
              </w:rPr>
              <w:t>NIVEL</w:t>
            </w:r>
          </w:p>
        </w:tc>
        <w:tc>
          <w:tcPr>
            <w:tcW w:w="3983" w:type="dxa"/>
            <w:shd w:val="clear" w:color="auto" w:fill="B4C6E7" w:themeFill="accent1" w:themeFillTint="66"/>
          </w:tcPr>
          <w:p w14:paraId="1F88B432" w14:textId="77777777" w:rsidR="00010D22" w:rsidRPr="00DD6ACD" w:rsidRDefault="00010D22" w:rsidP="00C30026">
            <w:pPr>
              <w:jc w:val="center"/>
              <w:rPr>
                <w:rFonts w:ascii="Verdana" w:hAnsi="Verdana"/>
                <w:b/>
                <w:color w:val="000000" w:themeColor="text1"/>
                <w:sz w:val="22"/>
                <w:szCs w:val="22"/>
              </w:rPr>
            </w:pPr>
            <w:r w:rsidRPr="00DD6ACD">
              <w:rPr>
                <w:rFonts w:ascii="Verdana" w:hAnsi="Verdana"/>
                <w:b/>
                <w:color w:val="000000" w:themeColor="text1"/>
                <w:sz w:val="22"/>
                <w:szCs w:val="22"/>
              </w:rPr>
              <w:t>PORCENTAJE</w:t>
            </w:r>
          </w:p>
        </w:tc>
      </w:tr>
      <w:tr w:rsidR="00010D22" w:rsidRPr="00DD6ACD" w14:paraId="67B78633" w14:textId="77777777" w:rsidTr="00C30026">
        <w:trPr>
          <w:jc w:val="center"/>
        </w:trPr>
        <w:tc>
          <w:tcPr>
            <w:tcW w:w="2122" w:type="dxa"/>
          </w:tcPr>
          <w:p w14:paraId="6CC69D11"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Excelente</w:t>
            </w:r>
          </w:p>
        </w:tc>
        <w:tc>
          <w:tcPr>
            <w:tcW w:w="3983" w:type="dxa"/>
          </w:tcPr>
          <w:p w14:paraId="1A847CE1"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Mayor o igual al 90%</w:t>
            </w:r>
          </w:p>
        </w:tc>
      </w:tr>
      <w:tr w:rsidR="00010D22" w:rsidRPr="00DD6ACD" w14:paraId="1BD9303B" w14:textId="77777777" w:rsidTr="00C30026">
        <w:trPr>
          <w:jc w:val="center"/>
        </w:trPr>
        <w:tc>
          <w:tcPr>
            <w:tcW w:w="2122" w:type="dxa"/>
          </w:tcPr>
          <w:p w14:paraId="06A430CA"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Satisfactorio</w:t>
            </w:r>
          </w:p>
        </w:tc>
        <w:tc>
          <w:tcPr>
            <w:tcW w:w="3983" w:type="dxa"/>
          </w:tcPr>
          <w:p w14:paraId="63F07C30"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Mayor al 65% y menos al 90%</w:t>
            </w:r>
          </w:p>
        </w:tc>
      </w:tr>
      <w:tr w:rsidR="00010D22" w:rsidRPr="00DD6ACD" w14:paraId="49637BA8" w14:textId="77777777" w:rsidTr="00C30026">
        <w:trPr>
          <w:jc w:val="center"/>
        </w:trPr>
        <w:tc>
          <w:tcPr>
            <w:tcW w:w="2122" w:type="dxa"/>
          </w:tcPr>
          <w:p w14:paraId="761C0565"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 xml:space="preserve">Insatisfactorio </w:t>
            </w:r>
          </w:p>
        </w:tc>
        <w:tc>
          <w:tcPr>
            <w:tcW w:w="3983" w:type="dxa"/>
          </w:tcPr>
          <w:p w14:paraId="2C07FC36"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t>Menor o igual al 65%</w:t>
            </w:r>
          </w:p>
        </w:tc>
      </w:tr>
    </w:tbl>
    <w:p w14:paraId="0C5054F8" w14:textId="77777777" w:rsidR="00010D22" w:rsidRPr="00DD6ACD" w:rsidRDefault="00010D22" w:rsidP="00A75919">
      <w:pPr>
        <w:jc w:val="both"/>
        <w:rPr>
          <w:rFonts w:ascii="Verdana" w:hAnsi="Verdana"/>
          <w:color w:val="000000" w:themeColor="text1"/>
          <w:sz w:val="22"/>
          <w:szCs w:val="22"/>
        </w:rPr>
      </w:pPr>
      <w:r w:rsidRPr="00DD6ACD">
        <w:rPr>
          <w:rFonts w:ascii="Verdana" w:hAnsi="Verdana"/>
          <w:color w:val="000000" w:themeColor="text1"/>
          <w:sz w:val="22"/>
          <w:szCs w:val="22"/>
        </w:rPr>
        <w:lastRenderedPageBreak/>
        <w:t xml:space="preserve">De no existir servidores de carrera que reúnan los requisitos, se podrán tener en cuenta los servidores que acaban de superar el periodo de prueba que, cumplieron con los demás requisitos para el encargo y que hayan obtenido una calificación </w:t>
      </w:r>
      <w:r w:rsidRPr="00DD6ACD">
        <w:rPr>
          <w:rFonts w:ascii="Verdana" w:hAnsi="Verdana"/>
          <w:i/>
          <w:iCs/>
          <w:color w:val="000000" w:themeColor="text1"/>
          <w:sz w:val="22"/>
          <w:szCs w:val="22"/>
        </w:rPr>
        <w:t>“Excelente”</w:t>
      </w:r>
      <w:r w:rsidRPr="00DD6ACD">
        <w:rPr>
          <w:rFonts w:ascii="Verdana" w:hAnsi="Verdana"/>
          <w:color w:val="000000" w:themeColor="text1"/>
          <w:sz w:val="22"/>
          <w:szCs w:val="22"/>
        </w:rPr>
        <w:t xml:space="preserve"> en la evaluación de dicho periodo de prueba o, en su defecto, una calificación </w:t>
      </w:r>
      <w:r w:rsidRPr="00DD6ACD">
        <w:rPr>
          <w:rFonts w:ascii="Verdana" w:hAnsi="Verdana"/>
          <w:i/>
          <w:iCs/>
          <w:color w:val="000000" w:themeColor="text1"/>
          <w:sz w:val="22"/>
          <w:szCs w:val="22"/>
        </w:rPr>
        <w:t>“Satisfactoria”.</w:t>
      </w:r>
    </w:p>
    <w:p w14:paraId="681F4633" w14:textId="77777777" w:rsidR="00010D22" w:rsidRPr="00DD6ACD" w:rsidRDefault="00010D22" w:rsidP="00A75919">
      <w:pPr>
        <w:jc w:val="both"/>
        <w:rPr>
          <w:rFonts w:ascii="Verdana" w:hAnsi="Verdana"/>
          <w:color w:val="000000" w:themeColor="text1"/>
          <w:sz w:val="22"/>
          <w:szCs w:val="22"/>
        </w:rPr>
      </w:pPr>
    </w:p>
    <w:p w14:paraId="12D509D1" w14:textId="77777777" w:rsidR="00010D22" w:rsidRPr="00DD6ACD" w:rsidRDefault="00010D22" w:rsidP="00773413">
      <w:pPr>
        <w:pStyle w:val="Prrafodelista"/>
        <w:numPr>
          <w:ilvl w:val="0"/>
          <w:numId w:val="22"/>
        </w:numPr>
        <w:jc w:val="both"/>
        <w:rPr>
          <w:rFonts w:ascii="Verdana" w:hAnsi="Verdana"/>
          <w:b/>
          <w:color w:val="000000" w:themeColor="text1"/>
        </w:rPr>
      </w:pPr>
      <w:r w:rsidRPr="00DD6ACD">
        <w:rPr>
          <w:rFonts w:ascii="Verdana" w:hAnsi="Verdana"/>
          <w:b/>
          <w:color w:val="000000" w:themeColor="text1"/>
        </w:rPr>
        <w:t>Poseer las aptitudes y habilidades para desempeñar el empleo a proveer mediante encargo.</w:t>
      </w:r>
    </w:p>
    <w:p w14:paraId="0D67F394" w14:textId="77777777" w:rsidR="00C47AB2" w:rsidRPr="00DD6ACD" w:rsidRDefault="00C47AB2" w:rsidP="00A75919">
      <w:pPr>
        <w:tabs>
          <w:tab w:val="left" w:pos="1753"/>
        </w:tabs>
        <w:jc w:val="both"/>
        <w:rPr>
          <w:rFonts w:ascii="Verdana" w:hAnsi="Verdana"/>
          <w:sz w:val="22"/>
          <w:szCs w:val="22"/>
        </w:rPr>
      </w:pPr>
    </w:p>
    <w:p w14:paraId="41C7D22D" w14:textId="21BADC45" w:rsidR="00224704" w:rsidRPr="00DD6ACD" w:rsidRDefault="00224704" w:rsidP="00A75919">
      <w:pPr>
        <w:jc w:val="both"/>
        <w:rPr>
          <w:rFonts w:ascii="Verdana" w:hAnsi="Verdana"/>
          <w:sz w:val="22"/>
          <w:szCs w:val="22"/>
        </w:rPr>
      </w:pPr>
      <w:r w:rsidRPr="00DD6ACD">
        <w:rPr>
          <w:rFonts w:ascii="Verdana" w:hAnsi="Verdana"/>
          <w:sz w:val="22"/>
          <w:szCs w:val="22"/>
        </w:rPr>
        <w:t>El Grupo de Recursos Humanos verificará el nivel de desarrollo obtenido en los compromisos comportamentales de la Evaluación de Desempeño Laboral que se encuentre en firme al momento de la convocatoria de encargos; lo anterior, con el fin de que el Coordinador de</w:t>
      </w:r>
      <w:r w:rsidR="008D7F90">
        <w:rPr>
          <w:rFonts w:ascii="Verdana" w:hAnsi="Verdana"/>
          <w:sz w:val="22"/>
          <w:szCs w:val="22"/>
        </w:rPr>
        <w:t xml:space="preserve">l grupo de recursos humanos </w:t>
      </w:r>
      <w:r w:rsidRPr="00DD6ACD">
        <w:rPr>
          <w:rFonts w:ascii="Verdana" w:hAnsi="Verdana"/>
          <w:sz w:val="22"/>
          <w:szCs w:val="22"/>
        </w:rPr>
        <w:t>o quien haga sus veces, soportado en evidencias objetivas, certifique la idoneidad y capacidad que ostenta un servidor para para desempeñar el empleo que será provisto.</w:t>
      </w:r>
    </w:p>
    <w:p w14:paraId="41EF74F8" w14:textId="77777777" w:rsidR="00224704" w:rsidRPr="00DD6ACD" w:rsidRDefault="00224704" w:rsidP="00A75919">
      <w:pPr>
        <w:jc w:val="both"/>
        <w:rPr>
          <w:rFonts w:ascii="Verdana" w:hAnsi="Verdana"/>
          <w:sz w:val="22"/>
          <w:szCs w:val="22"/>
        </w:rPr>
      </w:pPr>
    </w:p>
    <w:p w14:paraId="2F02D541" w14:textId="62285EC0" w:rsidR="0086379F" w:rsidRPr="00DD6ACD" w:rsidRDefault="00C47AB2" w:rsidP="00A75919">
      <w:pPr>
        <w:jc w:val="both"/>
        <w:rPr>
          <w:rFonts w:ascii="Verdana" w:hAnsi="Verdana"/>
          <w:sz w:val="22"/>
          <w:szCs w:val="22"/>
        </w:rPr>
      </w:pPr>
      <w:r w:rsidRPr="00DD6ACD">
        <w:rPr>
          <w:rFonts w:ascii="Verdana" w:hAnsi="Verdana"/>
          <w:sz w:val="22"/>
          <w:szCs w:val="22"/>
        </w:rPr>
        <w:t>E</w:t>
      </w:r>
      <w:r w:rsidR="0086379F" w:rsidRPr="00DD6ACD">
        <w:rPr>
          <w:rFonts w:ascii="Verdana" w:hAnsi="Verdana"/>
          <w:sz w:val="22"/>
          <w:szCs w:val="22"/>
        </w:rPr>
        <w:t xml:space="preserve">n el evento que el funcionario interesado sea el coordinador del Grupo de Recursos Humanos, el análisis y valoración del cumplimiento de requisitos estará en cabeza del </w:t>
      </w:r>
      <w:proofErr w:type="gramStart"/>
      <w:r w:rsidR="0086379F" w:rsidRPr="00DD6ACD">
        <w:rPr>
          <w:rFonts w:ascii="Verdana" w:hAnsi="Verdana"/>
          <w:sz w:val="22"/>
          <w:szCs w:val="22"/>
        </w:rPr>
        <w:t>Secretar</w:t>
      </w:r>
      <w:r w:rsidRPr="00DD6ACD">
        <w:rPr>
          <w:rFonts w:ascii="Verdana" w:hAnsi="Verdana"/>
          <w:sz w:val="22"/>
          <w:szCs w:val="22"/>
        </w:rPr>
        <w:t>io</w:t>
      </w:r>
      <w:r w:rsidR="0086379F" w:rsidRPr="00DD6ACD">
        <w:rPr>
          <w:rFonts w:ascii="Verdana" w:hAnsi="Verdana"/>
          <w:sz w:val="22"/>
          <w:szCs w:val="22"/>
        </w:rPr>
        <w:t xml:space="preserve"> </w:t>
      </w:r>
      <w:r w:rsidRPr="00DD6ACD">
        <w:rPr>
          <w:rFonts w:ascii="Verdana" w:hAnsi="Verdana"/>
          <w:sz w:val="22"/>
          <w:szCs w:val="22"/>
        </w:rPr>
        <w:t>G</w:t>
      </w:r>
      <w:r w:rsidR="0086379F" w:rsidRPr="00DD6ACD">
        <w:rPr>
          <w:rFonts w:ascii="Verdana" w:hAnsi="Verdana"/>
          <w:sz w:val="22"/>
          <w:szCs w:val="22"/>
        </w:rPr>
        <w:t>eneral</w:t>
      </w:r>
      <w:proofErr w:type="gramEnd"/>
      <w:r w:rsidR="0086379F" w:rsidRPr="00DD6ACD">
        <w:rPr>
          <w:rFonts w:ascii="Verdana" w:hAnsi="Verdana"/>
          <w:sz w:val="22"/>
          <w:szCs w:val="22"/>
        </w:rPr>
        <w:t xml:space="preserve">. </w:t>
      </w:r>
    </w:p>
    <w:p w14:paraId="36622B8A" w14:textId="77777777" w:rsidR="006B6D66" w:rsidRPr="00DD6ACD" w:rsidRDefault="006B6D66" w:rsidP="00A75919">
      <w:pPr>
        <w:jc w:val="both"/>
        <w:rPr>
          <w:rFonts w:ascii="Verdana" w:hAnsi="Verdana"/>
          <w:sz w:val="22"/>
          <w:szCs w:val="22"/>
        </w:rPr>
      </w:pPr>
    </w:p>
    <w:p w14:paraId="31DBA400" w14:textId="07C41B15" w:rsidR="00C47AB2" w:rsidRPr="00DD6ACD" w:rsidRDefault="0025354C" w:rsidP="00A75919">
      <w:pPr>
        <w:jc w:val="both"/>
        <w:rPr>
          <w:rFonts w:ascii="Verdana" w:hAnsi="Verdana"/>
          <w:color w:val="000000" w:themeColor="text1"/>
          <w:sz w:val="22"/>
          <w:szCs w:val="22"/>
        </w:rPr>
      </w:pPr>
      <w:r w:rsidRPr="00DD6ACD">
        <w:rPr>
          <w:rFonts w:ascii="Verdana" w:hAnsi="Verdana"/>
          <w:color w:val="000000" w:themeColor="text1"/>
          <w:sz w:val="22"/>
          <w:szCs w:val="22"/>
        </w:rPr>
        <w:t>Finalmente, a</w:t>
      </w:r>
      <w:r w:rsidR="006B6D66" w:rsidRPr="00DD6ACD">
        <w:rPr>
          <w:rFonts w:ascii="Verdana" w:hAnsi="Verdana"/>
          <w:color w:val="000000" w:themeColor="text1"/>
          <w:sz w:val="22"/>
          <w:szCs w:val="22"/>
        </w:rPr>
        <w:t xml:space="preserve">l existir un único servidor público que cumpla los requisitos previstos en el artículo 24 de la Ley 909 de 2004 (modificado por la Ley 1960 de 2019) y en el Criterio Unificado de 13 de agosto de 2019 de la CNSC </w:t>
      </w:r>
      <w:r w:rsidR="006B6D66" w:rsidRPr="0054174C">
        <w:rPr>
          <w:rFonts w:ascii="Verdana" w:hAnsi="Verdana"/>
          <w:i/>
          <w:iCs/>
          <w:color w:val="000000" w:themeColor="text1"/>
          <w:sz w:val="22"/>
          <w:szCs w:val="22"/>
        </w:rPr>
        <w:t>“Provisión de empleos públicos mediante encargo y comisión para desempeñar empleos de libre nombramiento y remoción”,</w:t>
      </w:r>
      <w:r w:rsidR="006B6D66" w:rsidRPr="00DD6ACD">
        <w:rPr>
          <w:rFonts w:ascii="Verdana" w:hAnsi="Verdana"/>
          <w:color w:val="000000" w:themeColor="text1"/>
          <w:sz w:val="22"/>
          <w:szCs w:val="22"/>
        </w:rPr>
        <w:t xml:space="preserve"> se procederá directamente con el punto 8 del presente instructivo, sin necesidad de aplicar los criterios de desempate señalados en el punto 7.</w:t>
      </w:r>
    </w:p>
    <w:p w14:paraId="5A501AEF" w14:textId="77777777" w:rsidR="00B2695F" w:rsidRPr="00DD6ACD" w:rsidRDefault="00B2695F" w:rsidP="00A75919">
      <w:pPr>
        <w:jc w:val="both"/>
        <w:rPr>
          <w:rFonts w:ascii="Verdana" w:hAnsi="Verdana"/>
          <w:color w:val="000000" w:themeColor="text1"/>
          <w:sz w:val="22"/>
          <w:szCs w:val="22"/>
        </w:rPr>
      </w:pPr>
    </w:p>
    <w:p w14:paraId="35333AD0" w14:textId="26B8D3EB" w:rsidR="007E431E" w:rsidRPr="00DD6ACD" w:rsidRDefault="0086379F" w:rsidP="00773413">
      <w:pPr>
        <w:pStyle w:val="Ttulo1"/>
        <w:numPr>
          <w:ilvl w:val="0"/>
          <w:numId w:val="29"/>
        </w:numPr>
        <w:spacing w:before="0"/>
        <w:jc w:val="both"/>
        <w:rPr>
          <w:sz w:val="22"/>
          <w:szCs w:val="22"/>
        </w:rPr>
      </w:pPr>
      <w:bookmarkStart w:id="18" w:name="_Toc193273058"/>
      <w:bookmarkStart w:id="19" w:name="_Toc193273222"/>
      <w:bookmarkStart w:id="20" w:name="_Toc193273061"/>
      <w:bookmarkStart w:id="21" w:name="_Toc193273225"/>
      <w:bookmarkStart w:id="22" w:name="_Toc193273063"/>
      <w:bookmarkStart w:id="23" w:name="_Toc193273227"/>
      <w:bookmarkStart w:id="24" w:name="_Toc193273065"/>
      <w:bookmarkStart w:id="25" w:name="_Toc193273229"/>
      <w:bookmarkStart w:id="26" w:name="_Toc193273067"/>
      <w:bookmarkStart w:id="27" w:name="_Toc193273231"/>
      <w:bookmarkStart w:id="28" w:name="_Toc193273069"/>
      <w:bookmarkStart w:id="29" w:name="_Toc193273233"/>
      <w:bookmarkStart w:id="30" w:name="_Toc193273070"/>
      <w:bookmarkStart w:id="31" w:name="_Toc193273234"/>
      <w:bookmarkStart w:id="32" w:name="_Toc193273072"/>
      <w:bookmarkStart w:id="33" w:name="_Toc193273236"/>
      <w:bookmarkStart w:id="34" w:name="_Toc193273074"/>
      <w:bookmarkStart w:id="35" w:name="_Toc193273238"/>
      <w:bookmarkStart w:id="36" w:name="_Toc193273076"/>
      <w:bookmarkStart w:id="37" w:name="_Toc193273240"/>
      <w:bookmarkStart w:id="38" w:name="_Toc193273078"/>
      <w:bookmarkStart w:id="39" w:name="_Toc193273242"/>
      <w:bookmarkStart w:id="40" w:name="_Toc193273079"/>
      <w:bookmarkStart w:id="41" w:name="_Toc193273243"/>
      <w:bookmarkStart w:id="42" w:name="_Toc193273092"/>
      <w:bookmarkStart w:id="43" w:name="_Toc193273256"/>
      <w:bookmarkStart w:id="44" w:name="_Toc193273094"/>
      <w:bookmarkStart w:id="45" w:name="_Toc193273258"/>
      <w:bookmarkStart w:id="46" w:name="_Toc193273096"/>
      <w:bookmarkStart w:id="47" w:name="_Toc193273260"/>
      <w:bookmarkStart w:id="48" w:name="_Toc193273098"/>
      <w:bookmarkStart w:id="49" w:name="_Toc193273262"/>
      <w:bookmarkStart w:id="50" w:name="_Toc193273100"/>
      <w:bookmarkStart w:id="51" w:name="_Toc193273264"/>
      <w:bookmarkStart w:id="52" w:name="_Toc193273102"/>
      <w:bookmarkStart w:id="53" w:name="_Toc193273266"/>
      <w:bookmarkStart w:id="54" w:name="_Toc193273104"/>
      <w:bookmarkStart w:id="55" w:name="_Toc193273268"/>
      <w:bookmarkStart w:id="56" w:name="_Toc193273105"/>
      <w:bookmarkStart w:id="57" w:name="_Toc193273269"/>
      <w:bookmarkStart w:id="58" w:name="_Toc193273106"/>
      <w:bookmarkStart w:id="59" w:name="_Toc193273270"/>
      <w:bookmarkStart w:id="60" w:name="_Toc193273107"/>
      <w:bookmarkStart w:id="61" w:name="_Toc193273271"/>
      <w:bookmarkStart w:id="62" w:name="_Toc193273109"/>
      <w:bookmarkStart w:id="63" w:name="_Toc193273273"/>
      <w:bookmarkStart w:id="64" w:name="_Toc193273111"/>
      <w:bookmarkStart w:id="65" w:name="_Toc193273275"/>
      <w:bookmarkStart w:id="66" w:name="_Toc193273113"/>
      <w:bookmarkStart w:id="67" w:name="_Toc193273277"/>
      <w:bookmarkStart w:id="68" w:name="_Toc193273115"/>
      <w:bookmarkStart w:id="69" w:name="_Toc193273279"/>
      <w:bookmarkStart w:id="70" w:name="_Toc193273116"/>
      <w:bookmarkStart w:id="71" w:name="_Toc193273280"/>
      <w:bookmarkStart w:id="72" w:name="_Toc193273117"/>
      <w:bookmarkStart w:id="73" w:name="_Toc193273281"/>
      <w:bookmarkStart w:id="74" w:name="_Toc193273119"/>
      <w:bookmarkStart w:id="75" w:name="_Toc193273283"/>
      <w:bookmarkStart w:id="76" w:name="_Toc193273121"/>
      <w:bookmarkStart w:id="77" w:name="_Toc193273285"/>
      <w:bookmarkStart w:id="78" w:name="_Toc193273123"/>
      <w:bookmarkStart w:id="79" w:name="_Toc193273287"/>
      <w:bookmarkStart w:id="80" w:name="_Toc193273125"/>
      <w:bookmarkStart w:id="81" w:name="_Toc193273289"/>
      <w:bookmarkStart w:id="82" w:name="_Toc193273127"/>
      <w:bookmarkStart w:id="83" w:name="_Toc193273291"/>
      <w:bookmarkStart w:id="84" w:name="_Toc193273129"/>
      <w:bookmarkStart w:id="85" w:name="_Toc193273293"/>
      <w:bookmarkStart w:id="86" w:name="_Toc193273130"/>
      <w:bookmarkStart w:id="87" w:name="_Toc193273294"/>
      <w:bookmarkStart w:id="88" w:name="_Toc193273131"/>
      <w:bookmarkStart w:id="89" w:name="_Toc193273295"/>
      <w:bookmarkStart w:id="90" w:name="_Toc193273133"/>
      <w:bookmarkStart w:id="91" w:name="_Toc193273297"/>
      <w:bookmarkStart w:id="92" w:name="_Toc193273137"/>
      <w:bookmarkStart w:id="93" w:name="_Toc193273301"/>
      <w:bookmarkStart w:id="94" w:name="_Toc193273138"/>
      <w:bookmarkStart w:id="95" w:name="_Toc193273302"/>
      <w:bookmarkStart w:id="96" w:name="_Toc193273139"/>
      <w:bookmarkStart w:id="97" w:name="_Toc193273303"/>
      <w:bookmarkStart w:id="98" w:name="_Toc20183015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DD6ACD">
        <w:rPr>
          <w:sz w:val="22"/>
          <w:szCs w:val="22"/>
        </w:rPr>
        <w:t>CRITERIOS DE</w:t>
      </w:r>
      <w:r w:rsidR="007E431E" w:rsidRPr="00DD6ACD">
        <w:rPr>
          <w:sz w:val="22"/>
          <w:szCs w:val="22"/>
        </w:rPr>
        <w:t xml:space="preserve"> DESEMPATE</w:t>
      </w:r>
      <w:bookmarkEnd w:id="98"/>
    </w:p>
    <w:p w14:paraId="0964178E" w14:textId="77777777" w:rsidR="007E431E" w:rsidRPr="00DD6ACD" w:rsidRDefault="007E431E" w:rsidP="00773413">
      <w:pPr>
        <w:tabs>
          <w:tab w:val="left" w:pos="1753"/>
        </w:tabs>
        <w:jc w:val="both"/>
        <w:rPr>
          <w:rFonts w:ascii="Verdana" w:hAnsi="Verdana"/>
          <w:b/>
          <w:color w:val="000000" w:themeColor="text1"/>
          <w:sz w:val="22"/>
          <w:szCs w:val="22"/>
        </w:rPr>
      </w:pPr>
    </w:p>
    <w:p w14:paraId="5FE85BD4" w14:textId="59F4CD4E" w:rsidR="007E431E" w:rsidRPr="00DD6ACD" w:rsidRDefault="00E10441" w:rsidP="00A75919">
      <w:pPr>
        <w:tabs>
          <w:tab w:val="left" w:pos="1753"/>
        </w:tabs>
        <w:jc w:val="both"/>
        <w:rPr>
          <w:rFonts w:ascii="Verdana" w:hAnsi="Verdana"/>
          <w:color w:val="000000" w:themeColor="text1"/>
          <w:sz w:val="22"/>
          <w:szCs w:val="22"/>
        </w:rPr>
      </w:pPr>
      <w:bookmarkStart w:id="99" w:name="_Hlk201740955"/>
      <w:r w:rsidRPr="00DD6ACD">
        <w:rPr>
          <w:rFonts w:ascii="Verdana" w:hAnsi="Verdana"/>
          <w:color w:val="000000" w:themeColor="text1"/>
          <w:sz w:val="22"/>
          <w:szCs w:val="22"/>
        </w:rPr>
        <w:t>Cuando varios</w:t>
      </w:r>
      <w:r w:rsidR="007E431E" w:rsidRPr="00DD6ACD">
        <w:rPr>
          <w:rFonts w:ascii="Verdana" w:hAnsi="Verdana"/>
          <w:color w:val="000000" w:themeColor="text1"/>
          <w:sz w:val="22"/>
          <w:szCs w:val="22"/>
        </w:rPr>
        <w:t xml:space="preserve"> </w:t>
      </w:r>
      <w:r w:rsidRPr="00DD6ACD">
        <w:rPr>
          <w:rFonts w:ascii="Verdana" w:hAnsi="Verdana"/>
          <w:color w:val="000000" w:themeColor="text1"/>
          <w:sz w:val="22"/>
          <w:szCs w:val="22"/>
        </w:rPr>
        <w:t xml:space="preserve">servidores </w:t>
      </w:r>
      <w:r w:rsidR="007E431E" w:rsidRPr="00DD6ACD">
        <w:rPr>
          <w:rFonts w:ascii="Verdana" w:hAnsi="Verdana"/>
          <w:color w:val="000000" w:themeColor="text1"/>
          <w:sz w:val="22"/>
          <w:szCs w:val="22"/>
        </w:rPr>
        <w:t>públicos con derechos de carrera administrativa cumplan la totalidad de los requisitos exigidos por el artículo 24 de la Ley 909 de 2004</w:t>
      </w:r>
      <w:r w:rsidRPr="00DD6ACD">
        <w:rPr>
          <w:rFonts w:ascii="Verdana" w:hAnsi="Verdana"/>
          <w:color w:val="000000" w:themeColor="text1"/>
          <w:sz w:val="22"/>
          <w:szCs w:val="22"/>
        </w:rPr>
        <w:t xml:space="preserve"> modificado por la Ley 1960 de 2019 para ser encargados, se </w:t>
      </w:r>
      <w:r w:rsidR="00700159" w:rsidRPr="00DD6ACD">
        <w:rPr>
          <w:rFonts w:ascii="Verdana" w:hAnsi="Verdana"/>
          <w:color w:val="000000" w:themeColor="text1"/>
          <w:sz w:val="22"/>
          <w:szCs w:val="22"/>
        </w:rPr>
        <w:t>aplicará</w:t>
      </w:r>
      <w:r w:rsidR="007E431E" w:rsidRPr="00DD6ACD">
        <w:rPr>
          <w:rFonts w:ascii="Verdana" w:hAnsi="Verdana"/>
          <w:color w:val="000000" w:themeColor="text1"/>
          <w:sz w:val="22"/>
          <w:szCs w:val="22"/>
        </w:rPr>
        <w:t xml:space="preserve"> los siguientes </w:t>
      </w:r>
      <w:r w:rsidRPr="00DD6ACD">
        <w:rPr>
          <w:rFonts w:ascii="Verdana" w:hAnsi="Verdana"/>
          <w:color w:val="000000" w:themeColor="text1"/>
          <w:sz w:val="22"/>
          <w:szCs w:val="22"/>
        </w:rPr>
        <w:t xml:space="preserve">criterios </w:t>
      </w:r>
      <w:r w:rsidR="007E431E" w:rsidRPr="00DD6ACD">
        <w:rPr>
          <w:rFonts w:ascii="Verdana" w:hAnsi="Verdana"/>
          <w:color w:val="000000" w:themeColor="text1"/>
          <w:sz w:val="22"/>
          <w:szCs w:val="22"/>
        </w:rPr>
        <w:t>de desempate en el orden establecido a continuación:</w:t>
      </w:r>
    </w:p>
    <w:bookmarkEnd w:id="99"/>
    <w:p w14:paraId="7017CB86" w14:textId="77777777" w:rsidR="007E431E" w:rsidRPr="00DD6ACD" w:rsidRDefault="007E431E" w:rsidP="00A75919">
      <w:pPr>
        <w:tabs>
          <w:tab w:val="left" w:pos="1753"/>
        </w:tabs>
        <w:jc w:val="both"/>
        <w:rPr>
          <w:rFonts w:ascii="Verdana" w:hAnsi="Verdana"/>
          <w:color w:val="000000" w:themeColor="text1"/>
          <w:sz w:val="22"/>
          <w:szCs w:val="22"/>
        </w:rPr>
      </w:pPr>
    </w:p>
    <w:p w14:paraId="7B28BD0E" w14:textId="779092D1" w:rsidR="00C47AB2" w:rsidRPr="00DD6ACD" w:rsidRDefault="00C47AB2" w:rsidP="00C47AB2">
      <w:pPr>
        <w:pStyle w:val="Prrafodelista"/>
        <w:numPr>
          <w:ilvl w:val="0"/>
          <w:numId w:val="32"/>
        </w:numPr>
        <w:suppressAutoHyphens w:val="0"/>
        <w:autoSpaceDN/>
        <w:contextualSpacing/>
        <w:jc w:val="both"/>
        <w:textAlignment w:val="auto"/>
        <w:rPr>
          <w:rFonts w:ascii="Verdana" w:hAnsi="Verdana" w:cstheme="minorHAnsi"/>
          <w:i/>
          <w:iCs/>
        </w:rPr>
      </w:pPr>
      <w:bookmarkStart w:id="100" w:name="_Hlk201741300"/>
      <w:r w:rsidRPr="00DD6ACD">
        <w:rPr>
          <w:rFonts w:ascii="Verdana" w:hAnsi="Verdana" w:cstheme="minorHAnsi"/>
        </w:rPr>
        <w:t>El Servidor Público con derecho de carrera que acredite educación formal relacionada o adicional al requisito mínimo exigido para el cargo (</w:t>
      </w:r>
      <w:r w:rsidRPr="00DD6ACD">
        <w:rPr>
          <w:rFonts w:ascii="Verdana" w:hAnsi="Verdana" w:cstheme="minorHAnsi"/>
          <w:i/>
          <w:iCs/>
        </w:rPr>
        <w:t xml:space="preserve">se verificará la información que se encuentre en la historia laboral y/o plataforma SIGEP). </w:t>
      </w:r>
    </w:p>
    <w:p w14:paraId="64E9C3A3" w14:textId="77777777" w:rsidR="00C47AB2" w:rsidRPr="00DD6ACD" w:rsidRDefault="00C47AB2" w:rsidP="00C47AB2">
      <w:pPr>
        <w:pStyle w:val="Prrafodelista"/>
        <w:jc w:val="both"/>
        <w:rPr>
          <w:rFonts w:ascii="Verdana" w:hAnsi="Verdana" w:cstheme="minorHAnsi"/>
          <w:i/>
          <w:iCs/>
        </w:rPr>
      </w:pPr>
    </w:p>
    <w:p w14:paraId="7703204C" w14:textId="77777777" w:rsidR="00C47AB2" w:rsidRPr="00DD6ACD" w:rsidRDefault="00C47AB2" w:rsidP="00C47AB2">
      <w:pPr>
        <w:pStyle w:val="Prrafodelista"/>
        <w:jc w:val="both"/>
        <w:rPr>
          <w:rFonts w:ascii="Verdana" w:hAnsi="Verdana" w:cstheme="minorHAnsi"/>
          <w:i/>
          <w:iCs/>
        </w:rPr>
      </w:pPr>
      <w:r w:rsidRPr="00DD6ACD">
        <w:rPr>
          <w:rFonts w:ascii="Verdana" w:hAnsi="Verdana" w:cstheme="minorHAnsi"/>
        </w:rPr>
        <w:t xml:space="preserve">Se asignará un puntaje por la educación formal </w:t>
      </w:r>
      <w:r w:rsidRPr="0054174C">
        <w:rPr>
          <w:rFonts w:ascii="Verdana" w:hAnsi="Verdana" w:cstheme="minorHAnsi"/>
        </w:rPr>
        <w:t>adicional</w:t>
      </w:r>
      <w:r w:rsidRPr="00DD6ACD">
        <w:rPr>
          <w:rFonts w:ascii="Verdana" w:hAnsi="Verdana" w:cstheme="minorHAnsi"/>
        </w:rPr>
        <w:t xml:space="preserve"> al requisito exigido en el empleo, la cual debe estar relacionada con las funciones del empleo a proveer, de acuerdo con la siguiente tabla: </w:t>
      </w:r>
    </w:p>
    <w:p w14:paraId="4DFB0CE1" w14:textId="77777777" w:rsidR="00C47AB2" w:rsidRDefault="00C47AB2" w:rsidP="00C47AB2">
      <w:pPr>
        <w:pStyle w:val="Prrafodelista"/>
        <w:jc w:val="both"/>
        <w:rPr>
          <w:rFonts w:ascii="Verdana" w:hAnsi="Verdana" w:cstheme="minorHAnsi"/>
        </w:rPr>
      </w:pPr>
    </w:p>
    <w:p w14:paraId="1C2F1357" w14:textId="77777777" w:rsidR="0054174C" w:rsidRDefault="0054174C" w:rsidP="00C47AB2">
      <w:pPr>
        <w:pStyle w:val="Prrafodelista"/>
        <w:jc w:val="both"/>
        <w:rPr>
          <w:rFonts w:ascii="Verdana" w:hAnsi="Verdana" w:cstheme="minorHAnsi"/>
        </w:rPr>
      </w:pPr>
    </w:p>
    <w:tbl>
      <w:tblPr>
        <w:tblStyle w:val="Tablaconcuadrcula"/>
        <w:tblW w:w="0" w:type="auto"/>
        <w:jc w:val="center"/>
        <w:tblLook w:val="04A0" w:firstRow="1" w:lastRow="0" w:firstColumn="1" w:lastColumn="0" w:noHBand="0" w:noVBand="1"/>
      </w:tblPr>
      <w:tblGrid>
        <w:gridCol w:w="5103"/>
        <w:gridCol w:w="2056"/>
      </w:tblGrid>
      <w:tr w:rsidR="00C47AB2" w:rsidRPr="00DD6ACD" w14:paraId="693327F4" w14:textId="77777777" w:rsidTr="00C30026">
        <w:trPr>
          <w:trHeight w:val="354"/>
          <w:jc w:val="center"/>
        </w:trPr>
        <w:tc>
          <w:tcPr>
            <w:tcW w:w="7159" w:type="dxa"/>
            <w:gridSpan w:val="2"/>
            <w:shd w:val="clear" w:color="auto" w:fill="B4C6E7" w:themeFill="accent1" w:themeFillTint="66"/>
            <w:vAlign w:val="center"/>
          </w:tcPr>
          <w:bookmarkEnd w:id="100"/>
          <w:p w14:paraId="3329E496" w14:textId="77777777" w:rsidR="00C47AB2" w:rsidRPr="00DD6ACD" w:rsidRDefault="00C47AB2" w:rsidP="000B7E07">
            <w:pPr>
              <w:pStyle w:val="Prrafodelista"/>
              <w:jc w:val="center"/>
              <w:rPr>
                <w:rFonts w:ascii="Verdana" w:hAnsi="Verdana" w:cstheme="minorHAnsi"/>
                <w:b/>
                <w:bCs/>
              </w:rPr>
            </w:pPr>
            <w:r w:rsidRPr="00DD6ACD">
              <w:rPr>
                <w:rFonts w:ascii="Verdana" w:hAnsi="Verdana" w:cstheme="minorHAnsi"/>
                <w:b/>
                <w:bCs/>
              </w:rPr>
              <w:t>EMPLEOS DEL NIVEL TÉCNICO O ASISTENCIAL</w:t>
            </w:r>
          </w:p>
        </w:tc>
      </w:tr>
      <w:tr w:rsidR="00C47AB2" w:rsidRPr="00DD6ACD" w14:paraId="0540DC40" w14:textId="77777777" w:rsidTr="00C30026">
        <w:trPr>
          <w:trHeight w:val="602"/>
          <w:jc w:val="center"/>
        </w:trPr>
        <w:tc>
          <w:tcPr>
            <w:tcW w:w="5103" w:type="dxa"/>
            <w:shd w:val="clear" w:color="auto" w:fill="auto"/>
            <w:vAlign w:val="center"/>
          </w:tcPr>
          <w:p w14:paraId="6A90B732" w14:textId="77777777" w:rsidR="00C47AB2" w:rsidRPr="00DD6ACD" w:rsidRDefault="00C47AB2" w:rsidP="00C30026">
            <w:pPr>
              <w:pStyle w:val="Prrafodelista"/>
              <w:ind w:left="0"/>
              <w:jc w:val="center"/>
              <w:rPr>
                <w:rFonts w:ascii="Verdana" w:hAnsi="Verdana" w:cstheme="minorHAnsi"/>
                <w:b/>
                <w:bCs/>
              </w:rPr>
            </w:pPr>
            <w:r w:rsidRPr="00DD6ACD">
              <w:rPr>
                <w:rFonts w:ascii="Verdana" w:hAnsi="Verdana" w:cstheme="minorHAnsi"/>
                <w:b/>
                <w:bCs/>
              </w:rPr>
              <w:t>TÍTULO ADICIONAL AL REQUISITO MÍNIMO</w:t>
            </w:r>
          </w:p>
        </w:tc>
        <w:tc>
          <w:tcPr>
            <w:tcW w:w="2056" w:type="dxa"/>
            <w:shd w:val="clear" w:color="auto" w:fill="auto"/>
            <w:vAlign w:val="center"/>
          </w:tcPr>
          <w:p w14:paraId="4CD0E729" w14:textId="77777777" w:rsidR="00C47AB2" w:rsidRPr="00DD6ACD" w:rsidRDefault="00C47AB2" w:rsidP="00C30026">
            <w:pPr>
              <w:pStyle w:val="Prrafodelista"/>
              <w:ind w:left="24"/>
              <w:jc w:val="center"/>
              <w:rPr>
                <w:rFonts w:ascii="Verdana" w:hAnsi="Verdana" w:cstheme="minorHAnsi"/>
                <w:b/>
                <w:bCs/>
              </w:rPr>
            </w:pPr>
            <w:r w:rsidRPr="00DD6ACD">
              <w:rPr>
                <w:rFonts w:ascii="Verdana" w:hAnsi="Verdana" w:cstheme="minorHAnsi"/>
                <w:b/>
                <w:bCs/>
              </w:rPr>
              <w:t>PUNTAJE</w:t>
            </w:r>
          </w:p>
        </w:tc>
      </w:tr>
      <w:tr w:rsidR="00C47AB2" w:rsidRPr="00DD6ACD" w14:paraId="4B5847C6" w14:textId="77777777" w:rsidTr="00C30026">
        <w:trPr>
          <w:trHeight w:val="304"/>
          <w:jc w:val="center"/>
        </w:trPr>
        <w:tc>
          <w:tcPr>
            <w:tcW w:w="5103" w:type="dxa"/>
            <w:shd w:val="clear" w:color="auto" w:fill="auto"/>
            <w:vAlign w:val="center"/>
          </w:tcPr>
          <w:p w14:paraId="244E3A40" w14:textId="77777777" w:rsidR="00C47AB2" w:rsidRPr="00DD6ACD" w:rsidRDefault="00C47AB2" w:rsidP="000B7E07">
            <w:pPr>
              <w:pStyle w:val="Prrafodelista"/>
              <w:ind w:left="0"/>
              <w:jc w:val="both"/>
              <w:rPr>
                <w:rFonts w:ascii="Verdana" w:hAnsi="Verdana" w:cstheme="minorHAnsi"/>
              </w:rPr>
            </w:pPr>
            <w:r w:rsidRPr="00DD6ACD">
              <w:rPr>
                <w:rFonts w:ascii="Verdana" w:hAnsi="Verdana" w:cstheme="minorHAnsi"/>
              </w:rPr>
              <w:t>Técnico Profesional o Tecnólogo</w:t>
            </w:r>
          </w:p>
        </w:tc>
        <w:tc>
          <w:tcPr>
            <w:tcW w:w="2056" w:type="dxa"/>
            <w:shd w:val="clear" w:color="auto" w:fill="auto"/>
            <w:vAlign w:val="center"/>
          </w:tcPr>
          <w:p w14:paraId="681D6929" w14:textId="77777777" w:rsidR="00C47AB2" w:rsidRPr="00DD6ACD" w:rsidRDefault="00C47AB2" w:rsidP="000B7E07">
            <w:pPr>
              <w:pStyle w:val="Prrafodelista"/>
              <w:ind w:left="0"/>
              <w:jc w:val="center"/>
              <w:rPr>
                <w:rFonts w:ascii="Verdana" w:hAnsi="Verdana" w:cstheme="minorHAnsi"/>
              </w:rPr>
            </w:pPr>
            <w:r w:rsidRPr="00DD6ACD">
              <w:rPr>
                <w:rFonts w:ascii="Verdana" w:hAnsi="Verdana" w:cstheme="minorHAnsi"/>
              </w:rPr>
              <w:t>50 puntos</w:t>
            </w:r>
          </w:p>
        </w:tc>
      </w:tr>
      <w:tr w:rsidR="00C47AB2" w:rsidRPr="00DD6ACD" w14:paraId="21277FCE" w14:textId="77777777" w:rsidTr="00C30026">
        <w:trPr>
          <w:trHeight w:val="289"/>
          <w:jc w:val="center"/>
        </w:trPr>
        <w:tc>
          <w:tcPr>
            <w:tcW w:w="5103" w:type="dxa"/>
            <w:shd w:val="clear" w:color="auto" w:fill="auto"/>
            <w:vAlign w:val="center"/>
          </w:tcPr>
          <w:p w14:paraId="14C656C4" w14:textId="77777777" w:rsidR="00C47AB2" w:rsidRPr="00DD6ACD" w:rsidRDefault="00C47AB2" w:rsidP="000B7E07">
            <w:pPr>
              <w:pStyle w:val="Prrafodelista"/>
              <w:ind w:left="0"/>
              <w:jc w:val="both"/>
              <w:rPr>
                <w:rFonts w:ascii="Verdana" w:hAnsi="Verdana" w:cstheme="minorHAnsi"/>
              </w:rPr>
            </w:pPr>
            <w:r w:rsidRPr="00DD6ACD">
              <w:rPr>
                <w:rFonts w:ascii="Verdana" w:hAnsi="Verdana" w:cstheme="minorHAnsi"/>
              </w:rPr>
              <w:t>Profesional (puntaje máximo)</w:t>
            </w:r>
          </w:p>
        </w:tc>
        <w:tc>
          <w:tcPr>
            <w:tcW w:w="2056" w:type="dxa"/>
            <w:shd w:val="clear" w:color="auto" w:fill="auto"/>
            <w:vAlign w:val="center"/>
          </w:tcPr>
          <w:p w14:paraId="17FB5CE5" w14:textId="77777777" w:rsidR="00C47AB2" w:rsidRPr="00DD6ACD" w:rsidRDefault="00C47AB2" w:rsidP="000B7E07">
            <w:pPr>
              <w:pStyle w:val="Prrafodelista"/>
              <w:ind w:left="0"/>
              <w:jc w:val="center"/>
              <w:rPr>
                <w:rFonts w:ascii="Verdana" w:hAnsi="Verdana" w:cstheme="minorHAnsi"/>
              </w:rPr>
            </w:pPr>
            <w:r w:rsidRPr="00DD6ACD">
              <w:rPr>
                <w:rFonts w:ascii="Verdana" w:hAnsi="Verdana" w:cstheme="minorHAnsi"/>
              </w:rPr>
              <w:t>100 puntos</w:t>
            </w:r>
          </w:p>
        </w:tc>
      </w:tr>
    </w:tbl>
    <w:p w14:paraId="035EC7AC" w14:textId="77777777" w:rsidR="00C47AB2" w:rsidRPr="00DD6ACD" w:rsidRDefault="00C47AB2" w:rsidP="00C47AB2">
      <w:pPr>
        <w:pStyle w:val="Prrafodelista"/>
        <w:jc w:val="both"/>
        <w:rPr>
          <w:rFonts w:ascii="Verdana" w:hAnsi="Verdana" w:cstheme="minorHAnsi"/>
        </w:rPr>
      </w:pPr>
    </w:p>
    <w:tbl>
      <w:tblPr>
        <w:tblStyle w:val="Tablaconcuadrcula"/>
        <w:tblW w:w="0" w:type="auto"/>
        <w:jc w:val="center"/>
        <w:tblLook w:val="04A0" w:firstRow="1" w:lastRow="0" w:firstColumn="1" w:lastColumn="0" w:noHBand="0" w:noVBand="1"/>
      </w:tblPr>
      <w:tblGrid>
        <w:gridCol w:w="5240"/>
        <w:gridCol w:w="1872"/>
      </w:tblGrid>
      <w:tr w:rsidR="00C47AB2" w:rsidRPr="00DD6ACD" w14:paraId="47204FE6" w14:textId="77777777" w:rsidTr="00C30026">
        <w:trPr>
          <w:trHeight w:val="379"/>
          <w:tblHeader/>
          <w:jc w:val="center"/>
        </w:trPr>
        <w:tc>
          <w:tcPr>
            <w:tcW w:w="7112" w:type="dxa"/>
            <w:gridSpan w:val="2"/>
            <w:shd w:val="clear" w:color="auto" w:fill="B4C6E7" w:themeFill="accent1" w:themeFillTint="66"/>
            <w:vAlign w:val="center"/>
          </w:tcPr>
          <w:p w14:paraId="661ED00C" w14:textId="77777777" w:rsidR="00C47AB2" w:rsidRPr="00DD6ACD" w:rsidRDefault="00C47AB2" w:rsidP="000B7E07">
            <w:pPr>
              <w:pStyle w:val="Prrafodelista"/>
              <w:ind w:left="0"/>
              <w:jc w:val="center"/>
              <w:rPr>
                <w:rFonts w:ascii="Verdana" w:hAnsi="Verdana" w:cstheme="minorHAnsi"/>
                <w:b/>
                <w:bCs/>
              </w:rPr>
            </w:pPr>
            <w:r w:rsidRPr="00DD6ACD">
              <w:rPr>
                <w:rFonts w:ascii="Verdana" w:hAnsi="Verdana" w:cstheme="minorHAnsi"/>
                <w:b/>
                <w:bCs/>
              </w:rPr>
              <w:lastRenderedPageBreak/>
              <w:t>EMPLEOS DEL NIVEL PROFESIONAL</w:t>
            </w:r>
          </w:p>
        </w:tc>
      </w:tr>
      <w:tr w:rsidR="00C47AB2" w:rsidRPr="00DD6ACD" w14:paraId="5F6E9825" w14:textId="77777777" w:rsidTr="00C30026">
        <w:trPr>
          <w:trHeight w:val="507"/>
          <w:tblHeader/>
          <w:jc w:val="center"/>
        </w:trPr>
        <w:tc>
          <w:tcPr>
            <w:tcW w:w="5240" w:type="dxa"/>
            <w:shd w:val="clear" w:color="auto" w:fill="auto"/>
            <w:vAlign w:val="center"/>
          </w:tcPr>
          <w:p w14:paraId="3DA607D7" w14:textId="77777777" w:rsidR="00C47AB2" w:rsidRPr="00DD6ACD" w:rsidRDefault="00C47AB2" w:rsidP="000B7E07">
            <w:pPr>
              <w:pStyle w:val="Prrafodelista"/>
              <w:ind w:left="0"/>
              <w:jc w:val="center"/>
              <w:rPr>
                <w:rFonts w:ascii="Verdana" w:hAnsi="Verdana" w:cstheme="minorHAnsi"/>
                <w:b/>
                <w:bCs/>
              </w:rPr>
            </w:pPr>
            <w:r w:rsidRPr="00DD6ACD">
              <w:rPr>
                <w:rFonts w:ascii="Verdana" w:hAnsi="Verdana" w:cstheme="minorHAnsi"/>
                <w:b/>
                <w:bCs/>
              </w:rPr>
              <w:t>TÍTULO ADICIONAL AL REQUISITO MÍNIMO</w:t>
            </w:r>
          </w:p>
        </w:tc>
        <w:tc>
          <w:tcPr>
            <w:tcW w:w="1872" w:type="dxa"/>
            <w:shd w:val="clear" w:color="auto" w:fill="auto"/>
            <w:vAlign w:val="center"/>
          </w:tcPr>
          <w:p w14:paraId="2587A26B" w14:textId="77777777" w:rsidR="00C47AB2" w:rsidRPr="00DD6ACD" w:rsidRDefault="00C47AB2" w:rsidP="000B7E07">
            <w:pPr>
              <w:pStyle w:val="Prrafodelista"/>
              <w:ind w:left="0"/>
              <w:jc w:val="center"/>
              <w:rPr>
                <w:rFonts w:ascii="Verdana" w:hAnsi="Verdana" w:cstheme="minorHAnsi"/>
                <w:b/>
                <w:bCs/>
              </w:rPr>
            </w:pPr>
            <w:r w:rsidRPr="00DD6ACD">
              <w:rPr>
                <w:rFonts w:ascii="Verdana" w:hAnsi="Verdana" w:cstheme="minorHAnsi"/>
                <w:b/>
                <w:bCs/>
              </w:rPr>
              <w:t>PUNTAJE</w:t>
            </w:r>
          </w:p>
        </w:tc>
      </w:tr>
      <w:tr w:rsidR="00C47AB2" w:rsidRPr="00DD6ACD" w14:paraId="7F4E3834" w14:textId="77777777" w:rsidTr="00C30026">
        <w:trPr>
          <w:trHeight w:val="400"/>
          <w:jc w:val="center"/>
        </w:trPr>
        <w:tc>
          <w:tcPr>
            <w:tcW w:w="5240" w:type="dxa"/>
            <w:shd w:val="clear" w:color="auto" w:fill="auto"/>
            <w:vAlign w:val="center"/>
          </w:tcPr>
          <w:p w14:paraId="30CFA2E7" w14:textId="77777777" w:rsidR="00C47AB2" w:rsidRPr="00DD6ACD" w:rsidRDefault="00C47AB2" w:rsidP="000B7E07">
            <w:pPr>
              <w:pStyle w:val="Prrafodelista"/>
              <w:ind w:left="0"/>
              <w:jc w:val="both"/>
              <w:rPr>
                <w:rFonts w:ascii="Verdana" w:hAnsi="Verdana" w:cstheme="minorHAnsi"/>
              </w:rPr>
            </w:pPr>
            <w:r w:rsidRPr="00DD6ACD">
              <w:rPr>
                <w:rFonts w:ascii="Verdana" w:hAnsi="Verdana" w:cstheme="minorHAnsi"/>
              </w:rPr>
              <w:t>Especialización</w:t>
            </w:r>
          </w:p>
        </w:tc>
        <w:tc>
          <w:tcPr>
            <w:tcW w:w="1872" w:type="dxa"/>
            <w:shd w:val="clear" w:color="auto" w:fill="auto"/>
            <w:vAlign w:val="center"/>
          </w:tcPr>
          <w:p w14:paraId="28A93B21" w14:textId="77777777" w:rsidR="00C47AB2" w:rsidRPr="00DD6ACD" w:rsidRDefault="00C47AB2" w:rsidP="000B7E07">
            <w:pPr>
              <w:pStyle w:val="Prrafodelista"/>
              <w:ind w:left="0"/>
              <w:jc w:val="center"/>
              <w:rPr>
                <w:rFonts w:ascii="Verdana" w:hAnsi="Verdana" w:cstheme="minorHAnsi"/>
              </w:rPr>
            </w:pPr>
            <w:r w:rsidRPr="00DD6ACD">
              <w:rPr>
                <w:rFonts w:ascii="Verdana" w:hAnsi="Verdana" w:cstheme="minorHAnsi"/>
              </w:rPr>
              <w:t>50 puntos</w:t>
            </w:r>
          </w:p>
        </w:tc>
      </w:tr>
      <w:tr w:rsidR="00C47AB2" w:rsidRPr="00DD6ACD" w14:paraId="69F9EA96" w14:textId="77777777" w:rsidTr="00C30026">
        <w:trPr>
          <w:trHeight w:val="379"/>
          <w:jc w:val="center"/>
        </w:trPr>
        <w:tc>
          <w:tcPr>
            <w:tcW w:w="5240" w:type="dxa"/>
            <w:shd w:val="clear" w:color="auto" w:fill="auto"/>
            <w:vAlign w:val="center"/>
          </w:tcPr>
          <w:p w14:paraId="76CF0D36" w14:textId="77777777" w:rsidR="00C47AB2" w:rsidRPr="00DD6ACD" w:rsidRDefault="00C47AB2" w:rsidP="000B7E07">
            <w:pPr>
              <w:pStyle w:val="Prrafodelista"/>
              <w:ind w:left="0"/>
              <w:jc w:val="both"/>
              <w:rPr>
                <w:rFonts w:ascii="Verdana" w:hAnsi="Verdana" w:cstheme="minorHAnsi"/>
              </w:rPr>
            </w:pPr>
            <w:r w:rsidRPr="00DD6ACD">
              <w:rPr>
                <w:rFonts w:ascii="Verdana" w:hAnsi="Verdana" w:cstheme="minorHAnsi"/>
              </w:rPr>
              <w:t>Maestría</w:t>
            </w:r>
          </w:p>
        </w:tc>
        <w:tc>
          <w:tcPr>
            <w:tcW w:w="1872" w:type="dxa"/>
            <w:shd w:val="clear" w:color="auto" w:fill="auto"/>
            <w:vAlign w:val="center"/>
          </w:tcPr>
          <w:p w14:paraId="003AC73C" w14:textId="77777777" w:rsidR="00C47AB2" w:rsidRPr="00DD6ACD" w:rsidRDefault="00C47AB2" w:rsidP="000B7E07">
            <w:pPr>
              <w:pStyle w:val="Prrafodelista"/>
              <w:ind w:left="0"/>
              <w:jc w:val="center"/>
              <w:rPr>
                <w:rFonts w:ascii="Verdana" w:hAnsi="Verdana" w:cstheme="minorHAnsi"/>
              </w:rPr>
            </w:pPr>
            <w:r w:rsidRPr="00DD6ACD">
              <w:rPr>
                <w:rFonts w:ascii="Verdana" w:hAnsi="Verdana" w:cstheme="minorHAnsi"/>
              </w:rPr>
              <w:t>80 puntos</w:t>
            </w:r>
          </w:p>
        </w:tc>
      </w:tr>
      <w:tr w:rsidR="00C47AB2" w:rsidRPr="00DD6ACD" w14:paraId="62A5D048" w14:textId="77777777" w:rsidTr="00C30026">
        <w:trPr>
          <w:trHeight w:val="534"/>
          <w:jc w:val="center"/>
        </w:trPr>
        <w:tc>
          <w:tcPr>
            <w:tcW w:w="5240" w:type="dxa"/>
            <w:shd w:val="clear" w:color="auto" w:fill="auto"/>
            <w:vAlign w:val="center"/>
          </w:tcPr>
          <w:p w14:paraId="33A979A0" w14:textId="77777777" w:rsidR="00C47AB2" w:rsidRPr="00DD6ACD" w:rsidRDefault="00C47AB2" w:rsidP="000B7E07">
            <w:pPr>
              <w:pStyle w:val="Prrafodelista"/>
              <w:ind w:left="0"/>
              <w:jc w:val="both"/>
              <w:rPr>
                <w:rFonts w:ascii="Verdana" w:hAnsi="Verdana" w:cstheme="minorHAnsi"/>
              </w:rPr>
            </w:pPr>
            <w:r w:rsidRPr="00DD6ACD">
              <w:rPr>
                <w:rFonts w:ascii="Verdana" w:hAnsi="Verdana" w:cstheme="minorHAnsi"/>
              </w:rPr>
              <w:t>Doctorado o pregrado adicional (puntaje máximo)</w:t>
            </w:r>
          </w:p>
        </w:tc>
        <w:tc>
          <w:tcPr>
            <w:tcW w:w="1872" w:type="dxa"/>
            <w:shd w:val="clear" w:color="auto" w:fill="auto"/>
            <w:vAlign w:val="center"/>
          </w:tcPr>
          <w:p w14:paraId="07ABBE07" w14:textId="77777777" w:rsidR="00C47AB2" w:rsidRPr="00DD6ACD" w:rsidRDefault="00C47AB2" w:rsidP="000B7E07">
            <w:pPr>
              <w:pStyle w:val="Prrafodelista"/>
              <w:ind w:left="0"/>
              <w:jc w:val="center"/>
              <w:rPr>
                <w:rFonts w:ascii="Verdana" w:hAnsi="Verdana" w:cstheme="minorHAnsi"/>
              </w:rPr>
            </w:pPr>
            <w:r w:rsidRPr="00DD6ACD">
              <w:rPr>
                <w:rFonts w:ascii="Verdana" w:hAnsi="Verdana" w:cstheme="minorHAnsi"/>
              </w:rPr>
              <w:t>100 puntos</w:t>
            </w:r>
          </w:p>
        </w:tc>
      </w:tr>
    </w:tbl>
    <w:p w14:paraId="0E344DC6" w14:textId="77777777" w:rsidR="00C47AB2" w:rsidRPr="00DD6ACD" w:rsidRDefault="00C47AB2" w:rsidP="00C47AB2">
      <w:pPr>
        <w:pStyle w:val="Prrafodelista"/>
        <w:jc w:val="both"/>
        <w:rPr>
          <w:rFonts w:ascii="Verdana" w:hAnsi="Verdana" w:cstheme="minorHAnsi"/>
        </w:rPr>
      </w:pPr>
    </w:p>
    <w:p w14:paraId="2A1CCF46" w14:textId="065757C1" w:rsidR="004612B9" w:rsidRPr="008D7F90" w:rsidRDefault="00C47AB2" w:rsidP="00C47AB2">
      <w:pPr>
        <w:pStyle w:val="Prrafodelista"/>
        <w:jc w:val="both"/>
        <w:rPr>
          <w:rFonts w:ascii="Verdana" w:hAnsi="Verdana" w:cstheme="minorHAnsi"/>
          <w:sz w:val="18"/>
          <w:szCs w:val="18"/>
        </w:rPr>
      </w:pPr>
      <w:r w:rsidRPr="008D7F90">
        <w:rPr>
          <w:rFonts w:ascii="Verdana" w:hAnsi="Verdana" w:cstheme="minorHAnsi"/>
          <w:b/>
          <w:bCs/>
          <w:sz w:val="18"/>
          <w:szCs w:val="18"/>
        </w:rPr>
        <w:t>Nota 1:</w:t>
      </w:r>
      <w:r w:rsidRPr="008D7F90">
        <w:rPr>
          <w:rFonts w:ascii="Verdana" w:hAnsi="Verdana" w:cstheme="minorHAnsi"/>
          <w:sz w:val="18"/>
          <w:szCs w:val="18"/>
        </w:rPr>
        <w:t xml:space="preserve"> Los puntajes descritos en las tablas precedentes son acumulables sin exceder de 100 puntos.</w:t>
      </w:r>
    </w:p>
    <w:p w14:paraId="7C13ED79" w14:textId="77777777" w:rsidR="00C47AB2" w:rsidRPr="00DD6ACD" w:rsidRDefault="00C47AB2" w:rsidP="00C47AB2">
      <w:pPr>
        <w:pStyle w:val="Prrafodelista"/>
        <w:jc w:val="center"/>
        <w:rPr>
          <w:rFonts w:ascii="Verdana" w:hAnsi="Verdana" w:cstheme="minorHAnsi"/>
        </w:rPr>
      </w:pPr>
    </w:p>
    <w:p w14:paraId="238A3D56" w14:textId="6878AFA5" w:rsidR="00C47AB2" w:rsidRPr="00DD6ACD" w:rsidRDefault="00C47AB2" w:rsidP="00C47AB2">
      <w:pPr>
        <w:pStyle w:val="Prrafodelista"/>
        <w:numPr>
          <w:ilvl w:val="0"/>
          <w:numId w:val="32"/>
        </w:numPr>
        <w:suppressAutoHyphens w:val="0"/>
        <w:autoSpaceDN/>
        <w:contextualSpacing/>
        <w:jc w:val="both"/>
        <w:textAlignment w:val="auto"/>
        <w:rPr>
          <w:rFonts w:ascii="Verdana" w:hAnsi="Verdana" w:cstheme="minorHAnsi"/>
        </w:rPr>
      </w:pPr>
      <w:bookmarkStart w:id="101" w:name="_Hlk201741467"/>
      <w:r w:rsidRPr="00DD6ACD">
        <w:rPr>
          <w:rFonts w:ascii="Verdana" w:hAnsi="Verdana" w:cstheme="minorHAnsi"/>
        </w:rPr>
        <w:t>El Servidor Público con derecho de carrera administrativa que acredite mayor experiencia relacionada</w:t>
      </w:r>
      <w:r w:rsidR="00E8614D" w:rsidRPr="00DD6ACD">
        <w:rPr>
          <w:rFonts w:ascii="Verdana" w:hAnsi="Verdana" w:cstheme="minorHAnsi"/>
        </w:rPr>
        <w:t xml:space="preserve"> con el empleo a proveer mediante la figura de encargo</w:t>
      </w:r>
      <w:r w:rsidR="00F95C80" w:rsidRPr="00DD6ACD">
        <w:rPr>
          <w:rFonts w:ascii="Verdana" w:hAnsi="Verdana" w:cstheme="minorHAnsi"/>
        </w:rPr>
        <w:t>, adicional a la exigida en el requisito mínimo</w:t>
      </w:r>
      <w:r w:rsidRPr="00DD6ACD">
        <w:rPr>
          <w:rFonts w:ascii="Verdana" w:hAnsi="Verdana" w:cstheme="minorHAnsi"/>
        </w:rPr>
        <w:t xml:space="preserve"> (de acuerdo con lo exigido en el Manual de Funciones y Competencias Laborales).</w:t>
      </w:r>
    </w:p>
    <w:bookmarkEnd w:id="101"/>
    <w:p w14:paraId="59890E58" w14:textId="77777777" w:rsidR="009B68AA" w:rsidRPr="00DD6ACD" w:rsidRDefault="009B68AA" w:rsidP="00C47AB2">
      <w:pPr>
        <w:pStyle w:val="Prrafodelista"/>
        <w:jc w:val="both"/>
        <w:rPr>
          <w:rFonts w:ascii="Verdana" w:hAnsi="Verdana" w:cstheme="minorHAnsi"/>
        </w:rPr>
      </w:pPr>
    </w:p>
    <w:p w14:paraId="399B43E5" w14:textId="77777777" w:rsidR="00C47AB2" w:rsidRPr="00DD6ACD" w:rsidRDefault="00C47AB2" w:rsidP="00C47AB2">
      <w:pPr>
        <w:pStyle w:val="Prrafodelista"/>
        <w:numPr>
          <w:ilvl w:val="0"/>
          <w:numId w:val="32"/>
        </w:numPr>
        <w:suppressAutoHyphens w:val="0"/>
        <w:autoSpaceDN/>
        <w:contextualSpacing/>
        <w:jc w:val="both"/>
        <w:textAlignment w:val="auto"/>
        <w:rPr>
          <w:rFonts w:ascii="Verdana" w:hAnsi="Verdana" w:cstheme="minorHAnsi"/>
        </w:rPr>
      </w:pPr>
      <w:r w:rsidRPr="00DD6ACD">
        <w:rPr>
          <w:rFonts w:ascii="Verdana" w:hAnsi="Verdana" w:cstheme="minorHAnsi"/>
        </w:rPr>
        <w:t>Mayor puntaje en la última calificación definitiva del desempeño laboral.</w:t>
      </w:r>
    </w:p>
    <w:p w14:paraId="14888149" w14:textId="77777777" w:rsidR="00C47AB2" w:rsidRPr="00DD6ACD" w:rsidRDefault="00C47AB2" w:rsidP="00C47AB2">
      <w:pPr>
        <w:pStyle w:val="Prrafodelista"/>
        <w:jc w:val="both"/>
        <w:rPr>
          <w:rFonts w:ascii="Verdana" w:hAnsi="Verdana" w:cstheme="minorHAnsi"/>
        </w:rPr>
      </w:pPr>
    </w:p>
    <w:p w14:paraId="53D47FDF" w14:textId="77777777" w:rsidR="00C47AB2" w:rsidRPr="00DD6ACD" w:rsidRDefault="00C47AB2" w:rsidP="00C47AB2">
      <w:pPr>
        <w:pStyle w:val="Prrafodelista"/>
        <w:numPr>
          <w:ilvl w:val="0"/>
          <w:numId w:val="32"/>
        </w:numPr>
        <w:suppressAutoHyphens w:val="0"/>
        <w:autoSpaceDN/>
        <w:contextualSpacing/>
        <w:jc w:val="both"/>
        <w:textAlignment w:val="auto"/>
        <w:rPr>
          <w:rFonts w:ascii="Verdana" w:hAnsi="Verdana" w:cstheme="minorHAnsi"/>
        </w:rPr>
      </w:pPr>
      <w:r w:rsidRPr="00DD6ACD">
        <w:rPr>
          <w:rFonts w:ascii="Verdana" w:hAnsi="Verdana" w:cstheme="minorHAnsi"/>
        </w:rPr>
        <w:t>Pertenecer a la misma dependencia en la que se encuentran el empleo objeto de provisión.</w:t>
      </w:r>
    </w:p>
    <w:p w14:paraId="1A3A6A40" w14:textId="77777777" w:rsidR="00C47AB2" w:rsidRPr="00DD6ACD" w:rsidRDefault="00C47AB2" w:rsidP="00C47AB2">
      <w:pPr>
        <w:pStyle w:val="Prrafodelista"/>
        <w:jc w:val="both"/>
        <w:rPr>
          <w:rFonts w:ascii="Verdana" w:hAnsi="Verdana" w:cstheme="minorHAnsi"/>
        </w:rPr>
      </w:pPr>
    </w:p>
    <w:p w14:paraId="4E0AE3BA" w14:textId="77777777" w:rsidR="00C47AB2" w:rsidRPr="00DD6ACD" w:rsidRDefault="00C47AB2" w:rsidP="00C47AB2">
      <w:pPr>
        <w:pStyle w:val="Prrafodelista"/>
        <w:numPr>
          <w:ilvl w:val="0"/>
          <w:numId w:val="32"/>
        </w:numPr>
        <w:suppressAutoHyphens w:val="0"/>
        <w:autoSpaceDN/>
        <w:contextualSpacing/>
        <w:jc w:val="both"/>
        <w:textAlignment w:val="auto"/>
        <w:rPr>
          <w:rFonts w:ascii="Verdana" w:hAnsi="Verdana" w:cstheme="minorHAnsi"/>
        </w:rPr>
      </w:pPr>
      <w:r w:rsidRPr="00DD6ACD">
        <w:rPr>
          <w:rFonts w:ascii="Verdana" w:hAnsi="Verdana" w:cstheme="minorHAnsi"/>
        </w:rPr>
        <w:t>El Servidor Público que cuente con distinciones, reconocimientos u honores en el ejercicio de sus funciones durante los últimos cuatro (4) años.</w:t>
      </w:r>
    </w:p>
    <w:p w14:paraId="12CF458B" w14:textId="77777777" w:rsidR="00C47AB2" w:rsidRPr="00DD6ACD" w:rsidRDefault="00C47AB2" w:rsidP="00C47AB2">
      <w:pPr>
        <w:pStyle w:val="Prrafodelista"/>
        <w:jc w:val="both"/>
        <w:rPr>
          <w:rFonts w:ascii="Verdana" w:hAnsi="Verdana" w:cstheme="minorHAnsi"/>
        </w:rPr>
      </w:pPr>
    </w:p>
    <w:p w14:paraId="34AB9959" w14:textId="77777777" w:rsidR="00C47AB2" w:rsidRPr="00DD6ACD" w:rsidRDefault="00C47AB2" w:rsidP="00C47AB2">
      <w:pPr>
        <w:pStyle w:val="Prrafodelista"/>
        <w:numPr>
          <w:ilvl w:val="0"/>
          <w:numId w:val="32"/>
        </w:numPr>
        <w:suppressAutoHyphens w:val="0"/>
        <w:autoSpaceDN/>
        <w:contextualSpacing/>
        <w:jc w:val="both"/>
        <w:textAlignment w:val="auto"/>
        <w:rPr>
          <w:rFonts w:ascii="Verdana" w:hAnsi="Verdana" w:cstheme="minorHAnsi"/>
        </w:rPr>
      </w:pPr>
      <w:r w:rsidRPr="00DD6ACD">
        <w:rPr>
          <w:rFonts w:ascii="Verdana" w:hAnsi="Verdana" w:cstheme="minorHAnsi"/>
        </w:rPr>
        <w:t xml:space="preserve">El Servidor Público con derechos de carrera que acredite la condición de víctima, en los términos del artículo 131 de la Ley 1448 de 2011 </w:t>
      </w:r>
      <w:r w:rsidRPr="00DD6ACD">
        <w:rPr>
          <w:rFonts w:ascii="Verdana" w:hAnsi="Verdana" w:cstheme="minorHAnsi"/>
          <w:i/>
          <w:iCs/>
        </w:rPr>
        <w:t>“Por el cual se dictan medidas de atención, asistencia y reparación integral a las víctimas del conflicto armado interno y se dictan otras disposiciones”</w:t>
      </w:r>
    </w:p>
    <w:p w14:paraId="3626B97C" w14:textId="77777777" w:rsidR="00C47AB2" w:rsidRPr="00DD6ACD" w:rsidRDefault="00C47AB2" w:rsidP="00C47AB2">
      <w:pPr>
        <w:pStyle w:val="Prrafodelista"/>
        <w:rPr>
          <w:rFonts w:ascii="Verdana" w:hAnsi="Verdana" w:cstheme="minorHAnsi"/>
        </w:rPr>
      </w:pPr>
    </w:p>
    <w:p w14:paraId="06A68ED6" w14:textId="77777777" w:rsidR="00C47AB2" w:rsidRPr="00DD6ACD" w:rsidRDefault="00C47AB2" w:rsidP="00C47AB2">
      <w:pPr>
        <w:pStyle w:val="Prrafodelista"/>
        <w:numPr>
          <w:ilvl w:val="0"/>
          <w:numId w:val="32"/>
        </w:numPr>
        <w:suppressAutoHyphens w:val="0"/>
        <w:autoSpaceDN/>
        <w:contextualSpacing/>
        <w:jc w:val="both"/>
        <w:textAlignment w:val="auto"/>
        <w:rPr>
          <w:rFonts w:ascii="Verdana" w:eastAsia="Times New Roman" w:hAnsi="Verdana" w:cstheme="minorHAnsi"/>
          <w:lang w:eastAsia="es-ES"/>
        </w:rPr>
      </w:pPr>
      <w:r w:rsidRPr="00DD6ACD">
        <w:rPr>
          <w:rFonts w:ascii="Verdana" w:eastAsia="Times New Roman" w:hAnsi="Verdana" w:cstheme="minorHAnsi"/>
          <w:lang w:eastAsia="es-ES"/>
        </w:rPr>
        <w:t>El Servidor Público de carrera que hubiere sufragado en las elecciones inmediatamente anteriores, para lo cual deberá aportar el certificado de votación de acuerdo con lo establecido en el artículo 5 de la Ley 403 de 1997.</w:t>
      </w:r>
    </w:p>
    <w:p w14:paraId="3EC2517A" w14:textId="77777777" w:rsidR="00C47AB2" w:rsidRPr="00DD6ACD" w:rsidRDefault="00C47AB2" w:rsidP="00C47AB2">
      <w:pPr>
        <w:pStyle w:val="Prrafodelista"/>
        <w:jc w:val="both"/>
        <w:rPr>
          <w:rFonts w:ascii="Verdana" w:hAnsi="Verdana" w:cstheme="minorHAnsi"/>
        </w:rPr>
      </w:pPr>
    </w:p>
    <w:p w14:paraId="3FBC95D4" w14:textId="1E564EDE" w:rsidR="00C47AB2" w:rsidRPr="00DD6ACD" w:rsidRDefault="00C47AB2" w:rsidP="00C47AB2">
      <w:pPr>
        <w:jc w:val="both"/>
        <w:rPr>
          <w:rFonts w:ascii="Verdana" w:hAnsi="Verdana" w:cstheme="minorHAnsi"/>
          <w:sz w:val="22"/>
          <w:szCs w:val="22"/>
        </w:rPr>
      </w:pPr>
      <w:r w:rsidRPr="00DD6ACD">
        <w:rPr>
          <w:rFonts w:ascii="Verdana" w:hAnsi="Verdana" w:cstheme="minorHAnsi"/>
          <w:sz w:val="22"/>
          <w:szCs w:val="22"/>
        </w:rPr>
        <w:t xml:space="preserve">De no ser posible el desempate, el encargo se decidirá por sorteo a través de balotas, en presencia </w:t>
      </w:r>
      <w:r w:rsidR="00032989">
        <w:rPr>
          <w:rFonts w:ascii="Verdana" w:hAnsi="Verdana" w:cstheme="minorHAnsi"/>
          <w:sz w:val="22"/>
          <w:szCs w:val="22"/>
        </w:rPr>
        <w:t xml:space="preserve">de </w:t>
      </w:r>
      <w:r w:rsidRPr="00DD6ACD">
        <w:rPr>
          <w:rFonts w:ascii="Verdana" w:hAnsi="Verdana" w:cstheme="minorHAnsi"/>
          <w:sz w:val="22"/>
          <w:szCs w:val="22"/>
        </w:rPr>
        <w:t xml:space="preserve">pluralidad de servidores de la entidad, entre ellos el </w:t>
      </w:r>
      <w:proofErr w:type="gramStart"/>
      <w:r w:rsidR="00E8614D" w:rsidRPr="00DD6ACD">
        <w:rPr>
          <w:rFonts w:ascii="Verdana" w:hAnsi="Verdana" w:cstheme="minorHAnsi"/>
          <w:sz w:val="22"/>
          <w:szCs w:val="22"/>
        </w:rPr>
        <w:t>Secretario General</w:t>
      </w:r>
      <w:proofErr w:type="gramEnd"/>
      <w:r w:rsidRPr="00DD6ACD">
        <w:rPr>
          <w:rFonts w:ascii="Verdana" w:hAnsi="Verdana" w:cstheme="minorHAnsi"/>
          <w:sz w:val="22"/>
          <w:szCs w:val="22"/>
        </w:rPr>
        <w:t xml:space="preserve"> y el </w:t>
      </w:r>
      <w:proofErr w:type="gramStart"/>
      <w:r w:rsidRPr="00DD6ACD">
        <w:rPr>
          <w:rFonts w:ascii="Verdana" w:hAnsi="Verdana" w:cstheme="minorHAnsi"/>
          <w:sz w:val="22"/>
          <w:szCs w:val="22"/>
        </w:rPr>
        <w:t>Jefe</w:t>
      </w:r>
      <w:proofErr w:type="gramEnd"/>
      <w:r w:rsidRPr="00DD6ACD">
        <w:rPr>
          <w:rFonts w:ascii="Verdana" w:hAnsi="Verdana" w:cstheme="minorHAnsi"/>
          <w:sz w:val="22"/>
          <w:szCs w:val="22"/>
        </w:rPr>
        <w:t xml:space="preserve"> de la Oficina de Control Interno o quien haga sus veces</w:t>
      </w:r>
    </w:p>
    <w:p w14:paraId="16029635" w14:textId="3072D8C9" w:rsidR="00F83FB3" w:rsidRPr="00DD6ACD" w:rsidRDefault="00F83FB3" w:rsidP="00A75919">
      <w:pPr>
        <w:tabs>
          <w:tab w:val="left" w:pos="1753"/>
        </w:tabs>
        <w:jc w:val="both"/>
        <w:rPr>
          <w:rFonts w:ascii="Verdana" w:hAnsi="Verdana"/>
          <w:color w:val="000000" w:themeColor="text1"/>
          <w:sz w:val="22"/>
          <w:szCs w:val="22"/>
        </w:rPr>
      </w:pPr>
    </w:p>
    <w:p w14:paraId="1B2D77DD" w14:textId="7C094477" w:rsidR="0006250C" w:rsidRPr="00DD6ACD" w:rsidRDefault="0006250C" w:rsidP="00773413">
      <w:pPr>
        <w:pStyle w:val="Ttulo1"/>
        <w:numPr>
          <w:ilvl w:val="0"/>
          <w:numId w:val="29"/>
        </w:numPr>
        <w:spacing w:before="0"/>
        <w:jc w:val="both"/>
        <w:rPr>
          <w:sz w:val="22"/>
          <w:szCs w:val="22"/>
          <w:u w:val="single"/>
        </w:rPr>
      </w:pPr>
      <w:bookmarkStart w:id="102" w:name="_Toc201830151"/>
      <w:r w:rsidRPr="00DD6ACD">
        <w:rPr>
          <w:sz w:val="22"/>
          <w:szCs w:val="22"/>
        </w:rPr>
        <w:t>RESULTADOS FINALES</w:t>
      </w:r>
      <w:bookmarkEnd w:id="102"/>
      <w:r w:rsidRPr="00DD6ACD">
        <w:rPr>
          <w:sz w:val="22"/>
          <w:szCs w:val="22"/>
        </w:rPr>
        <w:t xml:space="preserve"> </w:t>
      </w:r>
    </w:p>
    <w:p w14:paraId="3A5C25CA" w14:textId="77777777" w:rsidR="0006250C" w:rsidRPr="00DD6ACD" w:rsidRDefault="0006250C" w:rsidP="00A75919">
      <w:pPr>
        <w:tabs>
          <w:tab w:val="left" w:pos="1753"/>
        </w:tabs>
        <w:jc w:val="both"/>
        <w:rPr>
          <w:rFonts w:ascii="Verdana" w:hAnsi="Verdana"/>
          <w:b/>
          <w:color w:val="000000" w:themeColor="text1"/>
          <w:sz w:val="22"/>
          <w:szCs w:val="22"/>
          <w:u w:val="single"/>
        </w:rPr>
      </w:pPr>
    </w:p>
    <w:p w14:paraId="50442F23" w14:textId="0E7A37B5" w:rsidR="00E8614D" w:rsidRPr="00DD6ACD" w:rsidRDefault="00E8614D" w:rsidP="00E8614D">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Con el propósito de garantizar los principios constitucionales de igualdad, transparencia, publicidad y confiabilidad en el proceso de encargos, la Secretaría General a través del Grupo de Recursos Humanos publicará los resultados finales del estudio, por el término de dos (2) días hábiles a través de los medios de comunicación interna (intranet y correo electrónico)</w:t>
      </w:r>
      <w:r w:rsidR="00AD5BFD" w:rsidRPr="00DD6ACD">
        <w:rPr>
          <w:rFonts w:ascii="Verdana" w:hAnsi="Verdana"/>
          <w:color w:val="000000" w:themeColor="text1"/>
          <w:sz w:val="22"/>
          <w:szCs w:val="22"/>
        </w:rPr>
        <w:t>.</w:t>
      </w:r>
    </w:p>
    <w:p w14:paraId="62D142EE" w14:textId="77777777" w:rsidR="00E8614D" w:rsidRPr="00DD6ACD" w:rsidRDefault="00E8614D" w:rsidP="00E8614D">
      <w:pPr>
        <w:tabs>
          <w:tab w:val="left" w:pos="1753"/>
        </w:tabs>
        <w:jc w:val="both"/>
        <w:rPr>
          <w:rFonts w:ascii="Verdana" w:hAnsi="Verdana"/>
          <w:color w:val="000000" w:themeColor="text1"/>
          <w:sz w:val="22"/>
          <w:szCs w:val="22"/>
        </w:rPr>
      </w:pPr>
    </w:p>
    <w:p w14:paraId="11018FE9" w14:textId="610A2028" w:rsidR="00E8614D" w:rsidRPr="00DD6ACD" w:rsidRDefault="00E8614D" w:rsidP="00E8614D">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 xml:space="preserve">Durante este término los servidores podrán presentar solicitudes de revisión de los resultados finales. Una vez culminado el término de </w:t>
      </w:r>
      <w:r w:rsidR="00AD5BFD" w:rsidRPr="00DD6ACD">
        <w:rPr>
          <w:rFonts w:ascii="Verdana" w:hAnsi="Verdana"/>
          <w:color w:val="000000" w:themeColor="text1"/>
          <w:sz w:val="22"/>
          <w:szCs w:val="22"/>
        </w:rPr>
        <w:t>dos</w:t>
      </w:r>
      <w:r w:rsidRPr="00DD6ACD">
        <w:rPr>
          <w:rFonts w:ascii="Verdana" w:hAnsi="Verdana"/>
          <w:color w:val="000000" w:themeColor="text1"/>
          <w:sz w:val="22"/>
          <w:szCs w:val="22"/>
        </w:rPr>
        <w:t xml:space="preserve"> (</w:t>
      </w:r>
      <w:r w:rsidR="00AD5BFD" w:rsidRPr="00DD6ACD">
        <w:rPr>
          <w:rFonts w:ascii="Verdana" w:hAnsi="Verdana"/>
          <w:color w:val="000000" w:themeColor="text1"/>
          <w:sz w:val="22"/>
          <w:szCs w:val="22"/>
        </w:rPr>
        <w:t>2</w:t>
      </w:r>
      <w:r w:rsidRPr="00DD6ACD">
        <w:rPr>
          <w:rFonts w:ascii="Verdana" w:hAnsi="Verdana"/>
          <w:color w:val="000000" w:themeColor="text1"/>
          <w:sz w:val="22"/>
          <w:szCs w:val="22"/>
        </w:rPr>
        <w:t>) día</w:t>
      </w:r>
      <w:r w:rsidR="00AD5BFD" w:rsidRPr="00DD6ACD">
        <w:rPr>
          <w:rFonts w:ascii="Verdana" w:hAnsi="Verdana"/>
          <w:color w:val="000000" w:themeColor="text1"/>
          <w:sz w:val="22"/>
          <w:szCs w:val="22"/>
        </w:rPr>
        <w:t>s</w:t>
      </w:r>
      <w:r w:rsidRPr="00DD6ACD">
        <w:rPr>
          <w:rFonts w:ascii="Verdana" w:hAnsi="Verdana"/>
          <w:color w:val="000000" w:themeColor="text1"/>
          <w:sz w:val="22"/>
          <w:szCs w:val="22"/>
        </w:rPr>
        <w:t xml:space="preserve"> hábil</w:t>
      </w:r>
      <w:r w:rsidR="00AD5BFD" w:rsidRPr="00DD6ACD">
        <w:rPr>
          <w:rFonts w:ascii="Verdana" w:hAnsi="Verdana"/>
          <w:color w:val="000000" w:themeColor="text1"/>
          <w:sz w:val="22"/>
          <w:szCs w:val="22"/>
        </w:rPr>
        <w:t>es</w:t>
      </w:r>
      <w:r w:rsidRPr="00DD6ACD">
        <w:rPr>
          <w:rFonts w:ascii="Verdana" w:hAnsi="Verdana"/>
          <w:color w:val="000000" w:themeColor="text1"/>
          <w:sz w:val="22"/>
          <w:szCs w:val="22"/>
        </w:rPr>
        <w:t xml:space="preserve"> de publicación del listado, sin que se haya presentado solicitud de revisión alguna contra el mismo, éste se considerará definitivo.</w:t>
      </w:r>
    </w:p>
    <w:p w14:paraId="03FAA342" w14:textId="77777777" w:rsidR="00E8614D" w:rsidRPr="00DD6ACD" w:rsidRDefault="00E8614D" w:rsidP="00E8614D">
      <w:pPr>
        <w:tabs>
          <w:tab w:val="left" w:pos="1753"/>
        </w:tabs>
        <w:jc w:val="both"/>
        <w:rPr>
          <w:rFonts w:ascii="Verdana" w:hAnsi="Verdana"/>
          <w:color w:val="000000" w:themeColor="text1"/>
          <w:sz w:val="22"/>
          <w:szCs w:val="22"/>
        </w:rPr>
      </w:pPr>
    </w:p>
    <w:p w14:paraId="4155C4A3" w14:textId="77777777" w:rsidR="00E8614D" w:rsidRPr="00DD6ACD" w:rsidRDefault="00E8614D" w:rsidP="00E8614D">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 xml:space="preserve">Si se presentan solicitudes de revisión y éstas dan lugar a la modificación del estudio, se publicará nuevamente por un (1) día hábil. De presentarse nuevamente </w:t>
      </w:r>
      <w:r w:rsidRPr="00DD6ACD">
        <w:rPr>
          <w:rFonts w:ascii="Verdana" w:hAnsi="Verdana"/>
          <w:color w:val="000000" w:themeColor="text1"/>
          <w:sz w:val="22"/>
          <w:szCs w:val="22"/>
        </w:rPr>
        <w:lastRenderedPageBreak/>
        <w:t>solicitudes de revisión sobre esta última publicación, sólo podrán versar sobre las modificaciones realizadas.</w:t>
      </w:r>
    </w:p>
    <w:p w14:paraId="12657AC2" w14:textId="77777777" w:rsidR="00E8614D" w:rsidRPr="00DD6ACD" w:rsidRDefault="00E8614D" w:rsidP="00E8614D">
      <w:pPr>
        <w:tabs>
          <w:tab w:val="left" w:pos="1753"/>
        </w:tabs>
        <w:jc w:val="both"/>
        <w:rPr>
          <w:rFonts w:ascii="Verdana" w:hAnsi="Verdana"/>
          <w:color w:val="000000" w:themeColor="text1"/>
          <w:sz w:val="22"/>
          <w:szCs w:val="22"/>
        </w:rPr>
      </w:pPr>
    </w:p>
    <w:p w14:paraId="5A231A46" w14:textId="3D573564" w:rsidR="00E8614D" w:rsidRPr="00DD6ACD" w:rsidRDefault="00E8614D" w:rsidP="00E8614D">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Una vez vencido el término de un (1) día hábil de publicación de los resultados finales o de su modificación, sin que se haya presentado solicitud de revisión alguna, éste se considerará definitivo</w:t>
      </w:r>
      <w:r w:rsidR="00B3413E" w:rsidRPr="00DD6ACD">
        <w:rPr>
          <w:rFonts w:ascii="Verdana" w:hAnsi="Verdana"/>
          <w:color w:val="000000" w:themeColor="text1"/>
          <w:sz w:val="22"/>
          <w:szCs w:val="22"/>
        </w:rPr>
        <w:t>; el listado final será publicado.</w:t>
      </w:r>
    </w:p>
    <w:p w14:paraId="0FB3D94E" w14:textId="77777777" w:rsidR="00E8614D" w:rsidRPr="00DD6ACD" w:rsidRDefault="00E8614D" w:rsidP="00E8614D">
      <w:pPr>
        <w:tabs>
          <w:tab w:val="left" w:pos="1753"/>
        </w:tabs>
        <w:jc w:val="both"/>
        <w:rPr>
          <w:rFonts w:ascii="Verdana" w:hAnsi="Verdana"/>
          <w:color w:val="000000" w:themeColor="text1"/>
          <w:sz w:val="22"/>
          <w:szCs w:val="22"/>
        </w:rPr>
      </w:pPr>
    </w:p>
    <w:p w14:paraId="5257AD33" w14:textId="029C9534" w:rsidR="006C669F" w:rsidRPr="00DD6ACD" w:rsidRDefault="006C669F" w:rsidP="00E8614D">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Se dará respuesta a todas las solicitudes de revisión previa publicación de cada listado.</w:t>
      </w:r>
    </w:p>
    <w:p w14:paraId="6C0270BE" w14:textId="77777777" w:rsidR="006C669F" w:rsidRPr="00DD6ACD" w:rsidRDefault="006C669F" w:rsidP="00E8614D">
      <w:pPr>
        <w:tabs>
          <w:tab w:val="left" w:pos="1753"/>
        </w:tabs>
        <w:jc w:val="both"/>
        <w:rPr>
          <w:rFonts w:ascii="Verdana" w:hAnsi="Verdana"/>
          <w:color w:val="000000" w:themeColor="text1"/>
          <w:sz w:val="22"/>
          <w:szCs w:val="22"/>
        </w:rPr>
      </w:pPr>
    </w:p>
    <w:p w14:paraId="005F2B7D" w14:textId="6C32981D" w:rsidR="00E8614D" w:rsidRPr="00DD6ACD" w:rsidRDefault="00E8614D" w:rsidP="00E8614D">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Es responsabilidad de todos los servidores públicos de carrera administrativa, consultar permanentemente el correo electrónico o la intranet, las publicaciones efectuadas en desarrollo de los procesos de encargo que se adelanten, a efectos de presentar las solicitudes de revisión respectivas.</w:t>
      </w:r>
    </w:p>
    <w:p w14:paraId="57F0C4EA" w14:textId="77777777" w:rsidR="00AD5BFD" w:rsidRPr="00DD6ACD" w:rsidRDefault="00AD5BFD" w:rsidP="00E8614D">
      <w:pPr>
        <w:tabs>
          <w:tab w:val="left" w:pos="1753"/>
        </w:tabs>
        <w:jc w:val="both"/>
        <w:rPr>
          <w:rFonts w:ascii="Verdana" w:hAnsi="Verdana"/>
          <w:color w:val="000000" w:themeColor="text1"/>
          <w:sz w:val="22"/>
          <w:szCs w:val="22"/>
        </w:rPr>
      </w:pPr>
    </w:p>
    <w:p w14:paraId="4CA44487" w14:textId="0C6ECFB0" w:rsidR="00AD5BFD" w:rsidRPr="00DD6ACD" w:rsidRDefault="00B25B09" w:rsidP="00773413">
      <w:pPr>
        <w:pStyle w:val="Ttulo1"/>
        <w:numPr>
          <w:ilvl w:val="0"/>
          <w:numId w:val="29"/>
        </w:numPr>
        <w:spacing w:before="0"/>
        <w:jc w:val="both"/>
        <w:rPr>
          <w:b w:val="0"/>
          <w:sz w:val="22"/>
          <w:szCs w:val="22"/>
        </w:rPr>
      </w:pPr>
      <w:bookmarkStart w:id="103" w:name="_Toc139354127"/>
      <w:bookmarkStart w:id="104" w:name="_Toc201830152"/>
      <w:r w:rsidRPr="00DD6ACD">
        <w:rPr>
          <w:sz w:val="22"/>
          <w:szCs w:val="22"/>
        </w:rPr>
        <w:t>EXPEDICIÓN DE ACTOS ADMINISTRATIVOS</w:t>
      </w:r>
      <w:bookmarkEnd w:id="103"/>
      <w:bookmarkEnd w:id="104"/>
    </w:p>
    <w:p w14:paraId="54E5DCA9" w14:textId="77777777" w:rsidR="00AD5BFD" w:rsidRPr="00DD6ACD" w:rsidRDefault="00AD5BFD" w:rsidP="00AD5BFD">
      <w:pPr>
        <w:jc w:val="both"/>
        <w:rPr>
          <w:rFonts w:ascii="Verdana" w:hAnsi="Verdana" w:cstheme="minorHAnsi"/>
          <w:b/>
          <w:bCs/>
          <w:sz w:val="22"/>
          <w:szCs w:val="22"/>
        </w:rPr>
      </w:pPr>
    </w:p>
    <w:p w14:paraId="114F35A2" w14:textId="6D9870E6" w:rsidR="00AD5BFD" w:rsidRPr="00DD6ACD" w:rsidRDefault="00AD5BFD" w:rsidP="00AD5BFD">
      <w:pPr>
        <w:jc w:val="both"/>
        <w:rPr>
          <w:rFonts w:ascii="Verdana" w:hAnsi="Verdana"/>
          <w:color w:val="000000" w:themeColor="text1"/>
          <w:sz w:val="22"/>
          <w:szCs w:val="22"/>
        </w:rPr>
      </w:pPr>
      <w:r w:rsidRPr="00DD6ACD">
        <w:rPr>
          <w:rFonts w:ascii="Verdana" w:hAnsi="Verdana"/>
          <w:color w:val="000000" w:themeColor="text1"/>
          <w:sz w:val="22"/>
          <w:szCs w:val="22"/>
        </w:rPr>
        <w:t xml:space="preserve">Previamente a la publicación del acto administrativo del encargo o del nombramiento en provisionalidad, la Secretaría General a través del Grupo de Recursos Humanos podrá verificar </w:t>
      </w:r>
      <w:r w:rsidR="006C669F" w:rsidRPr="00DD6ACD">
        <w:rPr>
          <w:rFonts w:ascii="Verdana" w:hAnsi="Verdana"/>
          <w:color w:val="000000" w:themeColor="text1"/>
          <w:sz w:val="22"/>
          <w:szCs w:val="22"/>
        </w:rPr>
        <w:t xml:space="preserve">nuevamente </w:t>
      </w:r>
      <w:r w:rsidRPr="00DD6ACD">
        <w:rPr>
          <w:rFonts w:ascii="Verdana" w:hAnsi="Verdana"/>
          <w:color w:val="000000" w:themeColor="text1"/>
          <w:sz w:val="22"/>
          <w:szCs w:val="22"/>
        </w:rPr>
        <w:t>el cumplimiento de la totalidad de los requisitos del artículo 24 de la Ley 909 de 2004 modificado por la Ley 1960 de 2019, en salvaguarda del derecho preferencial que les asiste a los servidores de carrera.</w:t>
      </w:r>
    </w:p>
    <w:p w14:paraId="26C95375" w14:textId="77777777" w:rsidR="00AD5BFD" w:rsidRPr="00DD6ACD" w:rsidRDefault="00AD5BFD" w:rsidP="00AD5BFD">
      <w:pPr>
        <w:jc w:val="both"/>
        <w:rPr>
          <w:rFonts w:ascii="Verdana" w:hAnsi="Verdana"/>
          <w:color w:val="000000" w:themeColor="text1"/>
          <w:sz w:val="22"/>
          <w:szCs w:val="22"/>
        </w:rPr>
      </w:pPr>
    </w:p>
    <w:p w14:paraId="14936D8C" w14:textId="77777777" w:rsidR="00AD5BFD" w:rsidRPr="00DD6ACD" w:rsidRDefault="00AD5BFD" w:rsidP="00AD5BFD">
      <w:pPr>
        <w:jc w:val="both"/>
        <w:rPr>
          <w:rFonts w:ascii="Verdana" w:hAnsi="Verdana"/>
          <w:color w:val="000000" w:themeColor="text1"/>
          <w:sz w:val="22"/>
          <w:szCs w:val="22"/>
        </w:rPr>
      </w:pPr>
      <w:r w:rsidRPr="00DD6ACD">
        <w:rPr>
          <w:rFonts w:ascii="Verdana" w:hAnsi="Verdana"/>
          <w:color w:val="000000" w:themeColor="text1"/>
          <w:sz w:val="22"/>
          <w:szCs w:val="22"/>
        </w:rPr>
        <w:t>El acto administrativo de encargo o el nombramiento en provisionalidad será publicado por diez (10) días hábiles en la intranet de la Entidad; término previsto para recibir las posibles reclamaciones laborales por vulneración del derecho de encargo.</w:t>
      </w:r>
    </w:p>
    <w:p w14:paraId="66073F95" w14:textId="77777777" w:rsidR="00E8614D" w:rsidRPr="00DD6ACD" w:rsidRDefault="00E8614D" w:rsidP="00A75919">
      <w:pPr>
        <w:tabs>
          <w:tab w:val="left" w:pos="1753"/>
        </w:tabs>
        <w:jc w:val="both"/>
        <w:rPr>
          <w:rFonts w:ascii="Verdana" w:hAnsi="Verdana"/>
          <w:color w:val="000000" w:themeColor="text1"/>
          <w:sz w:val="22"/>
          <w:szCs w:val="22"/>
        </w:rPr>
      </w:pPr>
    </w:p>
    <w:p w14:paraId="52689663" w14:textId="04BEC862" w:rsidR="007E431E" w:rsidRPr="00DD6ACD" w:rsidRDefault="007E431E" w:rsidP="00773413">
      <w:pPr>
        <w:pStyle w:val="Ttulo1"/>
        <w:numPr>
          <w:ilvl w:val="0"/>
          <w:numId w:val="29"/>
        </w:numPr>
        <w:spacing w:before="0"/>
        <w:jc w:val="both"/>
        <w:rPr>
          <w:sz w:val="22"/>
          <w:szCs w:val="22"/>
        </w:rPr>
      </w:pPr>
      <w:bookmarkStart w:id="105" w:name="_Toc193273158"/>
      <w:bookmarkStart w:id="106" w:name="_Toc193273322"/>
      <w:bookmarkStart w:id="107" w:name="_Toc193273168"/>
      <w:bookmarkStart w:id="108" w:name="_Toc193273332"/>
      <w:bookmarkStart w:id="109" w:name="_Toc193273169"/>
      <w:bookmarkStart w:id="110" w:name="_Toc193273333"/>
      <w:bookmarkStart w:id="111" w:name="_Toc193273170"/>
      <w:bookmarkStart w:id="112" w:name="_Toc193273334"/>
      <w:bookmarkStart w:id="113" w:name="_Toc193273172"/>
      <w:bookmarkStart w:id="114" w:name="_Toc193273336"/>
      <w:bookmarkStart w:id="115" w:name="_Toc193273177"/>
      <w:bookmarkStart w:id="116" w:name="_Toc193273341"/>
      <w:bookmarkStart w:id="117" w:name="_Toc193273179"/>
      <w:bookmarkStart w:id="118" w:name="_Toc193273343"/>
      <w:bookmarkStart w:id="119" w:name="_Toc193273184"/>
      <w:bookmarkStart w:id="120" w:name="_Toc193273348"/>
      <w:bookmarkStart w:id="121" w:name="_Toc193273186"/>
      <w:bookmarkStart w:id="122" w:name="_Toc193273350"/>
      <w:bookmarkStart w:id="123" w:name="_Toc193273188"/>
      <w:bookmarkStart w:id="124" w:name="_Toc193273352"/>
      <w:bookmarkStart w:id="125" w:name="_Toc193273189"/>
      <w:bookmarkStart w:id="126" w:name="_Toc193273353"/>
      <w:bookmarkStart w:id="127" w:name="_Toc193273190"/>
      <w:bookmarkStart w:id="128" w:name="_Toc193273354"/>
      <w:bookmarkStart w:id="129" w:name="_Toc193273191"/>
      <w:bookmarkStart w:id="130" w:name="_Toc193273355"/>
      <w:bookmarkStart w:id="131" w:name="_Toc193273192"/>
      <w:bookmarkStart w:id="132" w:name="_Toc193273356"/>
      <w:bookmarkStart w:id="133" w:name="_Toc193273194"/>
      <w:bookmarkStart w:id="134" w:name="_Toc193273358"/>
      <w:bookmarkStart w:id="135" w:name="_Toc193273196"/>
      <w:bookmarkStart w:id="136" w:name="_Toc193273360"/>
      <w:bookmarkStart w:id="137" w:name="_Toc193273198"/>
      <w:bookmarkStart w:id="138" w:name="_Toc193273362"/>
      <w:bookmarkStart w:id="139" w:name="_Toc193273200"/>
      <w:bookmarkStart w:id="140" w:name="_Toc193273364"/>
      <w:bookmarkStart w:id="141" w:name="_Toc193273202"/>
      <w:bookmarkStart w:id="142" w:name="_Toc193273366"/>
      <w:bookmarkStart w:id="143" w:name="_Toc193273203"/>
      <w:bookmarkStart w:id="144" w:name="_Toc193273367"/>
      <w:bookmarkStart w:id="145" w:name="_Toc193273204"/>
      <w:bookmarkStart w:id="146" w:name="_Toc193273368"/>
      <w:bookmarkStart w:id="147" w:name="_Toc193273205"/>
      <w:bookmarkStart w:id="148" w:name="_Toc193273369"/>
      <w:bookmarkStart w:id="149" w:name="_Toc20183015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DD6ACD">
        <w:rPr>
          <w:sz w:val="22"/>
          <w:szCs w:val="22"/>
        </w:rPr>
        <w:t>RECLAMACIONES</w:t>
      </w:r>
      <w:bookmarkEnd w:id="149"/>
      <w:r w:rsidRPr="00DD6ACD">
        <w:rPr>
          <w:sz w:val="22"/>
          <w:szCs w:val="22"/>
        </w:rPr>
        <w:t xml:space="preserve"> </w:t>
      </w:r>
    </w:p>
    <w:p w14:paraId="115E2890" w14:textId="77777777" w:rsidR="007E431E" w:rsidRPr="00DD6ACD" w:rsidRDefault="007E431E" w:rsidP="00A75919">
      <w:pPr>
        <w:tabs>
          <w:tab w:val="left" w:pos="1753"/>
        </w:tabs>
        <w:jc w:val="both"/>
        <w:rPr>
          <w:rFonts w:ascii="Verdana" w:hAnsi="Verdana"/>
          <w:b/>
          <w:color w:val="000000" w:themeColor="text1"/>
          <w:sz w:val="22"/>
          <w:szCs w:val="22"/>
        </w:rPr>
      </w:pPr>
    </w:p>
    <w:p w14:paraId="6446D28F" w14:textId="25847F15" w:rsidR="007E431E" w:rsidRPr="00DD6ACD" w:rsidRDefault="006C669F" w:rsidP="00A75919">
      <w:pPr>
        <w:tabs>
          <w:tab w:val="left" w:pos="1753"/>
        </w:tabs>
        <w:jc w:val="both"/>
        <w:rPr>
          <w:rFonts w:ascii="Verdana" w:hAnsi="Verdana"/>
          <w:color w:val="000000" w:themeColor="text1"/>
          <w:sz w:val="22"/>
          <w:szCs w:val="22"/>
          <w:u w:val="single"/>
        </w:rPr>
      </w:pPr>
      <w:bookmarkStart w:id="150" w:name="_Hlk201759484"/>
      <w:r w:rsidRPr="00DD6ACD">
        <w:rPr>
          <w:rFonts w:ascii="Verdana" w:hAnsi="Verdana"/>
          <w:color w:val="000000" w:themeColor="text1"/>
          <w:sz w:val="22"/>
          <w:szCs w:val="22"/>
        </w:rPr>
        <w:t>L</w:t>
      </w:r>
      <w:r w:rsidR="007E431E" w:rsidRPr="00DD6ACD">
        <w:rPr>
          <w:rFonts w:ascii="Verdana" w:hAnsi="Verdana"/>
          <w:color w:val="000000" w:themeColor="text1"/>
          <w:sz w:val="22"/>
          <w:szCs w:val="22"/>
        </w:rPr>
        <w:t xml:space="preserve">a Circular de la Comisión Nacional del Servicio Civil </w:t>
      </w:r>
      <w:r w:rsidRPr="00DD6ACD">
        <w:rPr>
          <w:rFonts w:ascii="Verdana" w:hAnsi="Verdana"/>
          <w:color w:val="000000" w:themeColor="text1"/>
          <w:sz w:val="22"/>
          <w:szCs w:val="22"/>
        </w:rPr>
        <w:t xml:space="preserve">No. </w:t>
      </w:r>
      <w:r w:rsidR="007E431E" w:rsidRPr="00DD6ACD">
        <w:rPr>
          <w:rFonts w:ascii="Verdana" w:hAnsi="Verdana"/>
          <w:color w:val="000000" w:themeColor="text1"/>
          <w:sz w:val="22"/>
          <w:szCs w:val="22"/>
        </w:rPr>
        <w:t>20191000000127 del 24 de septiembre de 2019, imparte instrucciones sobre el trámite de reclamaciones laborales de competencia de la Comisión de Personal y de la CNSC</w:t>
      </w:r>
      <w:bookmarkEnd w:id="150"/>
      <w:r w:rsidRPr="00DD6ACD">
        <w:rPr>
          <w:rFonts w:ascii="Verdana" w:hAnsi="Verdana"/>
          <w:color w:val="000000" w:themeColor="text1"/>
          <w:sz w:val="22"/>
          <w:szCs w:val="22"/>
        </w:rPr>
        <w:t xml:space="preserve">, la cual puede </w:t>
      </w:r>
      <w:r w:rsidR="005761CC" w:rsidRPr="00DD6ACD">
        <w:rPr>
          <w:rFonts w:ascii="Verdana" w:hAnsi="Verdana"/>
          <w:color w:val="000000" w:themeColor="text1"/>
          <w:sz w:val="22"/>
          <w:szCs w:val="22"/>
        </w:rPr>
        <w:t>ser consultada por</w:t>
      </w:r>
      <w:r w:rsidRPr="00DD6ACD">
        <w:rPr>
          <w:rFonts w:ascii="Verdana" w:hAnsi="Verdana"/>
          <w:color w:val="000000" w:themeColor="text1"/>
          <w:sz w:val="22"/>
          <w:szCs w:val="22"/>
        </w:rPr>
        <w:t xml:space="preserve"> el servidor público en caso de considerar que su derecho preferencial a encargo ha sido vulnerado con la expedición del acto administrativo</w:t>
      </w:r>
      <w:r w:rsidR="005761CC" w:rsidRPr="00DD6ACD">
        <w:rPr>
          <w:rFonts w:ascii="Verdana" w:hAnsi="Verdana"/>
          <w:color w:val="000000" w:themeColor="text1"/>
          <w:sz w:val="22"/>
          <w:szCs w:val="22"/>
        </w:rPr>
        <w:t xml:space="preserve"> de encargo o de nombramiento en provisionalidad</w:t>
      </w:r>
      <w:r w:rsidRPr="00DD6ACD">
        <w:rPr>
          <w:rFonts w:ascii="Verdana" w:hAnsi="Verdana"/>
          <w:color w:val="000000" w:themeColor="text1"/>
          <w:sz w:val="22"/>
          <w:szCs w:val="22"/>
        </w:rPr>
        <w:t>.</w:t>
      </w:r>
    </w:p>
    <w:p w14:paraId="0C08A546" w14:textId="48E868A0" w:rsidR="007E431E" w:rsidRPr="00DD6ACD" w:rsidRDefault="007E431E" w:rsidP="00A75919">
      <w:pPr>
        <w:tabs>
          <w:tab w:val="left" w:pos="1753"/>
        </w:tabs>
        <w:jc w:val="both"/>
        <w:rPr>
          <w:rFonts w:ascii="Verdana" w:hAnsi="Verdana"/>
          <w:color w:val="000000" w:themeColor="text1"/>
          <w:sz w:val="22"/>
          <w:szCs w:val="22"/>
          <w:u w:val="single"/>
        </w:rPr>
      </w:pPr>
    </w:p>
    <w:p w14:paraId="42B9226E" w14:textId="670C1D12" w:rsidR="007E431E" w:rsidRPr="00DD6ACD" w:rsidRDefault="005761CC" w:rsidP="00A75919">
      <w:pPr>
        <w:tabs>
          <w:tab w:val="left" w:pos="1753"/>
        </w:tabs>
        <w:jc w:val="both"/>
        <w:rPr>
          <w:rFonts w:ascii="Verdana" w:hAnsi="Verdana"/>
          <w:color w:val="000000" w:themeColor="text1"/>
          <w:sz w:val="22"/>
          <w:szCs w:val="22"/>
          <w:highlight w:val="yellow"/>
        </w:rPr>
      </w:pPr>
      <w:r w:rsidRPr="00DD6ACD">
        <w:rPr>
          <w:rFonts w:ascii="Verdana" w:hAnsi="Verdana"/>
          <w:color w:val="000000" w:themeColor="text1"/>
          <w:sz w:val="22"/>
          <w:szCs w:val="22"/>
        </w:rPr>
        <w:t>Ahora bien</w:t>
      </w:r>
      <w:r w:rsidR="007E431E" w:rsidRPr="00DD6ACD">
        <w:rPr>
          <w:rFonts w:ascii="Verdana" w:hAnsi="Verdana"/>
          <w:color w:val="000000" w:themeColor="text1"/>
          <w:sz w:val="22"/>
          <w:szCs w:val="22"/>
        </w:rPr>
        <w:t>, ningún acto administrativo de trámite</w:t>
      </w:r>
      <w:r w:rsidR="00B95054" w:rsidRPr="00DD6ACD">
        <w:rPr>
          <w:rFonts w:ascii="Verdana" w:hAnsi="Verdana"/>
          <w:color w:val="000000" w:themeColor="text1"/>
          <w:sz w:val="22"/>
          <w:szCs w:val="22"/>
        </w:rPr>
        <w:t xml:space="preserve">, entiéndase </w:t>
      </w:r>
      <w:r w:rsidR="007E431E" w:rsidRPr="00DD6ACD">
        <w:rPr>
          <w:rFonts w:ascii="Verdana" w:hAnsi="Verdana"/>
          <w:color w:val="000000" w:themeColor="text1"/>
          <w:sz w:val="22"/>
          <w:szCs w:val="22"/>
        </w:rPr>
        <w:t>estudio de verificación, respuesta</w:t>
      </w:r>
      <w:r w:rsidR="00B95054" w:rsidRPr="00DD6ACD">
        <w:rPr>
          <w:rFonts w:ascii="Verdana" w:hAnsi="Verdana"/>
          <w:color w:val="000000" w:themeColor="text1"/>
          <w:sz w:val="22"/>
          <w:szCs w:val="22"/>
        </w:rPr>
        <w:t xml:space="preserve">s a peticiones de encargo, </w:t>
      </w:r>
      <w:r w:rsidR="0032658D" w:rsidRPr="00DD6ACD">
        <w:rPr>
          <w:rFonts w:ascii="Verdana" w:hAnsi="Verdana"/>
          <w:color w:val="000000" w:themeColor="text1"/>
          <w:sz w:val="22"/>
          <w:szCs w:val="22"/>
        </w:rPr>
        <w:t>entre otros</w:t>
      </w:r>
      <w:r w:rsidR="00B95054" w:rsidRPr="00DD6ACD">
        <w:rPr>
          <w:rFonts w:ascii="Verdana" w:hAnsi="Verdana"/>
          <w:color w:val="000000" w:themeColor="text1"/>
          <w:sz w:val="22"/>
          <w:szCs w:val="22"/>
        </w:rPr>
        <w:t xml:space="preserve">, </w:t>
      </w:r>
      <w:r w:rsidR="007E431E" w:rsidRPr="00DD6ACD">
        <w:rPr>
          <w:rFonts w:ascii="Verdana" w:hAnsi="Verdana"/>
          <w:color w:val="000000" w:themeColor="text1"/>
          <w:sz w:val="22"/>
          <w:szCs w:val="22"/>
        </w:rPr>
        <w:t>que profiera la administración antes de la expedición del acto administrativo que provea la vacante definitiva y/o transitoria</w:t>
      </w:r>
      <w:r w:rsidR="00AD5BFD" w:rsidRPr="00DD6ACD">
        <w:rPr>
          <w:rFonts w:ascii="Verdana" w:hAnsi="Verdana"/>
          <w:color w:val="000000" w:themeColor="text1"/>
          <w:sz w:val="22"/>
          <w:szCs w:val="22"/>
        </w:rPr>
        <w:t>,</w:t>
      </w:r>
      <w:r w:rsidR="007E431E" w:rsidRPr="00DD6ACD">
        <w:rPr>
          <w:rFonts w:ascii="Verdana" w:hAnsi="Verdana"/>
          <w:color w:val="000000" w:themeColor="text1"/>
          <w:sz w:val="22"/>
          <w:szCs w:val="22"/>
        </w:rPr>
        <w:t xml:space="preserve"> </w:t>
      </w:r>
      <w:r w:rsidR="00BD1A80" w:rsidRPr="00DD6ACD">
        <w:rPr>
          <w:rFonts w:ascii="Verdana" w:hAnsi="Verdana"/>
          <w:color w:val="000000" w:themeColor="text1"/>
          <w:sz w:val="22"/>
          <w:szCs w:val="22"/>
        </w:rPr>
        <w:t xml:space="preserve">podrá ser objeto de reclamación en primera instancia ante la Comisión de Personal de la Superintendencia de Vigilancia y Seguridad Privada, </w:t>
      </w:r>
      <w:r w:rsidR="007E431E" w:rsidRPr="00DD6ACD">
        <w:rPr>
          <w:rFonts w:ascii="Verdana" w:hAnsi="Verdana"/>
          <w:color w:val="000000" w:themeColor="text1"/>
          <w:sz w:val="22"/>
          <w:szCs w:val="22"/>
        </w:rPr>
        <w:t xml:space="preserve">o de impugnación ante la </w:t>
      </w:r>
      <w:r w:rsidR="00031110" w:rsidRPr="00DD6ACD">
        <w:rPr>
          <w:rFonts w:ascii="Verdana" w:hAnsi="Verdana"/>
          <w:color w:val="000000" w:themeColor="text1"/>
          <w:sz w:val="22"/>
          <w:szCs w:val="22"/>
        </w:rPr>
        <w:t xml:space="preserve">Comisión </w:t>
      </w:r>
      <w:r w:rsidR="007E431E" w:rsidRPr="00DD6ACD">
        <w:rPr>
          <w:rFonts w:ascii="Verdana" w:hAnsi="Verdana"/>
          <w:color w:val="000000" w:themeColor="text1"/>
          <w:sz w:val="22"/>
          <w:szCs w:val="22"/>
        </w:rPr>
        <w:t>N</w:t>
      </w:r>
      <w:r w:rsidR="00031110" w:rsidRPr="00DD6ACD">
        <w:rPr>
          <w:rFonts w:ascii="Verdana" w:hAnsi="Verdana"/>
          <w:color w:val="000000" w:themeColor="text1"/>
          <w:sz w:val="22"/>
          <w:szCs w:val="22"/>
        </w:rPr>
        <w:t xml:space="preserve">acional del </w:t>
      </w:r>
      <w:r w:rsidR="007E431E" w:rsidRPr="00DD6ACD">
        <w:rPr>
          <w:rFonts w:ascii="Verdana" w:hAnsi="Verdana"/>
          <w:color w:val="000000" w:themeColor="text1"/>
          <w:sz w:val="22"/>
          <w:szCs w:val="22"/>
        </w:rPr>
        <w:t>S</w:t>
      </w:r>
      <w:r w:rsidR="00031110" w:rsidRPr="00DD6ACD">
        <w:rPr>
          <w:rFonts w:ascii="Verdana" w:hAnsi="Verdana"/>
          <w:color w:val="000000" w:themeColor="text1"/>
          <w:sz w:val="22"/>
          <w:szCs w:val="22"/>
        </w:rPr>
        <w:t xml:space="preserve">ervicio </w:t>
      </w:r>
      <w:r w:rsidR="007E431E" w:rsidRPr="00DD6ACD">
        <w:rPr>
          <w:rFonts w:ascii="Verdana" w:hAnsi="Verdana"/>
          <w:color w:val="000000" w:themeColor="text1"/>
          <w:sz w:val="22"/>
          <w:szCs w:val="22"/>
        </w:rPr>
        <w:t>C</w:t>
      </w:r>
      <w:r w:rsidR="00031110" w:rsidRPr="00DD6ACD">
        <w:rPr>
          <w:rFonts w:ascii="Verdana" w:hAnsi="Verdana"/>
          <w:color w:val="000000" w:themeColor="text1"/>
          <w:sz w:val="22"/>
          <w:szCs w:val="22"/>
        </w:rPr>
        <w:t>ivil</w:t>
      </w:r>
      <w:r w:rsidR="007E431E" w:rsidRPr="00DD6ACD">
        <w:rPr>
          <w:rFonts w:ascii="Verdana" w:hAnsi="Verdana"/>
          <w:color w:val="000000" w:themeColor="text1"/>
          <w:sz w:val="22"/>
          <w:szCs w:val="22"/>
        </w:rPr>
        <w:t>.</w:t>
      </w:r>
    </w:p>
    <w:p w14:paraId="536AB20C" w14:textId="77777777" w:rsidR="007E431E" w:rsidRPr="00DD6ACD" w:rsidRDefault="007E431E" w:rsidP="00A75919">
      <w:pPr>
        <w:tabs>
          <w:tab w:val="left" w:pos="1753"/>
        </w:tabs>
        <w:jc w:val="both"/>
        <w:rPr>
          <w:rFonts w:ascii="Verdana" w:hAnsi="Verdana"/>
          <w:color w:val="000000" w:themeColor="text1"/>
          <w:sz w:val="22"/>
          <w:szCs w:val="22"/>
        </w:rPr>
      </w:pPr>
    </w:p>
    <w:p w14:paraId="3F3D5944" w14:textId="3414DC03" w:rsidR="007E431E" w:rsidRPr="00DD6ACD" w:rsidRDefault="008D7F90" w:rsidP="00A75919">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De acuerdo con</w:t>
      </w:r>
      <w:r w:rsidR="007E431E" w:rsidRPr="00DD6ACD">
        <w:rPr>
          <w:rFonts w:ascii="Verdana" w:hAnsi="Verdana"/>
          <w:color w:val="000000" w:themeColor="text1"/>
          <w:sz w:val="22"/>
          <w:szCs w:val="22"/>
        </w:rPr>
        <w:t xml:space="preserve"> lo expuesto en la Circular antes referida y a las normas de carrera administrativa, se entenderán como acto lesivo, el nombramiento en encargo o el nombramiento provisional</w:t>
      </w:r>
      <w:r w:rsidR="00032989">
        <w:rPr>
          <w:rFonts w:ascii="Verdana" w:hAnsi="Verdana"/>
          <w:color w:val="000000" w:themeColor="text1"/>
          <w:sz w:val="22"/>
          <w:szCs w:val="22"/>
        </w:rPr>
        <w:t>.</w:t>
      </w:r>
    </w:p>
    <w:p w14:paraId="2F96568D" w14:textId="77777777" w:rsidR="007E431E" w:rsidRPr="00DD6ACD" w:rsidRDefault="007E431E" w:rsidP="00A75919">
      <w:pPr>
        <w:tabs>
          <w:tab w:val="left" w:pos="1753"/>
        </w:tabs>
        <w:jc w:val="both"/>
        <w:rPr>
          <w:rFonts w:ascii="Verdana" w:hAnsi="Verdana"/>
          <w:color w:val="000000" w:themeColor="text1"/>
          <w:sz w:val="22"/>
          <w:szCs w:val="22"/>
        </w:rPr>
      </w:pPr>
    </w:p>
    <w:p w14:paraId="768D18FB" w14:textId="77777777" w:rsidR="007E431E" w:rsidRPr="00DD6ACD" w:rsidRDefault="007E431E" w:rsidP="00A75919">
      <w:pPr>
        <w:tabs>
          <w:tab w:val="left" w:pos="1753"/>
        </w:tabs>
        <w:jc w:val="both"/>
        <w:rPr>
          <w:rFonts w:ascii="Verdana" w:hAnsi="Verdana"/>
          <w:color w:val="000000" w:themeColor="text1"/>
          <w:sz w:val="22"/>
          <w:szCs w:val="22"/>
        </w:rPr>
      </w:pPr>
      <w:bookmarkStart w:id="151" w:name="_Hlk201751482"/>
      <w:r w:rsidRPr="00DD6ACD">
        <w:rPr>
          <w:rFonts w:ascii="Verdana" w:hAnsi="Verdana"/>
          <w:color w:val="000000" w:themeColor="text1"/>
          <w:sz w:val="22"/>
          <w:szCs w:val="22"/>
        </w:rPr>
        <w:t>La verificación del Derecho Preferencial de Encargo culminará satisfactoriamente con la posesión (en los términos de los artículos 2.2.5.1.6 y 2.2.5.1.7 del Decreto 648 de 2017).</w:t>
      </w:r>
    </w:p>
    <w:bookmarkEnd w:id="151"/>
    <w:p w14:paraId="1E0447E7" w14:textId="77777777" w:rsidR="007E431E" w:rsidRPr="00DD6ACD" w:rsidRDefault="007E431E" w:rsidP="00A75919">
      <w:pPr>
        <w:tabs>
          <w:tab w:val="left" w:pos="1753"/>
        </w:tabs>
        <w:jc w:val="both"/>
        <w:rPr>
          <w:rFonts w:ascii="Verdana" w:hAnsi="Verdana"/>
          <w:color w:val="000000" w:themeColor="text1"/>
          <w:sz w:val="22"/>
          <w:szCs w:val="22"/>
        </w:rPr>
      </w:pPr>
    </w:p>
    <w:p w14:paraId="25471FFE" w14:textId="35B52CE9" w:rsidR="007E431E" w:rsidRPr="00DD6ACD" w:rsidRDefault="007E431E" w:rsidP="00A75919">
      <w:pPr>
        <w:tabs>
          <w:tab w:val="left" w:pos="1753"/>
        </w:tabs>
        <w:jc w:val="both"/>
        <w:rPr>
          <w:rFonts w:ascii="Verdana" w:hAnsi="Verdana"/>
          <w:color w:val="000000" w:themeColor="text1"/>
          <w:sz w:val="22"/>
          <w:szCs w:val="22"/>
          <w:u w:val="single"/>
        </w:rPr>
      </w:pPr>
      <w:r w:rsidRPr="00DD6ACD">
        <w:rPr>
          <w:rFonts w:ascii="Verdana" w:hAnsi="Verdana"/>
          <w:color w:val="000000" w:themeColor="text1"/>
          <w:sz w:val="22"/>
          <w:szCs w:val="22"/>
          <w:u w:val="single"/>
        </w:rPr>
        <w:lastRenderedPageBreak/>
        <w:t xml:space="preserve">Sólo cuando se haya descartado totalmente la posibilidad de proveer transitoriamente un empleo a través de la figura de </w:t>
      </w:r>
      <w:r w:rsidR="00032989" w:rsidRPr="00DD6ACD">
        <w:rPr>
          <w:rFonts w:ascii="Verdana" w:hAnsi="Verdana"/>
          <w:color w:val="000000" w:themeColor="text1"/>
          <w:sz w:val="22"/>
          <w:szCs w:val="22"/>
          <w:u w:val="single"/>
        </w:rPr>
        <w:t>encargo</w:t>
      </w:r>
      <w:r w:rsidRPr="00DD6ACD">
        <w:rPr>
          <w:rFonts w:ascii="Verdana" w:hAnsi="Verdana"/>
          <w:color w:val="000000" w:themeColor="text1"/>
          <w:sz w:val="22"/>
          <w:szCs w:val="22"/>
          <w:u w:val="single"/>
        </w:rPr>
        <w:t xml:space="preserve"> será posible acudir al nombramiento en provisionalidad.</w:t>
      </w:r>
    </w:p>
    <w:p w14:paraId="34A31A28" w14:textId="77777777" w:rsidR="007E431E" w:rsidRPr="00DD6ACD" w:rsidRDefault="007E431E" w:rsidP="00A75919">
      <w:pPr>
        <w:tabs>
          <w:tab w:val="left" w:pos="1753"/>
        </w:tabs>
        <w:jc w:val="both"/>
        <w:rPr>
          <w:rFonts w:ascii="Verdana" w:hAnsi="Verdana"/>
          <w:b/>
          <w:color w:val="000000" w:themeColor="text1"/>
          <w:sz w:val="22"/>
          <w:szCs w:val="22"/>
        </w:rPr>
      </w:pPr>
    </w:p>
    <w:p w14:paraId="702F43EC" w14:textId="77777777" w:rsidR="007E431E" w:rsidRPr="00DD6ACD" w:rsidRDefault="007E431E" w:rsidP="00A75919">
      <w:pPr>
        <w:tabs>
          <w:tab w:val="left" w:pos="1753"/>
        </w:tabs>
        <w:jc w:val="both"/>
        <w:rPr>
          <w:rFonts w:ascii="Verdana" w:hAnsi="Verdana"/>
          <w:color w:val="000000" w:themeColor="text1"/>
          <w:sz w:val="22"/>
          <w:szCs w:val="22"/>
        </w:rPr>
      </w:pPr>
      <w:r w:rsidRPr="00DD6ACD">
        <w:rPr>
          <w:rFonts w:ascii="Verdana" w:hAnsi="Verdana"/>
          <w:color w:val="000000" w:themeColor="text1"/>
          <w:sz w:val="22"/>
          <w:szCs w:val="22"/>
        </w:rPr>
        <w:t>Todos los estudios de verificación realizados para la provisión de las vacantes definitivas o transitorias, así como la totalidad de soportes de requisitos que se recopilan a lo largo del estudio, harán parte de un expediente físico y virtual y serán administrados y conservados por el Grupo de Recursos Humanos.</w:t>
      </w:r>
    </w:p>
    <w:p w14:paraId="799D5960" w14:textId="77777777" w:rsidR="00AD5BFD" w:rsidRPr="00DD6ACD" w:rsidRDefault="00AD5BFD" w:rsidP="00A75919">
      <w:pPr>
        <w:tabs>
          <w:tab w:val="left" w:pos="1753"/>
        </w:tabs>
        <w:jc w:val="both"/>
        <w:rPr>
          <w:rFonts w:ascii="Verdana" w:hAnsi="Verdana"/>
          <w:color w:val="000000" w:themeColor="text1"/>
          <w:sz w:val="22"/>
          <w:szCs w:val="22"/>
        </w:rPr>
      </w:pPr>
    </w:p>
    <w:p w14:paraId="38EC474F" w14:textId="66D514AF" w:rsidR="007E431E" w:rsidRPr="00DD6ACD" w:rsidRDefault="0050464F" w:rsidP="00773413">
      <w:pPr>
        <w:pStyle w:val="Ttulo1"/>
        <w:numPr>
          <w:ilvl w:val="0"/>
          <w:numId w:val="29"/>
        </w:numPr>
        <w:spacing w:before="0"/>
        <w:jc w:val="both"/>
        <w:rPr>
          <w:i/>
          <w:sz w:val="22"/>
          <w:szCs w:val="22"/>
          <w:u w:val="single"/>
        </w:rPr>
      </w:pPr>
      <w:bookmarkStart w:id="152" w:name="_Toc201830154"/>
      <w:r w:rsidRPr="00DD6ACD">
        <w:rPr>
          <w:sz w:val="22"/>
          <w:szCs w:val="22"/>
        </w:rPr>
        <w:t>I</w:t>
      </w:r>
      <w:r w:rsidR="007E431E" w:rsidRPr="00DD6ACD">
        <w:rPr>
          <w:sz w:val="22"/>
          <w:szCs w:val="22"/>
        </w:rPr>
        <w:t>NFORMACIÓN RELACIONADA CON EL PROCESO DE ENCARGOS</w:t>
      </w:r>
      <w:bookmarkEnd w:id="152"/>
    </w:p>
    <w:p w14:paraId="5B7884FA" w14:textId="77777777" w:rsidR="007E431E" w:rsidRPr="00DD6ACD" w:rsidRDefault="007E431E" w:rsidP="00A75919">
      <w:pPr>
        <w:tabs>
          <w:tab w:val="left" w:pos="1753"/>
        </w:tabs>
        <w:jc w:val="both"/>
        <w:rPr>
          <w:rFonts w:ascii="Verdana" w:hAnsi="Verdana"/>
          <w:b/>
          <w:i/>
          <w:color w:val="000000" w:themeColor="text1"/>
          <w:sz w:val="22"/>
          <w:szCs w:val="22"/>
          <w:u w:val="single"/>
        </w:rPr>
      </w:pPr>
    </w:p>
    <w:p w14:paraId="3F408C73" w14:textId="10CA9625" w:rsidR="007E431E" w:rsidRPr="00DD6ACD" w:rsidRDefault="00032989" w:rsidP="00773413">
      <w:pPr>
        <w:jc w:val="both"/>
        <w:rPr>
          <w:rFonts w:ascii="Verdana" w:hAnsi="Verdana"/>
          <w:color w:val="000000" w:themeColor="text1"/>
          <w:sz w:val="22"/>
          <w:szCs w:val="22"/>
        </w:rPr>
      </w:pPr>
      <w:r w:rsidRPr="00032989">
        <w:rPr>
          <w:rFonts w:ascii="Verdana" w:hAnsi="Verdana"/>
          <w:color w:val="000000" w:themeColor="text1"/>
          <w:sz w:val="22"/>
          <w:szCs w:val="22"/>
        </w:rPr>
        <w:t>Para recibir información sobre el desarrollo de la provisión de empleos por encargo, así como para presentar observaciones o comentarios sobre el proceso, por favor escr</w:t>
      </w:r>
      <w:r>
        <w:rPr>
          <w:rFonts w:ascii="Verdana" w:hAnsi="Verdana"/>
          <w:color w:val="000000" w:themeColor="text1"/>
          <w:sz w:val="22"/>
          <w:szCs w:val="22"/>
        </w:rPr>
        <w:t>ibir</w:t>
      </w:r>
      <w:r w:rsidRPr="00032989">
        <w:rPr>
          <w:rFonts w:ascii="Verdana" w:hAnsi="Verdana"/>
          <w:color w:val="000000" w:themeColor="text1"/>
          <w:sz w:val="22"/>
          <w:szCs w:val="22"/>
        </w:rPr>
        <w:t xml:space="preserve"> al correo </w:t>
      </w:r>
      <w:hyperlink r:id="rId13" w:history="1">
        <w:r w:rsidR="00453837" w:rsidRPr="002F519E">
          <w:rPr>
            <w:rStyle w:val="Hipervnculo"/>
            <w:rFonts w:ascii="Verdana" w:hAnsi="Verdana"/>
            <w:sz w:val="22"/>
            <w:szCs w:val="22"/>
          </w:rPr>
          <w:t>recursoshumanos1@supervigilancia.gov.co</w:t>
        </w:r>
      </w:hyperlink>
      <w:r w:rsidR="00453837">
        <w:rPr>
          <w:rFonts w:ascii="Verdana" w:hAnsi="Verdana"/>
          <w:color w:val="000000" w:themeColor="text1"/>
          <w:sz w:val="22"/>
          <w:szCs w:val="22"/>
        </w:rPr>
        <w:t xml:space="preserve"> </w:t>
      </w:r>
    </w:p>
    <w:p w14:paraId="5F768CD2" w14:textId="0CED9B6A" w:rsidR="001359AE" w:rsidRPr="00DD6ACD" w:rsidRDefault="001359AE" w:rsidP="00773413">
      <w:pPr>
        <w:jc w:val="both"/>
        <w:rPr>
          <w:rFonts w:ascii="Verdana" w:hAnsi="Verdana"/>
          <w:sz w:val="22"/>
          <w:szCs w:val="22"/>
        </w:rPr>
      </w:pPr>
    </w:p>
    <w:sectPr w:rsidR="001359AE" w:rsidRPr="00DD6ACD" w:rsidSect="00137E8A">
      <w:headerReference w:type="default" r:id="rId14"/>
      <w:footerReference w:type="default" r:id="rId15"/>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7E1D" w14:textId="77777777" w:rsidR="007E6094" w:rsidRDefault="007E6094" w:rsidP="008B51F5">
      <w:r>
        <w:separator/>
      </w:r>
    </w:p>
  </w:endnote>
  <w:endnote w:type="continuationSeparator" w:id="0">
    <w:p w14:paraId="6876C8DE" w14:textId="77777777" w:rsidR="007E6094" w:rsidRDefault="007E6094"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0B7E07" w:rsidRDefault="000B7E07"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http://schemas.openxmlformats.org/drawingml/2006/main">
          <w:pict>
            <v:line id="Conector recto 3"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1.5pt" from="-83.55pt,13pt" to="526.2pt,14.5pt" w14:anchorId="63737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v:stroke joinstyle="miter"/>
            </v:line>
          </w:pict>
        </mc:Fallback>
      </mc:AlternateContent>
    </w:r>
  </w:p>
  <w:p w14:paraId="586E9A3C" w14:textId="61BE9D29" w:rsidR="000B7E07" w:rsidRDefault="000B7E07" w:rsidP="00D218F3">
    <w:pPr>
      <w:pStyle w:val="Piedepgina"/>
      <w:tabs>
        <w:tab w:val="clear" w:pos="4419"/>
        <w:tab w:val="clear" w:pos="8838"/>
      </w:tabs>
      <w:jc w:val="center"/>
      <w:rPr>
        <w:rFonts w:ascii="Montserrat" w:hAnsi="Montserrat"/>
        <w:sz w:val="14"/>
        <w:lang w:val="es-ES"/>
      </w:rPr>
    </w:pPr>
  </w:p>
  <w:p w14:paraId="249FA5C4" w14:textId="34E3C4C9" w:rsidR="000B7E07" w:rsidRDefault="000B7E07"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C30026" w:rsidRPr="00C30026">
      <w:rPr>
        <w:rFonts w:ascii="Montserrat" w:hAnsi="Montserrat"/>
        <w:noProof/>
        <w:sz w:val="14"/>
        <w:lang w:val="es-ES"/>
      </w:rPr>
      <w:t>14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C30026" w:rsidRPr="00C30026">
      <w:rPr>
        <w:rFonts w:ascii="Montserrat" w:hAnsi="Montserrat"/>
        <w:noProof/>
        <w:sz w:val="14"/>
        <w:lang w:val="es-ES"/>
      </w:rPr>
      <w:t>15</w:t>
    </w:r>
    <w:r w:rsidRPr="00D218F3">
      <w:rPr>
        <w:rFonts w:ascii="Montserrat" w:hAnsi="Montserrat"/>
        <w:sz w:val="14"/>
      </w:rPr>
      <w:fldChar w:fldCharType="end"/>
    </w:r>
  </w:p>
  <w:p w14:paraId="699C9EFA" w14:textId="7331B29B" w:rsidR="000B7E07" w:rsidRDefault="000B7E07"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0B7E07" w:rsidRPr="004641D3" w:rsidRDefault="000B7E07"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0B7E07" w:rsidRPr="004641D3" w:rsidRDefault="000B7E07"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0B7E07" w:rsidRPr="004641D3" w:rsidRDefault="000B7E07"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0B7E07" w:rsidRPr="004641D3" w:rsidRDefault="000B7E07"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0B7E07" w:rsidRPr="004641D3" w:rsidRDefault="000B7E07"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0B7E07" w:rsidRPr="004641D3" w:rsidRDefault="000B7E07"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0B7E07" w:rsidRPr="00D218F3" w:rsidRDefault="000B7E07" w:rsidP="00584FDA">
    <w:pPr>
      <w:pStyle w:val="Piedepgina"/>
      <w:jc w:val="center"/>
      <w:rPr>
        <w:b/>
        <w:color w:val="0070C0"/>
        <w:sz w:val="8"/>
        <w:szCs w:val="28"/>
      </w:rPr>
    </w:pPr>
  </w:p>
  <w:p w14:paraId="452BB000" w14:textId="38464E68" w:rsidR="000B7E07" w:rsidRDefault="000B7E07"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05E3F7E1" w14:textId="6B4B9067" w:rsidR="000B7E07" w:rsidRPr="007E431E" w:rsidRDefault="000B7E07" w:rsidP="007E431E">
                          <w:pPr>
                            <w:spacing w:line="240" w:lineRule="atLeast"/>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F75218" w:rsidRPr="00F75218">
                            <w:rPr>
                              <w:rFonts w:ascii="Verdana" w:hAnsi="Verdana" w:cs="Arial"/>
                              <w:b/>
                              <w:bCs/>
                              <w:color w:val="595959" w:themeColor="text1" w:themeTint="A6"/>
                              <w:kern w:val="24"/>
                              <w:sz w:val="12"/>
                              <w:szCs w:val="14"/>
                            </w:rPr>
                            <w:t>INS-GTH-310-009</w:t>
                          </w:r>
                        </w:p>
                        <w:p w14:paraId="0A6EE982" w14:textId="45E5FA82" w:rsidR="000B7E07" w:rsidRPr="004641D3" w:rsidRDefault="000B7E07"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4B053F">
                            <w:rPr>
                              <w:rFonts w:ascii="Verdana" w:hAnsi="Verdana" w:cs="Arial"/>
                              <w:bCs/>
                              <w:color w:val="595959" w:themeColor="text1" w:themeTint="A6"/>
                              <w:kern w:val="24"/>
                              <w:sz w:val="12"/>
                              <w:szCs w:val="14"/>
                            </w:rPr>
                            <w:t>07</w:t>
                          </w:r>
                          <w:r w:rsidR="00773413">
                            <w:rPr>
                              <w:rFonts w:ascii="Verdana" w:hAnsi="Verdana" w:cs="Arial"/>
                              <w:bCs/>
                              <w:color w:val="595959" w:themeColor="text1" w:themeTint="A6"/>
                              <w:kern w:val="24"/>
                              <w:sz w:val="12"/>
                              <w:szCs w:val="14"/>
                            </w:rPr>
                            <w:t>/0</w:t>
                          </w:r>
                          <w:r w:rsidR="004B053F">
                            <w:rPr>
                              <w:rFonts w:ascii="Verdana" w:hAnsi="Verdana" w:cs="Arial"/>
                              <w:bCs/>
                              <w:color w:val="595959" w:themeColor="text1" w:themeTint="A6"/>
                              <w:kern w:val="24"/>
                              <w:sz w:val="12"/>
                              <w:szCs w:val="14"/>
                            </w:rPr>
                            <w:t>7</w:t>
                          </w:r>
                          <w:r w:rsidR="00773413">
                            <w:rPr>
                              <w:rFonts w:ascii="Verdana" w:hAnsi="Verdana" w:cs="Arial"/>
                              <w:bCs/>
                              <w:color w:val="595959" w:themeColor="text1" w:themeTint="A6"/>
                              <w:kern w:val="24"/>
                              <w:sz w:val="12"/>
                              <w:szCs w:val="14"/>
                            </w:rPr>
                            <w:t>/2025</w:t>
                          </w:r>
                        </w:p>
                        <w:p w14:paraId="5C00C4CA" w14:textId="249428B7" w:rsidR="000B7E07" w:rsidRPr="004641D3" w:rsidRDefault="0077341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w:t>
                          </w:r>
                          <w:r w:rsidR="00F75218">
                            <w:rPr>
                              <w:rFonts w:ascii="Verdana" w:hAnsi="Verdana" w:cs="Arial"/>
                              <w:bCs/>
                              <w:color w:val="595959" w:themeColor="text1" w:themeTint="A6"/>
                              <w:kern w:val="24"/>
                              <w:sz w:val="12"/>
                              <w:szCs w:val="14"/>
                            </w:rPr>
                            <w:t>4</w:t>
                          </w:r>
                        </w:p>
                        <w:p w14:paraId="248A6BCD" w14:textId="77777777" w:rsidR="000B7E07" w:rsidRDefault="000B7E07"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05E3F7E1" w14:textId="6B4B9067" w:rsidR="000B7E07" w:rsidRPr="007E431E" w:rsidRDefault="000B7E07" w:rsidP="007E431E">
                    <w:pPr>
                      <w:spacing w:line="240" w:lineRule="atLeast"/>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F75218" w:rsidRPr="00F75218">
                      <w:rPr>
                        <w:rFonts w:ascii="Verdana" w:hAnsi="Verdana" w:cs="Arial"/>
                        <w:b/>
                        <w:bCs/>
                        <w:color w:val="595959" w:themeColor="text1" w:themeTint="A6"/>
                        <w:kern w:val="24"/>
                        <w:sz w:val="12"/>
                        <w:szCs w:val="14"/>
                      </w:rPr>
                      <w:t>INS-GTH-310-009</w:t>
                    </w:r>
                  </w:p>
                  <w:p w14:paraId="0A6EE982" w14:textId="45E5FA82" w:rsidR="000B7E07" w:rsidRPr="004641D3" w:rsidRDefault="000B7E07"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4B053F">
                      <w:rPr>
                        <w:rFonts w:ascii="Verdana" w:hAnsi="Verdana" w:cs="Arial"/>
                        <w:bCs/>
                        <w:color w:val="595959" w:themeColor="text1" w:themeTint="A6"/>
                        <w:kern w:val="24"/>
                        <w:sz w:val="12"/>
                        <w:szCs w:val="14"/>
                      </w:rPr>
                      <w:t>07</w:t>
                    </w:r>
                    <w:r w:rsidR="00773413">
                      <w:rPr>
                        <w:rFonts w:ascii="Verdana" w:hAnsi="Verdana" w:cs="Arial"/>
                        <w:bCs/>
                        <w:color w:val="595959" w:themeColor="text1" w:themeTint="A6"/>
                        <w:kern w:val="24"/>
                        <w:sz w:val="12"/>
                        <w:szCs w:val="14"/>
                      </w:rPr>
                      <w:t>/0</w:t>
                    </w:r>
                    <w:r w:rsidR="004B053F">
                      <w:rPr>
                        <w:rFonts w:ascii="Verdana" w:hAnsi="Verdana" w:cs="Arial"/>
                        <w:bCs/>
                        <w:color w:val="595959" w:themeColor="text1" w:themeTint="A6"/>
                        <w:kern w:val="24"/>
                        <w:sz w:val="12"/>
                        <w:szCs w:val="14"/>
                      </w:rPr>
                      <w:t>7</w:t>
                    </w:r>
                    <w:r w:rsidR="00773413">
                      <w:rPr>
                        <w:rFonts w:ascii="Verdana" w:hAnsi="Verdana" w:cs="Arial"/>
                        <w:bCs/>
                        <w:color w:val="595959" w:themeColor="text1" w:themeTint="A6"/>
                        <w:kern w:val="24"/>
                        <w:sz w:val="12"/>
                        <w:szCs w:val="14"/>
                      </w:rPr>
                      <w:t>/2025</w:t>
                    </w:r>
                  </w:p>
                  <w:p w14:paraId="5C00C4CA" w14:textId="249428B7" w:rsidR="000B7E07" w:rsidRPr="004641D3" w:rsidRDefault="0077341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w:t>
                    </w:r>
                    <w:r w:rsidR="00F75218">
                      <w:rPr>
                        <w:rFonts w:ascii="Verdana" w:hAnsi="Verdana" w:cs="Arial"/>
                        <w:bCs/>
                        <w:color w:val="595959" w:themeColor="text1" w:themeTint="A6"/>
                        <w:kern w:val="24"/>
                        <w:sz w:val="12"/>
                        <w:szCs w:val="14"/>
                      </w:rPr>
                      <w:t>4</w:t>
                    </w:r>
                  </w:p>
                  <w:p w14:paraId="248A6BCD" w14:textId="77777777" w:rsidR="000B7E07" w:rsidRDefault="000B7E07" w:rsidP="00392618"/>
                </w:txbxContent>
              </v:textbox>
              <w10:wrap anchorx="margin"/>
            </v:shape>
          </w:pict>
        </mc:Fallback>
      </mc:AlternateContent>
    </w:r>
  </w:p>
  <w:p w14:paraId="380BDC59" w14:textId="47BCA3F0" w:rsidR="000B7E07" w:rsidRDefault="000B7E07" w:rsidP="00392618">
    <w:pPr>
      <w:pStyle w:val="Piedepgina"/>
    </w:pPr>
  </w:p>
  <w:p w14:paraId="3A110ED6" w14:textId="33F988EA" w:rsidR="000B7E07" w:rsidRDefault="000B7E07" w:rsidP="00392618">
    <w:pPr>
      <w:pStyle w:val="Piedepgina"/>
    </w:pPr>
  </w:p>
  <w:p w14:paraId="2AB0D465" w14:textId="240DEA8A" w:rsidR="000B7E07" w:rsidRDefault="000B7E07"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64E5" w14:textId="77777777" w:rsidR="007E6094" w:rsidRDefault="007E6094" w:rsidP="008B51F5">
      <w:r>
        <w:separator/>
      </w:r>
    </w:p>
  </w:footnote>
  <w:footnote w:type="continuationSeparator" w:id="0">
    <w:p w14:paraId="31A4E446" w14:textId="77777777" w:rsidR="007E6094" w:rsidRDefault="007E6094"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0B7E07" w:rsidRDefault="000B7E07"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0B7E07" w:rsidRDefault="000B7E07" w:rsidP="000F5FD1">
    <w:pPr>
      <w:pStyle w:val="Encabezado"/>
      <w:tabs>
        <w:tab w:val="clear" w:pos="4419"/>
        <w:tab w:val="clear" w:pos="8838"/>
        <w:tab w:val="left" w:pos="7275"/>
      </w:tabs>
      <w:ind w:left="-851"/>
      <w:jc w:val="right"/>
    </w:pPr>
  </w:p>
  <w:p w14:paraId="029D1EF7" w14:textId="1996D46B" w:rsidR="000B7E07" w:rsidRDefault="000B7E07" w:rsidP="000F5FD1">
    <w:pPr>
      <w:pStyle w:val="Encabezado"/>
      <w:tabs>
        <w:tab w:val="clear" w:pos="4419"/>
        <w:tab w:val="clear" w:pos="8838"/>
        <w:tab w:val="left" w:pos="7275"/>
      </w:tabs>
      <w:ind w:left="-851"/>
      <w:jc w:val="right"/>
    </w:pPr>
  </w:p>
  <w:p w14:paraId="6716CF2A" w14:textId="656B95BA" w:rsidR="000B7E07" w:rsidRDefault="000B7E07" w:rsidP="000F5FD1">
    <w:pPr>
      <w:pStyle w:val="Encabezado"/>
      <w:tabs>
        <w:tab w:val="clear" w:pos="4419"/>
        <w:tab w:val="clear" w:pos="8838"/>
        <w:tab w:val="left" w:pos="7275"/>
      </w:tabs>
      <w:ind w:left="-851"/>
      <w:jc w:val="right"/>
    </w:pPr>
  </w:p>
  <w:p w14:paraId="77032520" w14:textId="6B5BFD06" w:rsidR="000B7E07" w:rsidRDefault="000B7E07"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F20D577">
              <wp:simplePos x="0" y="0"/>
              <wp:positionH relativeFrom="margin">
                <wp:posOffset>489585</wp:posOffset>
              </wp:positionH>
              <wp:positionV relativeFrom="paragraph">
                <wp:posOffset>24765</wp:posOffset>
              </wp:positionV>
              <wp:extent cx="4648200" cy="708025"/>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4648200" cy="708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2E3B4" w14:textId="75B0FF9E" w:rsidR="000B7E07" w:rsidRPr="00453837" w:rsidRDefault="000B7E07" w:rsidP="007E431E">
                          <w:pPr>
                            <w:jc w:val="center"/>
                            <w:rPr>
                              <w:rFonts w:ascii="Verdana" w:hAnsi="Verdana"/>
                              <w:b/>
                              <w:sz w:val="18"/>
                              <w:szCs w:val="22"/>
                            </w:rPr>
                          </w:pPr>
                          <w:r w:rsidRPr="00453837">
                            <w:rPr>
                              <w:rFonts w:ascii="Verdana" w:hAnsi="Verdana"/>
                              <w:b/>
                              <w:sz w:val="18"/>
                              <w:szCs w:val="22"/>
                            </w:rPr>
                            <w:t>INSTRUCTIVO</w:t>
                          </w:r>
                          <w:r w:rsidRPr="00453837">
                            <w:rPr>
                              <w:rFonts w:ascii="Verdana" w:hAnsi="Verdana"/>
                              <w:b/>
                              <w:color w:val="767171" w:themeColor="background2" w:themeShade="80"/>
                              <w:sz w:val="16"/>
                              <w:szCs w:val="22"/>
                            </w:rPr>
                            <w:t xml:space="preserve"> </w:t>
                          </w:r>
                          <w:r w:rsidRPr="00453837">
                            <w:rPr>
                              <w:rFonts w:ascii="Verdana" w:hAnsi="Verdana"/>
                              <w:b/>
                              <w:sz w:val="18"/>
                              <w:szCs w:val="22"/>
                            </w:rPr>
                            <w:t>PROVISIÓN DE VACANTES EN EMPLEOS DE CARRERA ADMINISTRATIVA A TRAVÉS DE LA FIGURA DE ENCARGO</w:t>
                          </w:r>
                        </w:p>
                        <w:p w14:paraId="7F1FEAC5" w14:textId="1CDA52B0" w:rsidR="000B7E07" w:rsidRPr="00453837" w:rsidRDefault="000B7E07" w:rsidP="00D218F3">
                          <w:pPr>
                            <w:jc w:val="center"/>
                            <w:rPr>
                              <w:rFonts w:ascii="Verdana" w:hAnsi="Verdana"/>
                              <w:b/>
                              <w:color w:val="767171" w:themeColor="background2" w:themeShade="80"/>
                              <w:sz w:val="18"/>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38.55pt;margin-top:1.95pt;width:366pt;height:5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" fillcolor="white [3201]" stroked="f" strokeweight=".5pt">
              <v:textbox>
                <w:txbxContent>
                  <w:p w14:paraId="7EA2E3B4" w14:textId="75B0FF9E" w:rsidR="000B7E07" w:rsidRPr="00453837" w:rsidRDefault="000B7E07" w:rsidP="007E431E">
                    <w:pPr>
                      <w:jc w:val="center"/>
                      <w:rPr>
                        <w:rFonts w:ascii="Verdana" w:hAnsi="Verdana"/>
                        <w:b/>
                        <w:sz w:val="18"/>
                        <w:szCs w:val="22"/>
                      </w:rPr>
                    </w:pPr>
                    <w:r w:rsidRPr="00453837">
                      <w:rPr>
                        <w:rFonts w:ascii="Verdana" w:hAnsi="Verdana"/>
                        <w:b/>
                        <w:sz w:val="18"/>
                        <w:szCs w:val="22"/>
                      </w:rPr>
                      <w:t>INSTRUCTIVO</w:t>
                    </w:r>
                    <w:r w:rsidRPr="00453837">
                      <w:rPr>
                        <w:rFonts w:ascii="Verdana" w:hAnsi="Verdana"/>
                        <w:b/>
                        <w:color w:val="767171" w:themeColor="background2" w:themeShade="80"/>
                        <w:sz w:val="16"/>
                        <w:szCs w:val="22"/>
                      </w:rPr>
                      <w:t xml:space="preserve"> </w:t>
                    </w:r>
                    <w:r w:rsidRPr="00453837">
                      <w:rPr>
                        <w:rFonts w:ascii="Verdana" w:hAnsi="Verdana"/>
                        <w:b/>
                        <w:sz w:val="18"/>
                        <w:szCs w:val="22"/>
                      </w:rPr>
                      <w:t>PROVISIÓN DE VACANTES EN EMPLEOS DE CARRERA ADMINISTRATIVA A TRAVÉS DE LA FIGURA DE ENCARGO</w:t>
                    </w:r>
                  </w:p>
                  <w:p w14:paraId="7F1FEAC5" w14:textId="1CDA52B0" w:rsidR="000B7E07" w:rsidRPr="00453837" w:rsidRDefault="000B7E07" w:rsidP="00D218F3">
                    <w:pPr>
                      <w:jc w:val="center"/>
                      <w:rPr>
                        <w:rFonts w:ascii="Verdana" w:hAnsi="Verdana"/>
                        <w:b/>
                        <w:color w:val="767171" w:themeColor="background2" w:themeShade="80"/>
                        <w:sz w:val="18"/>
                        <w:szCs w:val="22"/>
                      </w:rPr>
                    </w:pPr>
                  </w:p>
                </w:txbxContent>
              </v:textbox>
              <w10:wrap anchorx="margin"/>
            </v:shape>
          </w:pict>
        </mc:Fallback>
      </mc:AlternateContent>
    </w:r>
  </w:p>
  <w:p w14:paraId="79F1788B" w14:textId="58F9C526" w:rsidR="000B7E07" w:rsidRDefault="000B7E07" w:rsidP="000F5FD1">
    <w:pPr>
      <w:pStyle w:val="Encabezado"/>
      <w:tabs>
        <w:tab w:val="clear" w:pos="4419"/>
        <w:tab w:val="clear" w:pos="8838"/>
        <w:tab w:val="left" w:pos="7275"/>
      </w:tabs>
      <w:ind w:left="-851"/>
      <w:jc w:val="right"/>
    </w:pPr>
  </w:p>
  <w:p w14:paraId="5551BF90" w14:textId="6275151C" w:rsidR="000B7E07" w:rsidRDefault="000B7E07" w:rsidP="000F5FD1">
    <w:pPr>
      <w:pStyle w:val="Encabezado"/>
      <w:tabs>
        <w:tab w:val="clear" w:pos="4419"/>
        <w:tab w:val="clear" w:pos="8838"/>
        <w:tab w:val="left" w:pos="7275"/>
      </w:tabs>
      <w:ind w:left="-851"/>
      <w:jc w:val="right"/>
    </w:pPr>
  </w:p>
  <w:p w14:paraId="530766FE" w14:textId="77777777" w:rsidR="000B7E07" w:rsidRDefault="000B7E07" w:rsidP="000F5FD1">
    <w:pPr>
      <w:pStyle w:val="Encabezado"/>
      <w:tabs>
        <w:tab w:val="clear" w:pos="4419"/>
        <w:tab w:val="clear" w:pos="8838"/>
        <w:tab w:val="left" w:pos="7275"/>
      </w:tabs>
      <w:ind w:left="-851"/>
      <w:jc w:val="right"/>
    </w:pPr>
  </w:p>
  <w:p w14:paraId="40B7C776" w14:textId="77777777" w:rsidR="000B7E07" w:rsidRDefault="000B7E07"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8C0"/>
    <w:multiLevelType w:val="multilevel"/>
    <w:tmpl w:val="F7E6C5D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6359AE"/>
    <w:multiLevelType w:val="hybridMultilevel"/>
    <w:tmpl w:val="079EB47C"/>
    <w:lvl w:ilvl="0" w:tplc="B1687D1A">
      <w:start w:val="1"/>
      <w:numFmt w:val="lowerLetter"/>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214B15"/>
    <w:multiLevelType w:val="hybridMultilevel"/>
    <w:tmpl w:val="4C8AB6FE"/>
    <w:lvl w:ilvl="0" w:tplc="CFA44574">
      <w:start w:val="1"/>
      <w:numFmt w:val="bullet"/>
      <w:lvlText w:val=""/>
      <w:lvlJc w:val="left"/>
      <w:pPr>
        <w:ind w:left="1020" w:hanging="360"/>
      </w:pPr>
      <w:rPr>
        <w:rFonts w:ascii="Symbol" w:hAnsi="Symbol"/>
      </w:rPr>
    </w:lvl>
    <w:lvl w:ilvl="1" w:tplc="F0F8F7FA">
      <w:start w:val="1"/>
      <w:numFmt w:val="bullet"/>
      <w:lvlText w:val=""/>
      <w:lvlJc w:val="left"/>
      <w:pPr>
        <w:ind w:left="1020" w:hanging="360"/>
      </w:pPr>
      <w:rPr>
        <w:rFonts w:ascii="Symbol" w:hAnsi="Symbol"/>
      </w:rPr>
    </w:lvl>
    <w:lvl w:ilvl="2" w:tplc="DE12081E">
      <w:start w:val="1"/>
      <w:numFmt w:val="bullet"/>
      <w:lvlText w:val=""/>
      <w:lvlJc w:val="left"/>
      <w:pPr>
        <w:ind w:left="1020" w:hanging="360"/>
      </w:pPr>
      <w:rPr>
        <w:rFonts w:ascii="Symbol" w:hAnsi="Symbol"/>
      </w:rPr>
    </w:lvl>
    <w:lvl w:ilvl="3" w:tplc="E24ACAF4">
      <w:start w:val="1"/>
      <w:numFmt w:val="bullet"/>
      <w:lvlText w:val=""/>
      <w:lvlJc w:val="left"/>
      <w:pPr>
        <w:ind w:left="1020" w:hanging="360"/>
      </w:pPr>
      <w:rPr>
        <w:rFonts w:ascii="Symbol" w:hAnsi="Symbol"/>
      </w:rPr>
    </w:lvl>
    <w:lvl w:ilvl="4" w:tplc="AFDE896A">
      <w:start w:val="1"/>
      <w:numFmt w:val="bullet"/>
      <w:lvlText w:val=""/>
      <w:lvlJc w:val="left"/>
      <w:pPr>
        <w:ind w:left="1020" w:hanging="360"/>
      </w:pPr>
      <w:rPr>
        <w:rFonts w:ascii="Symbol" w:hAnsi="Symbol"/>
      </w:rPr>
    </w:lvl>
    <w:lvl w:ilvl="5" w:tplc="2B8C0606">
      <w:start w:val="1"/>
      <w:numFmt w:val="bullet"/>
      <w:lvlText w:val=""/>
      <w:lvlJc w:val="left"/>
      <w:pPr>
        <w:ind w:left="1020" w:hanging="360"/>
      </w:pPr>
      <w:rPr>
        <w:rFonts w:ascii="Symbol" w:hAnsi="Symbol"/>
      </w:rPr>
    </w:lvl>
    <w:lvl w:ilvl="6" w:tplc="79A40E12">
      <w:start w:val="1"/>
      <w:numFmt w:val="bullet"/>
      <w:lvlText w:val=""/>
      <w:lvlJc w:val="left"/>
      <w:pPr>
        <w:ind w:left="1020" w:hanging="360"/>
      </w:pPr>
      <w:rPr>
        <w:rFonts w:ascii="Symbol" w:hAnsi="Symbol"/>
      </w:rPr>
    </w:lvl>
    <w:lvl w:ilvl="7" w:tplc="18FA9862">
      <w:start w:val="1"/>
      <w:numFmt w:val="bullet"/>
      <w:lvlText w:val=""/>
      <w:lvlJc w:val="left"/>
      <w:pPr>
        <w:ind w:left="1020" w:hanging="360"/>
      </w:pPr>
      <w:rPr>
        <w:rFonts w:ascii="Symbol" w:hAnsi="Symbol"/>
      </w:rPr>
    </w:lvl>
    <w:lvl w:ilvl="8" w:tplc="6A6AD49A">
      <w:start w:val="1"/>
      <w:numFmt w:val="bullet"/>
      <w:lvlText w:val=""/>
      <w:lvlJc w:val="left"/>
      <w:pPr>
        <w:ind w:left="1020" w:hanging="360"/>
      </w:pPr>
      <w:rPr>
        <w:rFonts w:ascii="Symbol" w:hAnsi="Symbol"/>
      </w:rPr>
    </w:lvl>
  </w:abstractNum>
  <w:abstractNum w:abstractNumId="3" w15:restartNumberingAfterBreak="0">
    <w:nsid w:val="06297F74"/>
    <w:multiLevelType w:val="hybridMultilevel"/>
    <w:tmpl w:val="CF78B01A"/>
    <w:lvl w:ilvl="0" w:tplc="B1E63030">
      <w:numFmt w:val="bullet"/>
      <w:lvlText w:val="•"/>
      <w:lvlJc w:val="left"/>
      <w:pPr>
        <w:ind w:left="708" w:hanging="708"/>
      </w:pPr>
      <w:rPr>
        <w:rFonts w:ascii="Verdana" w:eastAsiaTheme="minorHAnsi" w:hAnsi="Verdana"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CF33E4"/>
    <w:multiLevelType w:val="hybridMultilevel"/>
    <w:tmpl w:val="FCEEF50C"/>
    <w:lvl w:ilvl="0" w:tplc="76CE49A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6" w15:restartNumberingAfterBreak="0">
    <w:nsid w:val="0C2460E6"/>
    <w:multiLevelType w:val="hybridMultilevel"/>
    <w:tmpl w:val="583EC2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7D4E6E"/>
    <w:multiLevelType w:val="hybridMultilevel"/>
    <w:tmpl w:val="506CAD4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1D6FD8"/>
    <w:multiLevelType w:val="hybridMultilevel"/>
    <w:tmpl w:val="DEE22A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FA38F1"/>
    <w:multiLevelType w:val="hybridMultilevel"/>
    <w:tmpl w:val="00528B68"/>
    <w:lvl w:ilvl="0" w:tplc="B17A09C8">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7821F4"/>
    <w:multiLevelType w:val="hybridMultilevel"/>
    <w:tmpl w:val="7818982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987CEB"/>
    <w:multiLevelType w:val="hybridMultilevel"/>
    <w:tmpl w:val="EE806EC8"/>
    <w:lvl w:ilvl="0" w:tplc="DC2647F4">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1CCE418F"/>
    <w:multiLevelType w:val="multilevel"/>
    <w:tmpl w:val="DF8800AA"/>
    <w:lvl w:ilvl="0">
      <w:start w:val="1"/>
      <w:numFmt w:val="decimal"/>
      <w:lvlText w:val="%1."/>
      <w:lvlJc w:val="left"/>
      <w:pPr>
        <w:ind w:left="36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CF509D8"/>
    <w:multiLevelType w:val="hybridMultilevel"/>
    <w:tmpl w:val="A8DCA51E"/>
    <w:lvl w:ilvl="0" w:tplc="B1E63030">
      <w:numFmt w:val="bullet"/>
      <w:lvlText w:val="•"/>
      <w:lvlJc w:val="left"/>
      <w:pPr>
        <w:ind w:left="708" w:hanging="708"/>
      </w:pPr>
      <w:rPr>
        <w:rFonts w:ascii="Verdana" w:eastAsiaTheme="minorHAnsi" w:hAnsi="Verdana"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3520DA"/>
    <w:multiLevelType w:val="hybridMultilevel"/>
    <w:tmpl w:val="D42E8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1E4149"/>
    <w:multiLevelType w:val="hybridMultilevel"/>
    <w:tmpl w:val="BE80DD5E"/>
    <w:lvl w:ilvl="0" w:tplc="0C0EE06E">
      <w:start w:val="1"/>
      <w:numFmt w:val="decimal"/>
      <w:lvlText w:val="%1."/>
      <w:lvlJc w:val="left"/>
      <w:pPr>
        <w:ind w:left="1020" w:hanging="360"/>
      </w:pPr>
    </w:lvl>
    <w:lvl w:ilvl="1" w:tplc="5B4CD376">
      <w:start w:val="1"/>
      <w:numFmt w:val="decimal"/>
      <w:lvlText w:val="%2."/>
      <w:lvlJc w:val="left"/>
      <w:pPr>
        <w:ind w:left="1020" w:hanging="360"/>
      </w:pPr>
    </w:lvl>
    <w:lvl w:ilvl="2" w:tplc="DC3692CE">
      <w:start w:val="1"/>
      <w:numFmt w:val="decimal"/>
      <w:lvlText w:val="%3."/>
      <w:lvlJc w:val="left"/>
      <w:pPr>
        <w:ind w:left="1020" w:hanging="360"/>
      </w:pPr>
    </w:lvl>
    <w:lvl w:ilvl="3" w:tplc="94C267B8">
      <w:start w:val="1"/>
      <w:numFmt w:val="decimal"/>
      <w:lvlText w:val="%4."/>
      <w:lvlJc w:val="left"/>
      <w:pPr>
        <w:ind w:left="1020" w:hanging="360"/>
      </w:pPr>
    </w:lvl>
    <w:lvl w:ilvl="4" w:tplc="86946B70">
      <w:start w:val="1"/>
      <w:numFmt w:val="decimal"/>
      <w:lvlText w:val="%5."/>
      <w:lvlJc w:val="left"/>
      <w:pPr>
        <w:ind w:left="1020" w:hanging="360"/>
      </w:pPr>
    </w:lvl>
    <w:lvl w:ilvl="5" w:tplc="16FACAC2">
      <w:start w:val="1"/>
      <w:numFmt w:val="decimal"/>
      <w:lvlText w:val="%6."/>
      <w:lvlJc w:val="left"/>
      <w:pPr>
        <w:ind w:left="1020" w:hanging="360"/>
      </w:pPr>
    </w:lvl>
    <w:lvl w:ilvl="6" w:tplc="12FC939E">
      <w:start w:val="1"/>
      <w:numFmt w:val="decimal"/>
      <w:lvlText w:val="%7."/>
      <w:lvlJc w:val="left"/>
      <w:pPr>
        <w:ind w:left="1020" w:hanging="360"/>
      </w:pPr>
    </w:lvl>
    <w:lvl w:ilvl="7" w:tplc="C1928A6E">
      <w:start w:val="1"/>
      <w:numFmt w:val="decimal"/>
      <w:lvlText w:val="%8."/>
      <w:lvlJc w:val="left"/>
      <w:pPr>
        <w:ind w:left="1020" w:hanging="360"/>
      </w:pPr>
    </w:lvl>
    <w:lvl w:ilvl="8" w:tplc="22DA8F76">
      <w:start w:val="1"/>
      <w:numFmt w:val="decimal"/>
      <w:lvlText w:val="%9."/>
      <w:lvlJc w:val="left"/>
      <w:pPr>
        <w:ind w:left="1020" w:hanging="360"/>
      </w:pPr>
    </w:lvl>
  </w:abstractNum>
  <w:abstractNum w:abstractNumId="19" w15:restartNumberingAfterBreak="0">
    <w:nsid w:val="370F68E0"/>
    <w:multiLevelType w:val="hybridMultilevel"/>
    <w:tmpl w:val="190C209C"/>
    <w:lvl w:ilvl="0" w:tplc="B1E63030">
      <w:numFmt w:val="bullet"/>
      <w:lvlText w:val="•"/>
      <w:lvlJc w:val="left"/>
      <w:pPr>
        <w:ind w:left="1068" w:hanging="708"/>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750A30"/>
    <w:multiLevelType w:val="hybridMultilevel"/>
    <w:tmpl w:val="30905532"/>
    <w:lvl w:ilvl="0" w:tplc="B71E6AA2">
      <w:start w:val="1"/>
      <w:numFmt w:val="lowerLetter"/>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01062B"/>
    <w:multiLevelType w:val="hybridMultilevel"/>
    <w:tmpl w:val="2D3CBFDE"/>
    <w:lvl w:ilvl="0" w:tplc="B1E63030">
      <w:numFmt w:val="bullet"/>
      <w:lvlText w:val="•"/>
      <w:lvlJc w:val="left"/>
      <w:pPr>
        <w:ind w:left="708" w:hanging="708"/>
      </w:pPr>
      <w:rPr>
        <w:rFonts w:ascii="Verdana" w:eastAsiaTheme="minorHAnsi" w:hAnsi="Verdana"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D87352E"/>
    <w:multiLevelType w:val="multilevel"/>
    <w:tmpl w:val="8EF26F88"/>
    <w:lvl w:ilvl="0">
      <w:start w:val="1"/>
      <w:numFmt w:val="decimal"/>
      <w:lvlText w:val="%1."/>
      <w:lvlJc w:val="left"/>
      <w:pPr>
        <w:ind w:left="720" w:hanging="360"/>
      </w:pPr>
      <w:rPr>
        <w:rFonts w:hint="default"/>
        <w:b/>
        <w:i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E8708DB"/>
    <w:multiLevelType w:val="hybridMultilevel"/>
    <w:tmpl w:val="BEC64D7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07054E8"/>
    <w:multiLevelType w:val="hybridMultilevel"/>
    <w:tmpl w:val="32847F7E"/>
    <w:lvl w:ilvl="0" w:tplc="831A0110">
      <w:start w:val="1"/>
      <w:numFmt w:val="lowerLetter"/>
      <w:lvlText w:val="%1."/>
      <w:lvlJc w:val="left"/>
      <w:pPr>
        <w:ind w:left="644" w:hanging="360"/>
      </w:pPr>
      <w:rPr>
        <w:rFonts w:hint="default"/>
        <w:b/>
        <w:i w:val="0"/>
        <w:color w:val="auto"/>
        <w:sz w:val="22"/>
        <w:szCs w:val="22"/>
      </w:rPr>
    </w:lvl>
    <w:lvl w:ilvl="1" w:tplc="6F9C12BA">
      <w:numFmt w:val="bullet"/>
      <w:lvlText w:val=""/>
      <w:lvlJc w:val="left"/>
      <w:pPr>
        <w:ind w:left="1506" w:hanging="360"/>
      </w:pPr>
      <w:rPr>
        <w:rFonts w:ascii="Symbol" w:eastAsiaTheme="minorHAnsi" w:hAnsi="Symbol" w:cstheme="minorBidi" w:hint="default"/>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6" w15:restartNumberingAfterBreak="0">
    <w:nsid w:val="42FB5376"/>
    <w:multiLevelType w:val="hybridMultilevel"/>
    <w:tmpl w:val="9AD21002"/>
    <w:lvl w:ilvl="0" w:tplc="50FC3B04">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45954DE"/>
    <w:multiLevelType w:val="hybridMultilevel"/>
    <w:tmpl w:val="3768EEB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86640B"/>
    <w:multiLevelType w:val="hybridMultilevel"/>
    <w:tmpl w:val="9DB22ED8"/>
    <w:lvl w:ilvl="0" w:tplc="B1E63030">
      <w:numFmt w:val="bullet"/>
      <w:lvlText w:val="•"/>
      <w:lvlJc w:val="left"/>
      <w:pPr>
        <w:ind w:left="708" w:hanging="708"/>
      </w:pPr>
      <w:rPr>
        <w:rFonts w:ascii="Verdana" w:eastAsiaTheme="minorHAnsi" w:hAnsi="Verdana"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FA22E3D"/>
    <w:multiLevelType w:val="hybridMultilevel"/>
    <w:tmpl w:val="E86E6690"/>
    <w:lvl w:ilvl="0" w:tplc="63923894">
      <w:numFmt w:val="bullet"/>
      <w:lvlText w:val="•"/>
      <w:lvlJc w:val="left"/>
      <w:pPr>
        <w:ind w:left="1065" w:hanging="705"/>
      </w:pPr>
      <w:rPr>
        <w:rFonts w:ascii="Calibri" w:eastAsiaTheme="minorEastAsia"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1E15A3A"/>
    <w:multiLevelType w:val="multilevel"/>
    <w:tmpl w:val="06682AC2"/>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3" w15:restartNumberingAfterBreak="0">
    <w:nsid w:val="54CD72D1"/>
    <w:multiLevelType w:val="hybridMultilevel"/>
    <w:tmpl w:val="172EBF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56C5F08"/>
    <w:multiLevelType w:val="multilevel"/>
    <w:tmpl w:val="DFBA6C16"/>
    <w:lvl w:ilvl="0">
      <w:start w:val="1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C73128"/>
    <w:multiLevelType w:val="hybridMultilevel"/>
    <w:tmpl w:val="DA824E08"/>
    <w:lvl w:ilvl="0" w:tplc="EAD6B8EC">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99A2EC0"/>
    <w:multiLevelType w:val="hybridMultilevel"/>
    <w:tmpl w:val="72D863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A67880"/>
    <w:multiLevelType w:val="hybridMultilevel"/>
    <w:tmpl w:val="C03EAF96"/>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082185F"/>
    <w:multiLevelType w:val="hybridMultilevel"/>
    <w:tmpl w:val="501CD2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2756600"/>
    <w:multiLevelType w:val="hybridMultilevel"/>
    <w:tmpl w:val="C93C7B4E"/>
    <w:lvl w:ilvl="0" w:tplc="C3423D8E">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543AD9"/>
    <w:multiLevelType w:val="hybridMultilevel"/>
    <w:tmpl w:val="FC4CA57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5C42517"/>
    <w:multiLevelType w:val="hybridMultilevel"/>
    <w:tmpl w:val="2A4876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C2974AA"/>
    <w:multiLevelType w:val="hybridMultilevel"/>
    <w:tmpl w:val="024C6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EAC538F"/>
    <w:multiLevelType w:val="hybridMultilevel"/>
    <w:tmpl w:val="AD8E9236"/>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num w:numId="1" w16cid:durableId="859706777">
    <w:abstractNumId w:val="40"/>
  </w:num>
  <w:num w:numId="2" w16cid:durableId="1327057263">
    <w:abstractNumId w:val="8"/>
  </w:num>
  <w:num w:numId="3" w16cid:durableId="589585015">
    <w:abstractNumId w:val="5"/>
  </w:num>
  <w:num w:numId="4" w16cid:durableId="1960335659">
    <w:abstractNumId w:val="32"/>
  </w:num>
  <w:num w:numId="5" w16cid:durableId="266697174">
    <w:abstractNumId w:val="21"/>
  </w:num>
  <w:num w:numId="6" w16cid:durableId="1973242586">
    <w:abstractNumId w:val="10"/>
  </w:num>
  <w:num w:numId="7" w16cid:durableId="1672291518">
    <w:abstractNumId w:val="17"/>
  </w:num>
  <w:num w:numId="8" w16cid:durableId="1994410021">
    <w:abstractNumId w:val="28"/>
  </w:num>
  <w:num w:numId="9" w16cid:durableId="1551457772">
    <w:abstractNumId w:val="25"/>
  </w:num>
  <w:num w:numId="10" w16cid:durableId="1107190921">
    <w:abstractNumId w:val="4"/>
  </w:num>
  <w:num w:numId="11" w16cid:durableId="1434276250">
    <w:abstractNumId w:val="26"/>
  </w:num>
  <w:num w:numId="12" w16cid:durableId="1525098366">
    <w:abstractNumId w:val="13"/>
  </w:num>
  <w:num w:numId="13" w16cid:durableId="2057729485">
    <w:abstractNumId w:val="9"/>
  </w:num>
  <w:num w:numId="14" w16cid:durableId="729887340">
    <w:abstractNumId w:val="41"/>
  </w:num>
  <w:num w:numId="15" w16cid:durableId="336663742">
    <w:abstractNumId w:val="38"/>
  </w:num>
  <w:num w:numId="16" w16cid:durableId="480005902">
    <w:abstractNumId w:val="14"/>
  </w:num>
  <w:num w:numId="17" w16cid:durableId="588926476">
    <w:abstractNumId w:val="34"/>
  </w:num>
  <w:num w:numId="18" w16cid:durableId="678580193">
    <w:abstractNumId w:val="11"/>
  </w:num>
  <w:num w:numId="19" w16cid:durableId="1615357916">
    <w:abstractNumId w:val="35"/>
  </w:num>
  <w:num w:numId="20" w16cid:durableId="1498158093">
    <w:abstractNumId w:val="6"/>
  </w:num>
  <w:num w:numId="21" w16cid:durableId="1814131765">
    <w:abstractNumId w:val="44"/>
  </w:num>
  <w:num w:numId="22" w16cid:durableId="1907716579">
    <w:abstractNumId w:val="20"/>
  </w:num>
  <w:num w:numId="23" w16cid:durableId="1600992052">
    <w:abstractNumId w:val="1"/>
  </w:num>
  <w:num w:numId="24" w16cid:durableId="537090403">
    <w:abstractNumId w:val="42"/>
  </w:num>
  <w:num w:numId="25" w16cid:durableId="1485657086">
    <w:abstractNumId w:val="12"/>
  </w:num>
  <w:num w:numId="26" w16cid:durableId="709496437">
    <w:abstractNumId w:val="30"/>
  </w:num>
  <w:num w:numId="27" w16cid:durableId="1910651953">
    <w:abstractNumId w:val="33"/>
  </w:num>
  <w:num w:numId="28" w16cid:durableId="1544294448">
    <w:abstractNumId w:val="36"/>
  </w:num>
  <w:num w:numId="29" w16cid:durableId="609319374">
    <w:abstractNumId w:val="23"/>
  </w:num>
  <w:num w:numId="30" w16cid:durableId="502359194">
    <w:abstractNumId w:val="7"/>
  </w:num>
  <w:num w:numId="31" w16cid:durableId="1888570382">
    <w:abstractNumId w:val="37"/>
  </w:num>
  <w:num w:numId="32" w16cid:durableId="896211661">
    <w:abstractNumId w:val="39"/>
  </w:num>
  <w:num w:numId="33" w16cid:durableId="1758941404">
    <w:abstractNumId w:val="31"/>
  </w:num>
  <w:num w:numId="34" w16cid:durableId="1675842061">
    <w:abstractNumId w:val="0"/>
  </w:num>
  <w:num w:numId="35" w16cid:durableId="1380351693">
    <w:abstractNumId w:val="27"/>
  </w:num>
  <w:num w:numId="36" w16cid:durableId="1797335883">
    <w:abstractNumId w:val="19"/>
  </w:num>
  <w:num w:numId="37" w16cid:durableId="153575701">
    <w:abstractNumId w:val="22"/>
  </w:num>
  <w:num w:numId="38" w16cid:durableId="256987981">
    <w:abstractNumId w:val="16"/>
  </w:num>
  <w:num w:numId="39" w16cid:durableId="1546135668">
    <w:abstractNumId w:val="2"/>
  </w:num>
  <w:num w:numId="40" w16cid:durableId="344283031">
    <w:abstractNumId w:val="18"/>
  </w:num>
  <w:num w:numId="41" w16cid:durableId="695736789">
    <w:abstractNumId w:val="24"/>
  </w:num>
  <w:num w:numId="42" w16cid:durableId="930970545">
    <w:abstractNumId w:val="3"/>
  </w:num>
  <w:num w:numId="43" w16cid:durableId="1983385427">
    <w:abstractNumId w:val="15"/>
  </w:num>
  <w:num w:numId="44" w16cid:durableId="1779450799">
    <w:abstractNumId w:val="29"/>
  </w:num>
  <w:num w:numId="45" w16cid:durableId="12480766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79C9"/>
    <w:rsid w:val="00010D22"/>
    <w:rsid w:val="00031110"/>
    <w:rsid w:val="00032989"/>
    <w:rsid w:val="00034D82"/>
    <w:rsid w:val="0006250C"/>
    <w:rsid w:val="00071F65"/>
    <w:rsid w:val="0007556A"/>
    <w:rsid w:val="000930BE"/>
    <w:rsid w:val="00093E74"/>
    <w:rsid w:val="00096C72"/>
    <w:rsid w:val="00097E6D"/>
    <w:rsid w:val="000A4F4F"/>
    <w:rsid w:val="000B7E07"/>
    <w:rsid w:val="000C329A"/>
    <w:rsid w:val="000C76BA"/>
    <w:rsid w:val="000F0486"/>
    <w:rsid w:val="000F5FD1"/>
    <w:rsid w:val="00115C16"/>
    <w:rsid w:val="00121BB3"/>
    <w:rsid w:val="00131C99"/>
    <w:rsid w:val="001359AE"/>
    <w:rsid w:val="00137E8A"/>
    <w:rsid w:val="0014294C"/>
    <w:rsid w:val="00145631"/>
    <w:rsid w:val="00155E03"/>
    <w:rsid w:val="00156FA7"/>
    <w:rsid w:val="00164715"/>
    <w:rsid w:val="00167315"/>
    <w:rsid w:val="00167786"/>
    <w:rsid w:val="0017145B"/>
    <w:rsid w:val="0017582B"/>
    <w:rsid w:val="00180019"/>
    <w:rsid w:val="0018495A"/>
    <w:rsid w:val="001A7E84"/>
    <w:rsid w:val="001C3710"/>
    <w:rsid w:val="001C384F"/>
    <w:rsid w:val="001D2A0D"/>
    <w:rsid w:val="001D7CFC"/>
    <w:rsid w:val="001F1E8E"/>
    <w:rsid w:val="002207CC"/>
    <w:rsid w:val="00224704"/>
    <w:rsid w:val="0023781C"/>
    <w:rsid w:val="0024446D"/>
    <w:rsid w:val="00252B69"/>
    <w:rsid w:val="0025354C"/>
    <w:rsid w:val="00262B03"/>
    <w:rsid w:val="002705FD"/>
    <w:rsid w:val="0027359D"/>
    <w:rsid w:val="002769EA"/>
    <w:rsid w:val="00277188"/>
    <w:rsid w:val="00297110"/>
    <w:rsid w:val="002A4D7E"/>
    <w:rsid w:val="002B0793"/>
    <w:rsid w:val="002B1E93"/>
    <w:rsid w:val="002C2F13"/>
    <w:rsid w:val="002C6A53"/>
    <w:rsid w:val="002D314C"/>
    <w:rsid w:val="002F1AF1"/>
    <w:rsid w:val="002F536B"/>
    <w:rsid w:val="002F544F"/>
    <w:rsid w:val="00304B13"/>
    <w:rsid w:val="003134BD"/>
    <w:rsid w:val="00315119"/>
    <w:rsid w:val="0031544B"/>
    <w:rsid w:val="00323B9F"/>
    <w:rsid w:val="00323D57"/>
    <w:rsid w:val="00324BCD"/>
    <w:rsid w:val="00324CF6"/>
    <w:rsid w:val="00326506"/>
    <w:rsid w:val="0032658D"/>
    <w:rsid w:val="00326CF7"/>
    <w:rsid w:val="003340A7"/>
    <w:rsid w:val="00335F0D"/>
    <w:rsid w:val="003368E7"/>
    <w:rsid w:val="00342669"/>
    <w:rsid w:val="00342FB1"/>
    <w:rsid w:val="003507A4"/>
    <w:rsid w:val="003509CD"/>
    <w:rsid w:val="00357347"/>
    <w:rsid w:val="003602F8"/>
    <w:rsid w:val="00361B78"/>
    <w:rsid w:val="003673DF"/>
    <w:rsid w:val="0037472F"/>
    <w:rsid w:val="0038653E"/>
    <w:rsid w:val="0039141B"/>
    <w:rsid w:val="00392618"/>
    <w:rsid w:val="003958B6"/>
    <w:rsid w:val="0039722C"/>
    <w:rsid w:val="003B4311"/>
    <w:rsid w:val="003C08B3"/>
    <w:rsid w:val="003C6BBF"/>
    <w:rsid w:val="003E0E1B"/>
    <w:rsid w:val="003F1BF2"/>
    <w:rsid w:val="003F76F3"/>
    <w:rsid w:val="004015F4"/>
    <w:rsid w:val="00410D8F"/>
    <w:rsid w:val="0041445F"/>
    <w:rsid w:val="0042595D"/>
    <w:rsid w:val="00433C82"/>
    <w:rsid w:val="0043774A"/>
    <w:rsid w:val="00453837"/>
    <w:rsid w:val="00453C12"/>
    <w:rsid w:val="004612B9"/>
    <w:rsid w:val="004641D3"/>
    <w:rsid w:val="004723EA"/>
    <w:rsid w:val="00475446"/>
    <w:rsid w:val="0048229D"/>
    <w:rsid w:val="0048742D"/>
    <w:rsid w:val="004A57A3"/>
    <w:rsid w:val="004A7B69"/>
    <w:rsid w:val="004B053F"/>
    <w:rsid w:val="004C1D90"/>
    <w:rsid w:val="004C6193"/>
    <w:rsid w:val="004E2A66"/>
    <w:rsid w:val="004E6A06"/>
    <w:rsid w:val="00502E6B"/>
    <w:rsid w:val="0050464F"/>
    <w:rsid w:val="005216C5"/>
    <w:rsid w:val="005245C3"/>
    <w:rsid w:val="0053153F"/>
    <w:rsid w:val="005352B6"/>
    <w:rsid w:val="0054174C"/>
    <w:rsid w:val="00544409"/>
    <w:rsid w:val="00552228"/>
    <w:rsid w:val="00553562"/>
    <w:rsid w:val="00560BC0"/>
    <w:rsid w:val="0056219E"/>
    <w:rsid w:val="005626A8"/>
    <w:rsid w:val="00564D74"/>
    <w:rsid w:val="005662E6"/>
    <w:rsid w:val="005664AF"/>
    <w:rsid w:val="005761CC"/>
    <w:rsid w:val="00581255"/>
    <w:rsid w:val="00584FDA"/>
    <w:rsid w:val="005A4964"/>
    <w:rsid w:val="005C26B5"/>
    <w:rsid w:val="005D2477"/>
    <w:rsid w:val="005D4111"/>
    <w:rsid w:val="005D712D"/>
    <w:rsid w:val="005F3176"/>
    <w:rsid w:val="00602847"/>
    <w:rsid w:val="00615F4A"/>
    <w:rsid w:val="00624E1B"/>
    <w:rsid w:val="00635A9D"/>
    <w:rsid w:val="00635B45"/>
    <w:rsid w:val="00641B04"/>
    <w:rsid w:val="00646C37"/>
    <w:rsid w:val="00654F72"/>
    <w:rsid w:val="006612D3"/>
    <w:rsid w:val="00663B56"/>
    <w:rsid w:val="00677D36"/>
    <w:rsid w:val="00691730"/>
    <w:rsid w:val="006933DD"/>
    <w:rsid w:val="0069622D"/>
    <w:rsid w:val="00696616"/>
    <w:rsid w:val="00696D6B"/>
    <w:rsid w:val="0069785C"/>
    <w:rsid w:val="0069790F"/>
    <w:rsid w:val="006A0D58"/>
    <w:rsid w:val="006A17EB"/>
    <w:rsid w:val="006A57CE"/>
    <w:rsid w:val="006B6D66"/>
    <w:rsid w:val="006C2ED6"/>
    <w:rsid w:val="006C4BC7"/>
    <w:rsid w:val="006C4D5F"/>
    <w:rsid w:val="006C51E6"/>
    <w:rsid w:val="006C669F"/>
    <w:rsid w:val="006D1FE4"/>
    <w:rsid w:val="006D4BAB"/>
    <w:rsid w:val="006E2693"/>
    <w:rsid w:val="006E3557"/>
    <w:rsid w:val="006E4693"/>
    <w:rsid w:val="006E4E04"/>
    <w:rsid w:val="006E4F17"/>
    <w:rsid w:val="006F12A3"/>
    <w:rsid w:val="00700159"/>
    <w:rsid w:val="007039A3"/>
    <w:rsid w:val="00703E37"/>
    <w:rsid w:val="00712DD7"/>
    <w:rsid w:val="00726FB2"/>
    <w:rsid w:val="00740CD4"/>
    <w:rsid w:val="00752BBC"/>
    <w:rsid w:val="00754D87"/>
    <w:rsid w:val="00757382"/>
    <w:rsid w:val="00773413"/>
    <w:rsid w:val="00774B14"/>
    <w:rsid w:val="00775346"/>
    <w:rsid w:val="007929BA"/>
    <w:rsid w:val="007A27C8"/>
    <w:rsid w:val="007A3F56"/>
    <w:rsid w:val="007A688D"/>
    <w:rsid w:val="007B090B"/>
    <w:rsid w:val="007B7197"/>
    <w:rsid w:val="007E41DD"/>
    <w:rsid w:val="007E431E"/>
    <w:rsid w:val="007E6094"/>
    <w:rsid w:val="007F02DE"/>
    <w:rsid w:val="007F0383"/>
    <w:rsid w:val="007F6AB3"/>
    <w:rsid w:val="00807E62"/>
    <w:rsid w:val="0082031E"/>
    <w:rsid w:val="0086379F"/>
    <w:rsid w:val="00871B41"/>
    <w:rsid w:val="00872482"/>
    <w:rsid w:val="00881BE7"/>
    <w:rsid w:val="008851AF"/>
    <w:rsid w:val="00886568"/>
    <w:rsid w:val="0088759B"/>
    <w:rsid w:val="008A795A"/>
    <w:rsid w:val="008B0F73"/>
    <w:rsid w:val="008B3812"/>
    <w:rsid w:val="008B51F5"/>
    <w:rsid w:val="008B7EBC"/>
    <w:rsid w:val="008C15D6"/>
    <w:rsid w:val="008D0C22"/>
    <w:rsid w:val="008D3C18"/>
    <w:rsid w:val="008D3CD3"/>
    <w:rsid w:val="008D7F90"/>
    <w:rsid w:val="008F540A"/>
    <w:rsid w:val="00901B26"/>
    <w:rsid w:val="00903D30"/>
    <w:rsid w:val="009050F3"/>
    <w:rsid w:val="00913FF7"/>
    <w:rsid w:val="009173E1"/>
    <w:rsid w:val="00930DBA"/>
    <w:rsid w:val="00935CDF"/>
    <w:rsid w:val="00946BC2"/>
    <w:rsid w:val="00950324"/>
    <w:rsid w:val="009708E0"/>
    <w:rsid w:val="00973600"/>
    <w:rsid w:val="009821FB"/>
    <w:rsid w:val="009857F8"/>
    <w:rsid w:val="00996DF0"/>
    <w:rsid w:val="009B68AA"/>
    <w:rsid w:val="009C08BF"/>
    <w:rsid w:val="009C25F6"/>
    <w:rsid w:val="009F48B9"/>
    <w:rsid w:val="00A02DA0"/>
    <w:rsid w:val="00A06A57"/>
    <w:rsid w:val="00A2048E"/>
    <w:rsid w:val="00A30CF1"/>
    <w:rsid w:val="00A42CE0"/>
    <w:rsid w:val="00A45133"/>
    <w:rsid w:val="00A50418"/>
    <w:rsid w:val="00A569DE"/>
    <w:rsid w:val="00A65BA9"/>
    <w:rsid w:val="00A74B90"/>
    <w:rsid w:val="00A75278"/>
    <w:rsid w:val="00A75919"/>
    <w:rsid w:val="00A811B4"/>
    <w:rsid w:val="00A848F4"/>
    <w:rsid w:val="00A87AE8"/>
    <w:rsid w:val="00A9097D"/>
    <w:rsid w:val="00AA3F20"/>
    <w:rsid w:val="00AA59FC"/>
    <w:rsid w:val="00AC003A"/>
    <w:rsid w:val="00AC57C9"/>
    <w:rsid w:val="00AD1213"/>
    <w:rsid w:val="00AD4060"/>
    <w:rsid w:val="00AD58E0"/>
    <w:rsid w:val="00AD5BFD"/>
    <w:rsid w:val="00AF746E"/>
    <w:rsid w:val="00B03BCB"/>
    <w:rsid w:val="00B14CAA"/>
    <w:rsid w:val="00B24399"/>
    <w:rsid w:val="00B25B09"/>
    <w:rsid w:val="00B2695F"/>
    <w:rsid w:val="00B3413E"/>
    <w:rsid w:val="00B42D45"/>
    <w:rsid w:val="00B53854"/>
    <w:rsid w:val="00B663D7"/>
    <w:rsid w:val="00B7089A"/>
    <w:rsid w:val="00B81CF6"/>
    <w:rsid w:val="00B909BB"/>
    <w:rsid w:val="00B91859"/>
    <w:rsid w:val="00B95054"/>
    <w:rsid w:val="00BA7F68"/>
    <w:rsid w:val="00BB4ECB"/>
    <w:rsid w:val="00BB7E0D"/>
    <w:rsid w:val="00BC437D"/>
    <w:rsid w:val="00BD1A80"/>
    <w:rsid w:val="00BE2B38"/>
    <w:rsid w:val="00BE3915"/>
    <w:rsid w:val="00BF0C1A"/>
    <w:rsid w:val="00BF513B"/>
    <w:rsid w:val="00C0403D"/>
    <w:rsid w:val="00C1524D"/>
    <w:rsid w:val="00C15DEB"/>
    <w:rsid w:val="00C1776F"/>
    <w:rsid w:val="00C212BC"/>
    <w:rsid w:val="00C247EF"/>
    <w:rsid w:val="00C30026"/>
    <w:rsid w:val="00C40277"/>
    <w:rsid w:val="00C415FF"/>
    <w:rsid w:val="00C47AB2"/>
    <w:rsid w:val="00C544DA"/>
    <w:rsid w:val="00C54819"/>
    <w:rsid w:val="00C63354"/>
    <w:rsid w:val="00C63ABE"/>
    <w:rsid w:val="00C744DC"/>
    <w:rsid w:val="00C83C75"/>
    <w:rsid w:val="00C876D6"/>
    <w:rsid w:val="00C96E05"/>
    <w:rsid w:val="00C96E6E"/>
    <w:rsid w:val="00CC14E9"/>
    <w:rsid w:val="00CC3468"/>
    <w:rsid w:val="00CC6CB1"/>
    <w:rsid w:val="00CD62F5"/>
    <w:rsid w:val="00CD643E"/>
    <w:rsid w:val="00D055B2"/>
    <w:rsid w:val="00D11310"/>
    <w:rsid w:val="00D1639C"/>
    <w:rsid w:val="00D178B7"/>
    <w:rsid w:val="00D217DE"/>
    <w:rsid w:val="00D218F3"/>
    <w:rsid w:val="00D22B2A"/>
    <w:rsid w:val="00D24E0A"/>
    <w:rsid w:val="00D2596F"/>
    <w:rsid w:val="00D2621A"/>
    <w:rsid w:val="00D268BC"/>
    <w:rsid w:val="00D2788C"/>
    <w:rsid w:val="00D43BC8"/>
    <w:rsid w:val="00D54DD7"/>
    <w:rsid w:val="00D61D0C"/>
    <w:rsid w:val="00D6691F"/>
    <w:rsid w:val="00D71437"/>
    <w:rsid w:val="00D71AB5"/>
    <w:rsid w:val="00D74E08"/>
    <w:rsid w:val="00D7755A"/>
    <w:rsid w:val="00D83FF3"/>
    <w:rsid w:val="00D840C6"/>
    <w:rsid w:val="00D97041"/>
    <w:rsid w:val="00DA1AFC"/>
    <w:rsid w:val="00DB5EEB"/>
    <w:rsid w:val="00DC678B"/>
    <w:rsid w:val="00DD6ACD"/>
    <w:rsid w:val="00DD784F"/>
    <w:rsid w:val="00DE3E38"/>
    <w:rsid w:val="00DE630B"/>
    <w:rsid w:val="00DE6BC2"/>
    <w:rsid w:val="00DE6C4D"/>
    <w:rsid w:val="00DF5592"/>
    <w:rsid w:val="00DF7D13"/>
    <w:rsid w:val="00E00C94"/>
    <w:rsid w:val="00E10441"/>
    <w:rsid w:val="00E105E7"/>
    <w:rsid w:val="00E1130F"/>
    <w:rsid w:val="00E12CA4"/>
    <w:rsid w:val="00E1455D"/>
    <w:rsid w:val="00E22236"/>
    <w:rsid w:val="00E31D9F"/>
    <w:rsid w:val="00E35C32"/>
    <w:rsid w:val="00E5117F"/>
    <w:rsid w:val="00E62C73"/>
    <w:rsid w:val="00E8614D"/>
    <w:rsid w:val="00E90751"/>
    <w:rsid w:val="00EA0589"/>
    <w:rsid w:val="00EA2436"/>
    <w:rsid w:val="00EA6086"/>
    <w:rsid w:val="00EB01E6"/>
    <w:rsid w:val="00ED0139"/>
    <w:rsid w:val="00EE1829"/>
    <w:rsid w:val="00EF0DB4"/>
    <w:rsid w:val="00EF53C0"/>
    <w:rsid w:val="00F1638E"/>
    <w:rsid w:val="00F21F19"/>
    <w:rsid w:val="00F32E7D"/>
    <w:rsid w:val="00F35FA2"/>
    <w:rsid w:val="00F51DB2"/>
    <w:rsid w:val="00F5222E"/>
    <w:rsid w:val="00F57CB0"/>
    <w:rsid w:val="00F63B01"/>
    <w:rsid w:val="00F63EEB"/>
    <w:rsid w:val="00F75218"/>
    <w:rsid w:val="00F75A7E"/>
    <w:rsid w:val="00F769D3"/>
    <w:rsid w:val="00F83FB3"/>
    <w:rsid w:val="00F95C80"/>
    <w:rsid w:val="00FA68B3"/>
    <w:rsid w:val="00FB1736"/>
    <w:rsid w:val="00FC60C1"/>
    <w:rsid w:val="00FC75C3"/>
    <w:rsid w:val="00FD125F"/>
    <w:rsid w:val="00FF7355"/>
    <w:rsid w:val="28F13303"/>
    <w:rsid w:val="2D398737"/>
    <w:rsid w:val="2EDEFB2B"/>
    <w:rsid w:val="44C1DAB5"/>
    <w:rsid w:val="4C566CCA"/>
    <w:rsid w:val="6BA8F273"/>
    <w:rsid w:val="6BD78C01"/>
    <w:rsid w:val="78F229CC"/>
    <w:rsid w:val="7E6F68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0D"/>
  </w:style>
  <w:style w:type="paragraph" w:styleId="Ttulo1">
    <w:name w:val="heading 1"/>
    <w:basedOn w:val="Normal"/>
    <w:next w:val="Normal"/>
    <w:link w:val="Ttulo1Car"/>
    <w:uiPriority w:val="9"/>
    <w:qFormat/>
    <w:rsid w:val="00342FB1"/>
    <w:pPr>
      <w:keepNext/>
      <w:keepLines/>
      <w:spacing w:before="240"/>
      <w:outlineLvl w:val="0"/>
    </w:pPr>
    <w:rPr>
      <w:rFonts w:ascii="Verdana" w:eastAsiaTheme="majorEastAsia" w:hAnsi="Verdana" w:cstheme="majorBidi"/>
      <w:b/>
      <w:szCs w:val="32"/>
    </w:rPr>
  </w:style>
  <w:style w:type="paragraph" w:styleId="Ttulo2">
    <w:name w:val="heading 2"/>
    <w:basedOn w:val="Normal"/>
    <w:next w:val="Normal"/>
    <w:link w:val="Ttulo2Car"/>
    <w:uiPriority w:val="9"/>
    <w:unhideWhenUsed/>
    <w:qFormat/>
    <w:rsid w:val="00A42CE0"/>
    <w:pPr>
      <w:keepNext/>
      <w:keepLines/>
      <w:spacing w:before="40"/>
      <w:outlineLvl w:val="1"/>
    </w:pPr>
    <w:rPr>
      <w:rFonts w:ascii="Verdana" w:eastAsiaTheme="majorEastAsia" w:hAnsi="Verdana" w:cstheme="majorBidi"/>
      <w:b/>
      <w:color w:val="000000" w:themeColor="text1"/>
      <w:sz w:val="22"/>
      <w:szCs w:val="26"/>
    </w:rPr>
  </w:style>
  <w:style w:type="paragraph" w:styleId="Ttulo3">
    <w:name w:val="heading 3"/>
    <w:basedOn w:val="Normal"/>
    <w:next w:val="Normal"/>
    <w:link w:val="Ttulo3Car"/>
    <w:uiPriority w:val="9"/>
    <w:unhideWhenUsed/>
    <w:qFormat/>
    <w:rsid w:val="00757382"/>
    <w:pPr>
      <w:keepNext/>
      <w:keepLines/>
      <w:spacing w:before="40"/>
      <w:outlineLvl w:val="2"/>
    </w:pPr>
    <w:rPr>
      <w:rFonts w:ascii="Verdana" w:eastAsiaTheme="majorEastAsia" w:hAnsi="Verdana" w:cstheme="majorBidi"/>
      <w:b/>
      <w:color w:val="000000" w:themeColor="text1"/>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342FB1"/>
    <w:rPr>
      <w:rFonts w:ascii="Verdana" w:eastAsiaTheme="majorEastAsia" w:hAnsi="Verdana" w:cstheme="majorBidi"/>
      <w:b/>
      <w:szCs w:val="32"/>
    </w:rPr>
  </w:style>
  <w:style w:type="character" w:customStyle="1" w:styleId="Ttulo2Car">
    <w:name w:val="Título 2 Car"/>
    <w:basedOn w:val="Fuentedeprrafopredeter"/>
    <w:link w:val="Ttulo2"/>
    <w:uiPriority w:val="9"/>
    <w:rsid w:val="00A42CE0"/>
    <w:rPr>
      <w:rFonts w:ascii="Verdana" w:eastAsiaTheme="majorEastAsia" w:hAnsi="Verdana" w:cstheme="majorBidi"/>
      <w:b/>
      <w:color w:val="000000" w:themeColor="text1"/>
      <w:sz w:val="22"/>
      <w:szCs w:val="26"/>
    </w:rPr>
  </w:style>
  <w:style w:type="table" w:styleId="Tablaconcuadrcula">
    <w:name w:val="Table Grid"/>
    <w:basedOn w:val="Tablanormal"/>
    <w:uiPriority w:val="39"/>
    <w:rsid w:val="007E4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E431E"/>
    <w:rPr>
      <w:color w:val="0563C1" w:themeColor="hyperlink"/>
      <w:u w:val="single"/>
    </w:rPr>
  </w:style>
  <w:style w:type="paragraph" w:styleId="TtuloTDC">
    <w:name w:val="TOC Heading"/>
    <w:basedOn w:val="Ttulo1"/>
    <w:next w:val="Normal"/>
    <w:uiPriority w:val="39"/>
    <w:unhideWhenUsed/>
    <w:qFormat/>
    <w:rsid w:val="007E431E"/>
    <w:pPr>
      <w:spacing w:line="259" w:lineRule="auto"/>
      <w:outlineLvl w:val="9"/>
    </w:pPr>
    <w:rPr>
      <w:rFonts w:ascii="Montserrat" w:hAnsi="Montserrat"/>
      <w:b w:val="0"/>
      <w:lang w:eastAsia="es-CO"/>
    </w:rPr>
  </w:style>
  <w:style w:type="paragraph" w:styleId="TDC1">
    <w:name w:val="toc 1"/>
    <w:basedOn w:val="Normal"/>
    <w:next w:val="Normal"/>
    <w:autoRedefine/>
    <w:uiPriority w:val="39"/>
    <w:unhideWhenUsed/>
    <w:rsid w:val="007E431E"/>
    <w:pPr>
      <w:spacing w:after="100"/>
    </w:pPr>
  </w:style>
  <w:style w:type="paragraph" w:styleId="TDC2">
    <w:name w:val="toc 2"/>
    <w:basedOn w:val="Normal"/>
    <w:next w:val="Normal"/>
    <w:autoRedefine/>
    <w:uiPriority w:val="39"/>
    <w:unhideWhenUsed/>
    <w:rsid w:val="007E431E"/>
    <w:pPr>
      <w:spacing w:after="100"/>
      <w:ind w:left="240"/>
    </w:pPr>
  </w:style>
  <w:style w:type="paragraph" w:styleId="Sinespaciado">
    <w:name w:val="No Spacing"/>
    <w:uiPriority w:val="1"/>
    <w:qFormat/>
    <w:rsid w:val="007E431E"/>
    <w:rPr>
      <w:sz w:val="22"/>
      <w:szCs w:val="22"/>
    </w:rPr>
  </w:style>
  <w:style w:type="character" w:customStyle="1" w:styleId="span">
    <w:name w:val="span"/>
    <w:basedOn w:val="Fuentedeprrafopredeter"/>
    <w:rsid w:val="007E431E"/>
  </w:style>
  <w:style w:type="character" w:styleId="nfasis">
    <w:name w:val="Emphasis"/>
    <w:basedOn w:val="Fuentedeprrafopredeter"/>
    <w:uiPriority w:val="20"/>
    <w:qFormat/>
    <w:rsid w:val="00646C37"/>
    <w:rPr>
      <w:i/>
      <w:iCs/>
    </w:rPr>
  </w:style>
  <w:style w:type="character" w:styleId="Refdecomentario">
    <w:name w:val="annotation reference"/>
    <w:basedOn w:val="Fuentedeprrafopredeter"/>
    <w:uiPriority w:val="99"/>
    <w:semiHidden/>
    <w:unhideWhenUsed/>
    <w:rsid w:val="008851AF"/>
    <w:rPr>
      <w:sz w:val="16"/>
      <w:szCs w:val="16"/>
    </w:rPr>
  </w:style>
  <w:style w:type="paragraph" w:styleId="Textocomentario">
    <w:name w:val="annotation text"/>
    <w:basedOn w:val="Normal"/>
    <w:link w:val="TextocomentarioCar"/>
    <w:uiPriority w:val="99"/>
    <w:unhideWhenUsed/>
    <w:rsid w:val="008851AF"/>
    <w:rPr>
      <w:sz w:val="20"/>
      <w:szCs w:val="20"/>
    </w:rPr>
  </w:style>
  <w:style w:type="character" w:customStyle="1" w:styleId="TextocomentarioCar">
    <w:name w:val="Texto comentario Car"/>
    <w:basedOn w:val="Fuentedeprrafopredeter"/>
    <w:link w:val="Textocomentario"/>
    <w:uiPriority w:val="99"/>
    <w:rsid w:val="008851AF"/>
    <w:rPr>
      <w:sz w:val="20"/>
      <w:szCs w:val="20"/>
    </w:rPr>
  </w:style>
  <w:style w:type="paragraph" w:styleId="Asuntodelcomentario">
    <w:name w:val="annotation subject"/>
    <w:basedOn w:val="Textocomentario"/>
    <w:next w:val="Textocomentario"/>
    <w:link w:val="AsuntodelcomentarioCar"/>
    <w:uiPriority w:val="99"/>
    <w:semiHidden/>
    <w:unhideWhenUsed/>
    <w:rsid w:val="008851AF"/>
    <w:rPr>
      <w:b/>
      <w:bCs/>
    </w:rPr>
  </w:style>
  <w:style w:type="character" w:customStyle="1" w:styleId="AsuntodelcomentarioCar">
    <w:name w:val="Asunto del comentario Car"/>
    <w:basedOn w:val="TextocomentarioCar"/>
    <w:link w:val="Asuntodelcomentario"/>
    <w:uiPriority w:val="99"/>
    <w:semiHidden/>
    <w:rsid w:val="008851AF"/>
    <w:rPr>
      <w:b/>
      <w:bCs/>
      <w:sz w:val="20"/>
      <w:szCs w:val="20"/>
    </w:rPr>
  </w:style>
  <w:style w:type="character" w:customStyle="1" w:styleId="Ttulo3Car">
    <w:name w:val="Título 3 Car"/>
    <w:basedOn w:val="Fuentedeprrafopredeter"/>
    <w:link w:val="Ttulo3"/>
    <w:uiPriority w:val="9"/>
    <w:rsid w:val="00757382"/>
    <w:rPr>
      <w:rFonts w:ascii="Verdana" w:eastAsiaTheme="majorEastAsia" w:hAnsi="Verdana" w:cstheme="majorBidi"/>
      <w:b/>
      <w:color w:val="000000" w:themeColor="text1"/>
    </w:rPr>
  </w:style>
  <w:style w:type="paragraph" w:styleId="TDC3">
    <w:name w:val="toc 3"/>
    <w:basedOn w:val="Normal"/>
    <w:next w:val="Normal"/>
    <w:autoRedefine/>
    <w:uiPriority w:val="39"/>
    <w:unhideWhenUsed/>
    <w:rsid w:val="00453837"/>
    <w:pPr>
      <w:tabs>
        <w:tab w:val="left" w:pos="1680"/>
        <w:tab w:val="right" w:leader="dot" w:pos="9062"/>
      </w:tabs>
      <w:spacing w:after="100"/>
      <w:ind w:left="480"/>
    </w:pPr>
    <w:rPr>
      <w:rFonts w:ascii="Verdana" w:hAnsi="Verdana" w:cstheme="minorHAnsi"/>
      <w:noProof/>
      <w:sz w:val="22"/>
      <w:szCs w:val="22"/>
    </w:rPr>
  </w:style>
  <w:style w:type="paragraph" w:styleId="Revisin">
    <w:name w:val="Revision"/>
    <w:hidden/>
    <w:uiPriority w:val="99"/>
    <w:semiHidden/>
    <w:rsid w:val="00093E74"/>
  </w:style>
  <w:style w:type="paragraph" w:styleId="Textonotapie">
    <w:name w:val="footnote text"/>
    <w:basedOn w:val="Normal"/>
    <w:link w:val="TextonotapieCar"/>
    <w:uiPriority w:val="99"/>
    <w:semiHidden/>
    <w:unhideWhenUsed/>
    <w:rsid w:val="0043774A"/>
    <w:rPr>
      <w:sz w:val="20"/>
      <w:szCs w:val="20"/>
    </w:rPr>
  </w:style>
  <w:style w:type="character" w:customStyle="1" w:styleId="TextonotapieCar">
    <w:name w:val="Texto nota pie Car"/>
    <w:basedOn w:val="Fuentedeprrafopredeter"/>
    <w:link w:val="Textonotapie"/>
    <w:uiPriority w:val="99"/>
    <w:semiHidden/>
    <w:rsid w:val="0043774A"/>
    <w:rPr>
      <w:sz w:val="20"/>
      <w:szCs w:val="20"/>
    </w:rPr>
  </w:style>
  <w:style w:type="character" w:styleId="Refdenotaalpie">
    <w:name w:val="footnote reference"/>
    <w:basedOn w:val="Fuentedeprrafopredeter"/>
    <w:uiPriority w:val="99"/>
    <w:semiHidden/>
    <w:unhideWhenUsed/>
    <w:rsid w:val="0043774A"/>
    <w:rPr>
      <w:vertAlign w:val="superscript"/>
    </w:rPr>
  </w:style>
  <w:style w:type="character" w:styleId="Mencinsinresolver">
    <w:name w:val="Unresolved Mention"/>
    <w:basedOn w:val="Fuentedeprrafopredeter"/>
    <w:uiPriority w:val="99"/>
    <w:semiHidden/>
    <w:unhideWhenUsed/>
    <w:rsid w:val="00453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6016">
      <w:bodyDiv w:val="1"/>
      <w:marLeft w:val="0"/>
      <w:marRight w:val="0"/>
      <w:marTop w:val="0"/>
      <w:marBottom w:val="0"/>
      <w:divBdr>
        <w:top w:val="none" w:sz="0" w:space="0" w:color="auto"/>
        <w:left w:val="none" w:sz="0" w:space="0" w:color="auto"/>
        <w:bottom w:val="none" w:sz="0" w:space="0" w:color="auto"/>
        <w:right w:val="none" w:sz="0" w:space="0" w:color="auto"/>
      </w:divBdr>
    </w:div>
    <w:div w:id="74017010">
      <w:bodyDiv w:val="1"/>
      <w:marLeft w:val="0"/>
      <w:marRight w:val="0"/>
      <w:marTop w:val="0"/>
      <w:marBottom w:val="0"/>
      <w:divBdr>
        <w:top w:val="none" w:sz="0" w:space="0" w:color="auto"/>
        <w:left w:val="none" w:sz="0" w:space="0" w:color="auto"/>
        <w:bottom w:val="none" w:sz="0" w:space="0" w:color="auto"/>
        <w:right w:val="none" w:sz="0" w:space="0" w:color="auto"/>
      </w:divBdr>
    </w:div>
    <w:div w:id="195585037">
      <w:bodyDiv w:val="1"/>
      <w:marLeft w:val="0"/>
      <w:marRight w:val="0"/>
      <w:marTop w:val="0"/>
      <w:marBottom w:val="0"/>
      <w:divBdr>
        <w:top w:val="none" w:sz="0" w:space="0" w:color="auto"/>
        <w:left w:val="none" w:sz="0" w:space="0" w:color="auto"/>
        <w:bottom w:val="none" w:sz="0" w:space="0" w:color="auto"/>
        <w:right w:val="none" w:sz="0" w:space="0" w:color="auto"/>
      </w:divBdr>
    </w:div>
    <w:div w:id="318731173">
      <w:bodyDiv w:val="1"/>
      <w:marLeft w:val="0"/>
      <w:marRight w:val="0"/>
      <w:marTop w:val="0"/>
      <w:marBottom w:val="0"/>
      <w:divBdr>
        <w:top w:val="none" w:sz="0" w:space="0" w:color="auto"/>
        <w:left w:val="none" w:sz="0" w:space="0" w:color="auto"/>
        <w:bottom w:val="none" w:sz="0" w:space="0" w:color="auto"/>
        <w:right w:val="none" w:sz="0" w:space="0" w:color="auto"/>
      </w:divBdr>
    </w:div>
    <w:div w:id="335883956">
      <w:bodyDiv w:val="1"/>
      <w:marLeft w:val="0"/>
      <w:marRight w:val="0"/>
      <w:marTop w:val="0"/>
      <w:marBottom w:val="0"/>
      <w:divBdr>
        <w:top w:val="none" w:sz="0" w:space="0" w:color="auto"/>
        <w:left w:val="none" w:sz="0" w:space="0" w:color="auto"/>
        <w:bottom w:val="none" w:sz="0" w:space="0" w:color="auto"/>
        <w:right w:val="none" w:sz="0" w:space="0" w:color="auto"/>
      </w:divBdr>
    </w:div>
    <w:div w:id="336732857">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611740891">
      <w:bodyDiv w:val="1"/>
      <w:marLeft w:val="0"/>
      <w:marRight w:val="0"/>
      <w:marTop w:val="0"/>
      <w:marBottom w:val="0"/>
      <w:divBdr>
        <w:top w:val="none" w:sz="0" w:space="0" w:color="auto"/>
        <w:left w:val="none" w:sz="0" w:space="0" w:color="auto"/>
        <w:bottom w:val="none" w:sz="0" w:space="0" w:color="auto"/>
        <w:right w:val="none" w:sz="0" w:space="0" w:color="auto"/>
      </w:divBdr>
    </w:div>
    <w:div w:id="695036440">
      <w:bodyDiv w:val="1"/>
      <w:marLeft w:val="0"/>
      <w:marRight w:val="0"/>
      <w:marTop w:val="0"/>
      <w:marBottom w:val="0"/>
      <w:divBdr>
        <w:top w:val="none" w:sz="0" w:space="0" w:color="auto"/>
        <w:left w:val="none" w:sz="0" w:space="0" w:color="auto"/>
        <w:bottom w:val="none" w:sz="0" w:space="0" w:color="auto"/>
        <w:right w:val="none" w:sz="0" w:space="0" w:color="auto"/>
      </w:divBdr>
    </w:div>
    <w:div w:id="877818234">
      <w:bodyDiv w:val="1"/>
      <w:marLeft w:val="0"/>
      <w:marRight w:val="0"/>
      <w:marTop w:val="0"/>
      <w:marBottom w:val="0"/>
      <w:divBdr>
        <w:top w:val="none" w:sz="0" w:space="0" w:color="auto"/>
        <w:left w:val="none" w:sz="0" w:space="0" w:color="auto"/>
        <w:bottom w:val="none" w:sz="0" w:space="0" w:color="auto"/>
        <w:right w:val="none" w:sz="0" w:space="0" w:color="auto"/>
      </w:divBdr>
    </w:div>
    <w:div w:id="943881067">
      <w:bodyDiv w:val="1"/>
      <w:marLeft w:val="0"/>
      <w:marRight w:val="0"/>
      <w:marTop w:val="0"/>
      <w:marBottom w:val="0"/>
      <w:divBdr>
        <w:top w:val="none" w:sz="0" w:space="0" w:color="auto"/>
        <w:left w:val="none" w:sz="0" w:space="0" w:color="auto"/>
        <w:bottom w:val="none" w:sz="0" w:space="0" w:color="auto"/>
        <w:right w:val="none" w:sz="0" w:space="0" w:color="auto"/>
      </w:divBdr>
    </w:div>
    <w:div w:id="1031803544">
      <w:bodyDiv w:val="1"/>
      <w:marLeft w:val="0"/>
      <w:marRight w:val="0"/>
      <w:marTop w:val="0"/>
      <w:marBottom w:val="0"/>
      <w:divBdr>
        <w:top w:val="none" w:sz="0" w:space="0" w:color="auto"/>
        <w:left w:val="none" w:sz="0" w:space="0" w:color="auto"/>
        <w:bottom w:val="none" w:sz="0" w:space="0" w:color="auto"/>
        <w:right w:val="none" w:sz="0" w:space="0" w:color="auto"/>
      </w:divBdr>
    </w:div>
    <w:div w:id="1076978494">
      <w:bodyDiv w:val="1"/>
      <w:marLeft w:val="0"/>
      <w:marRight w:val="0"/>
      <w:marTop w:val="0"/>
      <w:marBottom w:val="0"/>
      <w:divBdr>
        <w:top w:val="none" w:sz="0" w:space="0" w:color="auto"/>
        <w:left w:val="none" w:sz="0" w:space="0" w:color="auto"/>
        <w:bottom w:val="none" w:sz="0" w:space="0" w:color="auto"/>
        <w:right w:val="none" w:sz="0" w:space="0" w:color="auto"/>
      </w:divBdr>
    </w:div>
    <w:div w:id="1088308991">
      <w:bodyDiv w:val="1"/>
      <w:marLeft w:val="0"/>
      <w:marRight w:val="0"/>
      <w:marTop w:val="0"/>
      <w:marBottom w:val="0"/>
      <w:divBdr>
        <w:top w:val="none" w:sz="0" w:space="0" w:color="auto"/>
        <w:left w:val="none" w:sz="0" w:space="0" w:color="auto"/>
        <w:bottom w:val="none" w:sz="0" w:space="0" w:color="auto"/>
        <w:right w:val="none" w:sz="0" w:space="0" w:color="auto"/>
      </w:divBdr>
    </w:div>
    <w:div w:id="1121343284">
      <w:bodyDiv w:val="1"/>
      <w:marLeft w:val="0"/>
      <w:marRight w:val="0"/>
      <w:marTop w:val="0"/>
      <w:marBottom w:val="0"/>
      <w:divBdr>
        <w:top w:val="none" w:sz="0" w:space="0" w:color="auto"/>
        <w:left w:val="none" w:sz="0" w:space="0" w:color="auto"/>
        <w:bottom w:val="none" w:sz="0" w:space="0" w:color="auto"/>
        <w:right w:val="none" w:sz="0" w:space="0" w:color="auto"/>
      </w:divBdr>
    </w:div>
    <w:div w:id="1193886878">
      <w:bodyDiv w:val="1"/>
      <w:marLeft w:val="0"/>
      <w:marRight w:val="0"/>
      <w:marTop w:val="0"/>
      <w:marBottom w:val="0"/>
      <w:divBdr>
        <w:top w:val="none" w:sz="0" w:space="0" w:color="auto"/>
        <w:left w:val="none" w:sz="0" w:space="0" w:color="auto"/>
        <w:bottom w:val="none" w:sz="0" w:space="0" w:color="auto"/>
        <w:right w:val="none" w:sz="0" w:space="0" w:color="auto"/>
      </w:divBdr>
    </w:div>
    <w:div w:id="1201672140">
      <w:bodyDiv w:val="1"/>
      <w:marLeft w:val="0"/>
      <w:marRight w:val="0"/>
      <w:marTop w:val="0"/>
      <w:marBottom w:val="0"/>
      <w:divBdr>
        <w:top w:val="none" w:sz="0" w:space="0" w:color="auto"/>
        <w:left w:val="none" w:sz="0" w:space="0" w:color="auto"/>
        <w:bottom w:val="none" w:sz="0" w:space="0" w:color="auto"/>
        <w:right w:val="none" w:sz="0" w:space="0" w:color="auto"/>
      </w:divBdr>
    </w:div>
    <w:div w:id="1293444927">
      <w:bodyDiv w:val="1"/>
      <w:marLeft w:val="0"/>
      <w:marRight w:val="0"/>
      <w:marTop w:val="0"/>
      <w:marBottom w:val="0"/>
      <w:divBdr>
        <w:top w:val="none" w:sz="0" w:space="0" w:color="auto"/>
        <w:left w:val="none" w:sz="0" w:space="0" w:color="auto"/>
        <w:bottom w:val="none" w:sz="0" w:space="0" w:color="auto"/>
        <w:right w:val="none" w:sz="0" w:space="0" w:color="auto"/>
      </w:divBdr>
    </w:div>
    <w:div w:id="1297174822">
      <w:bodyDiv w:val="1"/>
      <w:marLeft w:val="0"/>
      <w:marRight w:val="0"/>
      <w:marTop w:val="0"/>
      <w:marBottom w:val="0"/>
      <w:divBdr>
        <w:top w:val="none" w:sz="0" w:space="0" w:color="auto"/>
        <w:left w:val="none" w:sz="0" w:space="0" w:color="auto"/>
        <w:bottom w:val="none" w:sz="0" w:space="0" w:color="auto"/>
        <w:right w:val="none" w:sz="0" w:space="0" w:color="auto"/>
      </w:divBdr>
    </w:div>
    <w:div w:id="1381904661">
      <w:bodyDiv w:val="1"/>
      <w:marLeft w:val="0"/>
      <w:marRight w:val="0"/>
      <w:marTop w:val="0"/>
      <w:marBottom w:val="0"/>
      <w:divBdr>
        <w:top w:val="none" w:sz="0" w:space="0" w:color="auto"/>
        <w:left w:val="none" w:sz="0" w:space="0" w:color="auto"/>
        <w:bottom w:val="none" w:sz="0" w:space="0" w:color="auto"/>
        <w:right w:val="none" w:sz="0" w:space="0" w:color="auto"/>
      </w:divBdr>
    </w:div>
    <w:div w:id="1463958437">
      <w:bodyDiv w:val="1"/>
      <w:marLeft w:val="0"/>
      <w:marRight w:val="0"/>
      <w:marTop w:val="0"/>
      <w:marBottom w:val="0"/>
      <w:divBdr>
        <w:top w:val="none" w:sz="0" w:space="0" w:color="auto"/>
        <w:left w:val="none" w:sz="0" w:space="0" w:color="auto"/>
        <w:bottom w:val="none" w:sz="0" w:space="0" w:color="auto"/>
        <w:right w:val="none" w:sz="0" w:space="0" w:color="auto"/>
      </w:divBdr>
    </w:div>
    <w:div w:id="1544976819">
      <w:bodyDiv w:val="1"/>
      <w:marLeft w:val="0"/>
      <w:marRight w:val="0"/>
      <w:marTop w:val="0"/>
      <w:marBottom w:val="0"/>
      <w:divBdr>
        <w:top w:val="none" w:sz="0" w:space="0" w:color="auto"/>
        <w:left w:val="none" w:sz="0" w:space="0" w:color="auto"/>
        <w:bottom w:val="none" w:sz="0" w:space="0" w:color="auto"/>
        <w:right w:val="none" w:sz="0" w:space="0" w:color="auto"/>
      </w:divBdr>
    </w:div>
    <w:div w:id="1607427357">
      <w:bodyDiv w:val="1"/>
      <w:marLeft w:val="0"/>
      <w:marRight w:val="0"/>
      <w:marTop w:val="0"/>
      <w:marBottom w:val="0"/>
      <w:divBdr>
        <w:top w:val="none" w:sz="0" w:space="0" w:color="auto"/>
        <w:left w:val="none" w:sz="0" w:space="0" w:color="auto"/>
        <w:bottom w:val="none" w:sz="0" w:space="0" w:color="auto"/>
        <w:right w:val="none" w:sz="0" w:space="0" w:color="auto"/>
      </w:divBdr>
    </w:div>
    <w:div w:id="1766530349">
      <w:bodyDiv w:val="1"/>
      <w:marLeft w:val="0"/>
      <w:marRight w:val="0"/>
      <w:marTop w:val="0"/>
      <w:marBottom w:val="0"/>
      <w:divBdr>
        <w:top w:val="none" w:sz="0" w:space="0" w:color="auto"/>
        <w:left w:val="none" w:sz="0" w:space="0" w:color="auto"/>
        <w:bottom w:val="none" w:sz="0" w:space="0" w:color="auto"/>
        <w:right w:val="none" w:sz="0" w:space="0" w:color="auto"/>
      </w:divBdr>
    </w:div>
    <w:div w:id="1852332630">
      <w:bodyDiv w:val="1"/>
      <w:marLeft w:val="0"/>
      <w:marRight w:val="0"/>
      <w:marTop w:val="0"/>
      <w:marBottom w:val="0"/>
      <w:divBdr>
        <w:top w:val="none" w:sz="0" w:space="0" w:color="auto"/>
        <w:left w:val="none" w:sz="0" w:space="0" w:color="auto"/>
        <w:bottom w:val="none" w:sz="0" w:space="0" w:color="auto"/>
        <w:right w:val="none" w:sz="0" w:space="0" w:color="auto"/>
      </w:divBdr>
    </w:div>
    <w:div w:id="1917669262">
      <w:bodyDiv w:val="1"/>
      <w:marLeft w:val="0"/>
      <w:marRight w:val="0"/>
      <w:marTop w:val="0"/>
      <w:marBottom w:val="0"/>
      <w:divBdr>
        <w:top w:val="none" w:sz="0" w:space="0" w:color="auto"/>
        <w:left w:val="none" w:sz="0" w:space="0" w:color="auto"/>
        <w:bottom w:val="none" w:sz="0" w:space="0" w:color="auto"/>
        <w:right w:val="none" w:sz="0" w:space="0" w:color="auto"/>
      </w:divBdr>
    </w:div>
    <w:div w:id="1948124222">
      <w:bodyDiv w:val="1"/>
      <w:marLeft w:val="0"/>
      <w:marRight w:val="0"/>
      <w:marTop w:val="0"/>
      <w:marBottom w:val="0"/>
      <w:divBdr>
        <w:top w:val="none" w:sz="0" w:space="0" w:color="auto"/>
        <w:left w:val="none" w:sz="0" w:space="0" w:color="auto"/>
        <w:bottom w:val="none" w:sz="0" w:space="0" w:color="auto"/>
        <w:right w:val="none" w:sz="0" w:space="0" w:color="auto"/>
      </w:divBdr>
    </w:div>
    <w:div w:id="19497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ursoshumanos1@supervigilancia.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ursoshumanos1@supervigilancia.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DAF1</b:Tag>
    <b:SourceType>InternetSite</b:SourceType>
    <b:Guid>{61D536A7-74A4-4137-9271-A1EC0AF51221}</b:Guid>
    <b:Author>
      <b:Author>
        <b:NameList>
          <b:Person>
            <b:Last>DAFP</b:Last>
          </b:Person>
        </b:NameList>
      </b:Author>
    </b:Author>
    <b:URL>https://www.funcionpublica.gov.co/eva/gestornormativo/norma.php?i=194404#:~:text=La%20evaluaci%C3%B3n%20del%20desempe%C3%B1o%20laboral,respectivos%20cargos%2C%20busca%20valorar%20el</b:URL>
    <b:RefOrder>2</b:RefOrder>
  </b:Source>
  <b:Source>
    <b:Tag>CNS</b:Tag>
    <b:SourceType>InternetSite</b:SourceType>
    <b:Guid>{67649B17-D73C-4A8C-8C9D-5796C7E239E4}</b:Guid>
    <b:Author>
      <b:Author>
        <b:NameList>
          <b:Person>
            <b:Last>CNSC</b:Last>
          </b:Person>
        </b:NameList>
      </b:Author>
    </b:Author>
    <b:URL>https://concurso2.esap.edu.co/comisionado2020/admon/uploads/normativa/MANUALDEFUNCIONES2018.pdf</b:URL>
    <b:RefOrder>3</b:RefOrder>
  </b:Source>
  <b:Source>
    <b:Tag>ATN</b:Tag>
    <b:SourceType>InternetSite</b:SourceType>
    <b:Guid>{54E07F08-88E2-4EB1-9E43-099E61B01E51}</b:Guid>
    <b:Author>
      <b:Author>
        <b:NameList>
          <b:Person>
            <b:Last>ATN</b:Last>
          </b:Person>
        </b:NameList>
      </b:Author>
    </b:Author>
    <b:URL>https://www.ant.gov.co/wp-content/uploads/2018/04/GTHU-P-006-SELECCION-DEL-PERSONAL.pdf</b:URL>
    <b:RefOrder>4</b:RefOrder>
  </b:Source>
  <b:Source>
    <b:Tag>DAF</b:Tag>
    <b:SourceType>InternetSite</b:SourceType>
    <b:Guid>{463CB016-70F5-4255-A78E-FF6010D004C9}</b:Guid>
    <b:Author>
      <b:Author>
        <b:NameList>
          <b:Person>
            <b:Last>Función</b:Last>
            <b:First>Concepto</b:First>
            <b:Middle>207461 de 2023 Departamento Administrativo de la</b:Middle>
          </b:Person>
        </b:NameList>
      </b:Author>
    </b:Author>
    <b:InternetSiteTitle>https://www.funcionpublica.gov.co/eva/gestornormativo/norma.php?i=235933</b:InternetSiteTitle>
    <b:Year>2023</b:Year>
    <b:Month>05</b:Month>
    <b:Day>29</b:Day>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Props1.xml><?xml version="1.0" encoding="utf-8"?>
<ds:datastoreItem xmlns:ds="http://schemas.openxmlformats.org/officeDocument/2006/customXml" ds:itemID="{AB979FCB-6520-44C1-9E12-316ED866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9D578-13FF-4692-8A07-79C5E45C96BE}">
  <ds:schemaRefs>
    <ds:schemaRef ds:uri="http://schemas.openxmlformats.org/officeDocument/2006/bibliography"/>
  </ds:schemaRefs>
</ds:datastoreItem>
</file>

<file path=customXml/itemProps3.xml><?xml version="1.0" encoding="utf-8"?>
<ds:datastoreItem xmlns:ds="http://schemas.openxmlformats.org/officeDocument/2006/customXml" ds:itemID="{905218BB-4EE7-4CEE-9A8A-E0E5F846B93B}">
  <ds:schemaRefs>
    <ds:schemaRef ds:uri="http://schemas.microsoft.com/sharepoint/v3/contenttype/forms"/>
  </ds:schemaRefs>
</ds:datastoreItem>
</file>

<file path=customXml/itemProps4.xml><?xml version="1.0" encoding="utf-8"?>
<ds:datastoreItem xmlns:ds="http://schemas.openxmlformats.org/officeDocument/2006/customXml" ds:itemID="{803A3D47-2686-4DF7-B3C0-3A26A8BE15FF}">
  <ds:schemaRefs>
    <ds:schemaRef ds:uri="http://schemas.microsoft.com/office/2006/metadata/properties"/>
    <ds:schemaRef ds:uri="http://schemas.microsoft.com/office/infopath/2007/PartnerControls"/>
    <ds:schemaRef ds:uri="b49b89f4-0ed5-4482-97b6-569a6d01874a"/>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15</Pages>
  <Words>5345</Words>
  <Characters>29400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9</cp:revision>
  <cp:lastPrinted>2023-06-29T15:02:00Z</cp:lastPrinted>
  <dcterms:created xsi:type="dcterms:W3CDTF">2025-06-26T13:52:00Z</dcterms:created>
  <dcterms:modified xsi:type="dcterms:W3CDTF">2025-07-07T19:01:00Z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