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C880C" w14:textId="77777777" w:rsidR="002A3177" w:rsidRPr="002A3177" w:rsidRDefault="002A3177" w:rsidP="002A3177">
      <w:pPr>
        <w:tabs>
          <w:tab w:val="left" w:pos="3495"/>
        </w:tabs>
        <w:ind w:left="3495" w:hanging="3495"/>
        <w:rPr>
          <w:rFonts w:ascii="Verdana" w:hAnsi="Verdana" w:cs="Arial"/>
          <w:sz w:val="22"/>
          <w:szCs w:val="22"/>
        </w:rPr>
      </w:pPr>
    </w:p>
    <w:p w14:paraId="397C1EC2" w14:textId="77777777" w:rsidR="002A3177" w:rsidRPr="002A3177" w:rsidRDefault="002A3177" w:rsidP="002A3177">
      <w:pPr>
        <w:tabs>
          <w:tab w:val="left" w:pos="3495"/>
        </w:tabs>
        <w:rPr>
          <w:rFonts w:ascii="Verdana" w:hAnsi="Verdana" w:cs="Arial"/>
          <w:sz w:val="22"/>
          <w:szCs w:val="22"/>
        </w:rPr>
      </w:pPr>
    </w:p>
    <w:p w14:paraId="69B4CF9E" w14:textId="77777777" w:rsidR="002A3177" w:rsidRPr="002A3177" w:rsidRDefault="002A3177" w:rsidP="002A3177">
      <w:pPr>
        <w:tabs>
          <w:tab w:val="left" w:pos="3495"/>
        </w:tabs>
        <w:rPr>
          <w:rFonts w:ascii="Verdana" w:hAnsi="Verdana" w:cs="Arial"/>
          <w:sz w:val="22"/>
          <w:szCs w:val="22"/>
        </w:rPr>
      </w:pPr>
    </w:p>
    <w:p w14:paraId="588DC3C1" w14:textId="77777777" w:rsidR="002A3177" w:rsidRPr="002A3177" w:rsidRDefault="002A3177" w:rsidP="002A3177">
      <w:pPr>
        <w:tabs>
          <w:tab w:val="left" w:pos="3495"/>
        </w:tabs>
        <w:jc w:val="center"/>
        <w:rPr>
          <w:rFonts w:ascii="Verdana" w:hAnsi="Verdana" w:cs="Arial"/>
          <w:b/>
          <w:sz w:val="22"/>
          <w:szCs w:val="22"/>
        </w:rPr>
      </w:pPr>
    </w:p>
    <w:p w14:paraId="519B9768" w14:textId="77777777" w:rsidR="002A3177" w:rsidRPr="002A3177" w:rsidRDefault="002A3177" w:rsidP="002A3177">
      <w:pPr>
        <w:tabs>
          <w:tab w:val="left" w:pos="3495"/>
        </w:tabs>
        <w:jc w:val="center"/>
        <w:rPr>
          <w:rFonts w:ascii="Verdana" w:hAnsi="Verdana" w:cs="Arial"/>
          <w:b/>
          <w:sz w:val="22"/>
          <w:szCs w:val="22"/>
        </w:rPr>
      </w:pPr>
    </w:p>
    <w:p w14:paraId="590C57E2" w14:textId="77777777" w:rsidR="002A3177" w:rsidRPr="002A3177" w:rsidRDefault="002A3177" w:rsidP="002A3177">
      <w:pPr>
        <w:tabs>
          <w:tab w:val="left" w:pos="3495"/>
        </w:tabs>
        <w:jc w:val="center"/>
        <w:rPr>
          <w:rFonts w:ascii="Verdana" w:hAnsi="Verdana" w:cs="Arial"/>
          <w:b/>
          <w:sz w:val="22"/>
          <w:szCs w:val="22"/>
        </w:rPr>
      </w:pPr>
    </w:p>
    <w:p w14:paraId="4994508B" w14:textId="77777777" w:rsidR="002A3177" w:rsidRPr="002A3177" w:rsidRDefault="002A3177" w:rsidP="002A3177">
      <w:pPr>
        <w:tabs>
          <w:tab w:val="left" w:pos="3495"/>
        </w:tabs>
        <w:jc w:val="center"/>
        <w:rPr>
          <w:rFonts w:ascii="Verdana" w:hAnsi="Verdana" w:cs="Arial"/>
          <w:b/>
          <w:sz w:val="22"/>
          <w:szCs w:val="22"/>
        </w:rPr>
      </w:pPr>
    </w:p>
    <w:p w14:paraId="59E2BD5C" w14:textId="77777777" w:rsidR="002A3177" w:rsidRPr="002A3177" w:rsidRDefault="002A3177" w:rsidP="002A3177">
      <w:pPr>
        <w:tabs>
          <w:tab w:val="left" w:pos="3495"/>
        </w:tabs>
        <w:jc w:val="center"/>
        <w:rPr>
          <w:rFonts w:ascii="Verdana" w:hAnsi="Verdana" w:cs="Arial"/>
          <w:b/>
          <w:sz w:val="22"/>
          <w:szCs w:val="22"/>
        </w:rPr>
      </w:pPr>
    </w:p>
    <w:p w14:paraId="6A875C98" w14:textId="77777777" w:rsidR="002A3177" w:rsidRPr="002A3177" w:rsidRDefault="002A3177" w:rsidP="002A3177">
      <w:pPr>
        <w:tabs>
          <w:tab w:val="left" w:pos="3495"/>
        </w:tabs>
        <w:jc w:val="center"/>
        <w:rPr>
          <w:rFonts w:ascii="Verdana" w:hAnsi="Verdana" w:cs="Arial"/>
          <w:b/>
          <w:sz w:val="22"/>
          <w:szCs w:val="22"/>
        </w:rPr>
      </w:pPr>
    </w:p>
    <w:p w14:paraId="65F81BD1" w14:textId="77777777" w:rsidR="002A3177" w:rsidRPr="002A3177" w:rsidRDefault="002A3177" w:rsidP="002A3177">
      <w:pPr>
        <w:tabs>
          <w:tab w:val="left" w:pos="3495"/>
        </w:tabs>
        <w:jc w:val="center"/>
        <w:rPr>
          <w:rFonts w:ascii="Verdana" w:hAnsi="Verdana" w:cs="Arial"/>
          <w:b/>
          <w:sz w:val="22"/>
          <w:szCs w:val="22"/>
        </w:rPr>
      </w:pPr>
    </w:p>
    <w:p w14:paraId="7A5010A4" w14:textId="77777777" w:rsidR="002A3177" w:rsidRPr="002A3177" w:rsidRDefault="002A3177" w:rsidP="002A3177">
      <w:pPr>
        <w:tabs>
          <w:tab w:val="left" w:pos="3495"/>
        </w:tabs>
        <w:jc w:val="center"/>
        <w:rPr>
          <w:rFonts w:ascii="Verdana" w:hAnsi="Verdana" w:cs="Arial"/>
          <w:b/>
          <w:sz w:val="22"/>
          <w:szCs w:val="22"/>
        </w:rPr>
      </w:pPr>
    </w:p>
    <w:p w14:paraId="6C9B5D1C" w14:textId="77777777" w:rsidR="002A3177" w:rsidRPr="002A3177" w:rsidRDefault="002A3177" w:rsidP="002A3177">
      <w:pPr>
        <w:tabs>
          <w:tab w:val="left" w:pos="3495"/>
        </w:tabs>
        <w:rPr>
          <w:rFonts w:ascii="Verdana" w:hAnsi="Verdana" w:cs="Arial"/>
          <w:sz w:val="22"/>
          <w:szCs w:val="22"/>
        </w:rPr>
      </w:pPr>
    </w:p>
    <w:p w14:paraId="1F4FECFE" w14:textId="77777777" w:rsidR="002A3177" w:rsidRPr="002A3177" w:rsidRDefault="002A3177" w:rsidP="002A3177">
      <w:pPr>
        <w:tabs>
          <w:tab w:val="left" w:pos="3495"/>
        </w:tabs>
        <w:jc w:val="center"/>
        <w:rPr>
          <w:rFonts w:ascii="Verdana" w:hAnsi="Verdana" w:cs="Arial"/>
          <w:b/>
          <w:sz w:val="22"/>
          <w:szCs w:val="22"/>
        </w:rPr>
      </w:pPr>
    </w:p>
    <w:p w14:paraId="58437C74" w14:textId="77777777" w:rsidR="002A3177" w:rsidRPr="002A3177" w:rsidRDefault="002A3177" w:rsidP="002A3177">
      <w:pPr>
        <w:tabs>
          <w:tab w:val="left" w:pos="3495"/>
        </w:tabs>
        <w:jc w:val="center"/>
        <w:rPr>
          <w:rFonts w:ascii="Verdana" w:hAnsi="Verdana" w:cs="Arial"/>
          <w:b/>
          <w:sz w:val="22"/>
          <w:szCs w:val="22"/>
        </w:rPr>
      </w:pPr>
    </w:p>
    <w:p w14:paraId="300A401D" w14:textId="77777777" w:rsidR="002A3177" w:rsidRPr="002A3177" w:rsidRDefault="002A3177" w:rsidP="002A3177">
      <w:pPr>
        <w:tabs>
          <w:tab w:val="left" w:pos="3495"/>
        </w:tabs>
        <w:jc w:val="center"/>
        <w:rPr>
          <w:rFonts w:ascii="Verdana" w:hAnsi="Verdana" w:cs="Arial"/>
          <w:b/>
          <w:sz w:val="22"/>
          <w:szCs w:val="22"/>
        </w:rPr>
      </w:pPr>
    </w:p>
    <w:p w14:paraId="144A6770" w14:textId="27245C80" w:rsidR="002A3177" w:rsidRPr="002A3177" w:rsidRDefault="002A3177" w:rsidP="002A3177">
      <w:pPr>
        <w:tabs>
          <w:tab w:val="left" w:pos="3495"/>
        </w:tabs>
        <w:jc w:val="center"/>
        <w:rPr>
          <w:rFonts w:ascii="Verdana" w:hAnsi="Verdana" w:cs="Arial"/>
          <w:b/>
          <w:sz w:val="22"/>
          <w:szCs w:val="22"/>
        </w:rPr>
      </w:pPr>
      <w:r>
        <w:rPr>
          <w:rFonts w:ascii="Verdana" w:hAnsi="Verdana" w:cs="Arial"/>
          <w:b/>
          <w:sz w:val="22"/>
          <w:szCs w:val="22"/>
        </w:rPr>
        <w:t>ANGELA MARIA MORA SOTO</w:t>
      </w:r>
    </w:p>
    <w:p w14:paraId="056EF16F" w14:textId="1D2BF6EA" w:rsidR="002A3177" w:rsidRPr="002A3177" w:rsidRDefault="0068072C" w:rsidP="002A3177">
      <w:pPr>
        <w:tabs>
          <w:tab w:val="left" w:pos="3495"/>
        </w:tabs>
        <w:jc w:val="center"/>
        <w:rPr>
          <w:rFonts w:ascii="Verdana" w:hAnsi="Verdana" w:cs="Arial"/>
          <w:b/>
          <w:sz w:val="22"/>
          <w:szCs w:val="22"/>
        </w:rPr>
      </w:pPr>
      <w:r>
        <w:rPr>
          <w:rFonts w:ascii="Verdana" w:hAnsi="Verdana" w:cs="Arial"/>
          <w:b/>
          <w:sz w:val="22"/>
          <w:szCs w:val="22"/>
        </w:rPr>
        <w:t>Secretaria</w:t>
      </w:r>
      <w:r w:rsidR="002A3177" w:rsidRPr="002A3177">
        <w:rPr>
          <w:rFonts w:ascii="Verdana" w:hAnsi="Verdana" w:cs="Arial"/>
          <w:b/>
          <w:sz w:val="22"/>
          <w:szCs w:val="22"/>
        </w:rPr>
        <w:t xml:space="preserve"> General</w:t>
      </w:r>
    </w:p>
    <w:p w14:paraId="0C30D637" w14:textId="77777777" w:rsidR="002A3177" w:rsidRPr="002A3177" w:rsidRDefault="002A3177" w:rsidP="002A3177">
      <w:pPr>
        <w:tabs>
          <w:tab w:val="left" w:pos="3495"/>
        </w:tabs>
        <w:jc w:val="center"/>
        <w:rPr>
          <w:rFonts w:ascii="Verdana" w:hAnsi="Verdana" w:cs="Arial"/>
          <w:b/>
          <w:sz w:val="22"/>
          <w:szCs w:val="22"/>
        </w:rPr>
      </w:pPr>
    </w:p>
    <w:p w14:paraId="4896B9DF" w14:textId="77777777" w:rsidR="002A3177" w:rsidRPr="002A3177" w:rsidRDefault="002A3177" w:rsidP="002A3177">
      <w:pPr>
        <w:tabs>
          <w:tab w:val="left" w:pos="3495"/>
        </w:tabs>
        <w:jc w:val="center"/>
        <w:rPr>
          <w:rFonts w:ascii="Verdana" w:hAnsi="Verdana" w:cs="Arial"/>
          <w:b/>
          <w:sz w:val="22"/>
          <w:szCs w:val="22"/>
        </w:rPr>
      </w:pPr>
    </w:p>
    <w:p w14:paraId="59657B33" w14:textId="77777777" w:rsidR="002A3177" w:rsidRPr="002A3177" w:rsidRDefault="002A3177" w:rsidP="002A3177">
      <w:pPr>
        <w:tabs>
          <w:tab w:val="left" w:pos="3495"/>
        </w:tabs>
        <w:jc w:val="center"/>
        <w:rPr>
          <w:rFonts w:ascii="Verdana" w:hAnsi="Verdana" w:cs="Arial"/>
          <w:b/>
          <w:sz w:val="22"/>
          <w:szCs w:val="22"/>
        </w:rPr>
      </w:pPr>
    </w:p>
    <w:p w14:paraId="25342F8B" w14:textId="77777777" w:rsidR="002A3177" w:rsidRPr="002A3177" w:rsidRDefault="002A3177" w:rsidP="002A3177">
      <w:pPr>
        <w:tabs>
          <w:tab w:val="left" w:pos="3495"/>
        </w:tabs>
        <w:jc w:val="center"/>
        <w:rPr>
          <w:rFonts w:ascii="Verdana" w:hAnsi="Verdana" w:cs="Arial"/>
          <w:b/>
          <w:sz w:val="22"/>
          <w:szCs w:val="22"/>
        </w:rPr>
      </w:pPr>
    </w:p>
    <w:p w14:paraId="5E109D11" w14:textId="77777777" w:rsidR="002A3177" w:rsidRPr="002A3177" w:rsidRDefault="002A3177" w:rsidP="002A3177">
      <w:pPr>
        <w:tabs>
          <w:tab w:val="left" w:pos="3495"/>
        </w:tabs>
        <w:jc w:val="center"/>
        <w:rPr>
          <w:rFonts w:ascii="Verdana" w:hAnsi="Verdana" w:cs="Arial"/>
          <w:b/>
          <w:sz w:val="22"/>
          <w:szCs w:val="22"/>
        </w:rPr>
      </w:pPr>
    </w:p>
    <w:p w14:paraId="3E669082" w14:textId="77777777" w:rsidR="002A3177" w:rsidRPr="002A3177" w:rsidRDefault="002A3177" w:rsidP="002A3177">
      <w:pPr>
        <w:tabs>
          <w:tab w:val="left" w:pos="3495"/>
        </w:tabs>
        <w:jc w:val="center"/>
        <w:rPr>
          <w:rFonts w:ascii="Verdana" w:hAnsi="Verdana" w:cs="Arial"/>
          <w:b/>
          <w:sz w:val="22"/>
          <w:szCs w:val="22"/>
        </w:rPr>
      </w:pPr>
    </w:p>
    <w:p w14:paraId="7FC2A450" w14:textId="77777777" w:rsidR="002A3177" w:rsidRPr="002A3177" w:rsidRDefault="002A3177" w:rsidP="002A3177">
      <w:pPr>
        <w:tabs>
          <w:tab w:val="left" w:pos="3495"/>
        </w:tabs>
        <w:jc w:val="center"/>
        <w:rPr>
          <w:rFonts w:ascii="Verdana" w:hAnsi="Verdana" w:cs="Arial"/>
          <w:b/>
          <w:sz w:val="22"/>
          <w:szCs w:val="22"/>
        </w:rPr>
      </w:pPr>
    </w:p>
    <w:p w14:paraId="69269024" w14:textId="77777777" w:rsidR="002A3177" w:rsidRPr="002A3177" w:rsidRDefault="002A3177" w:rsidP="002A3177">
      <w:pPr>
        <w:tabs>
          <w:tab w:val="left" w:pos="3495"/>
        </w:tabs>
        <w:jc w:val="center"/>
        <w:rPr>
          <w:rFonts w:ascii="Verdana" w:hAnsi="Verdana" w:cs="Arial"/>
          <w:b/>
          <w:sz w:val="22"/>
          <w:szCs w:val="22"/>
        </w:rPr>
      </w:pPr>
    </w:p>
    <w:p w14:paraId="07749152" w14:textId="77777777" w:rsidR="002A3177" w:rsidRPr="002A3177" w:rsidRDefault="002A3177" w:rsidP="002A3177">
      <w:pPr>
        <w:tabs>
          <w:tab w:val="left" w:pos="3495"/>
        </w:tabs>
        <w:jc w:val="center"/>
        <w:rPr>
          <w:rFonts w:ascii="Verdana" w:hAnsi="Verdana" w:cs="Arial"/>
          <w:b/>
          <w:sz w:val="22"/>
          <w:szCs w:val="22"/>
        </w:rPr>
      </w:pPr>
    </w:p>
    <w:p w14:paraId="1DF79AE8" w14:textId="77777777" w:rsidR="002A3177" w:rsidRPr="002A3177" w:rsidRDefault="002A3177" w:rsidP="002A3177">
      <w:pPr>
        <w:tabs>
          <w:tab w:val="left" w:pos="3495"/>
        </w:tabs>
        <w:jc w:val="center"/>
        <w:rPr>
          <w:rFonts w:ascii="Verdana" w:hAnsi="Verdana" w:cs="Arial"/>
          <w:b/>
          <w:sz w:val="22"/>
          <w:szCs w:val="22"/>
        </w:rPr>
      </w:pPr>
    </w:p>
    <w:p w14:paraId="3EFE7EE3" w14:textId="77777777" w:rsidR="002A3177" w:rsidRPr="002A3177" w:rsidRDefault="002A3177" w:rsidP="002A3177">
      <w:pPr>
        <w:tabs>
          <w:tab w:val="left" w:pos="3495"/>
        </w:tabs>
        <w:jc w:val="center"/>
        <w:rPr>
          <w:rFonts w:ascii="Verdana" w:hAnsi="Verdana" w:cs="Arial"/>
          <w:b/>
          <w:sz w:val="22"/>
          <w:szCs w:val="22"/>
        </w:rPr>
      </w:pPr>
    </w:p>
    <w:p w14:paraId="4456A4AE" w14:textId="77777777" w:rsidR="002A3177" w:rsidRPr="002A3177" w:rsidRDefault="002A3177" w:rsidP="002A3177">
      <w:pPr>
        <w:tabs>
          <w:tab w:val="left" w:pos="3495"/>
        </w:tabs>
        <w:jc w:val="center"/>
        <w:rPr>
          <w:rFonts w:ascii="Verdana" w:hAnsi="Verdana" w:cs="Arial"/>
          <w:b/>
          <w:sz w:val="22"/>
          <w:szCs w:val="22"/>
        </w:rPr>
      </w:pPr>
    </w:p>
    <w:p w14:paraId="4AF8755C" w14:textId="77777777" w:rsidR="002A3177" w:rsidRPr="002A3177" w:rsidRDefault="002A3177" w:rsidP="002A3177">
      <w:pPr>
        <w:tabs>
          <w:tab w:val="left" w:pos="3495"/>
        </w:tabs>
        <w:jc w:val="center"/>
        <w:rPr>
          <w:rFonts w:ascii="Verdana" w:hAnsi="Verdana" w:cs="Arial"/>
          <w:b/>
          <w:sz w:val="22"/>
          <w:szCs w:val="22"/>
        </w:rPr>
      </w:pPr>
    </w:p>
    <w:p w14:paraId="38BB3592" w14:textId="2D805CA0" w:rsidR="002A3177" w:rsidRPr="002A3177" w:rsidRDefault="002A3177" w:rsidP="002A3177">
      <w:pPr>
        <w:tabs>
          <w:tab w:val="left" w:pos="3495"/>
        </w:tabs>
        <w:jc w:val="center"/>
        <w:rPr>
          <w:rFonts w:ascii="Verdana" w:hAnsi="Verdana" w:cs="Arial"/>
          <w:b/>
          <w:sz w:val="22"/>
          <w:szCs w:val="22"/>
        </w:rPr>
      </w:pPr>
      <w:r>
        <w:rPr>
          <w:rFonts w:ascii="Verdana" w:hAnsi="Verdana" w:cs="Arial"/>
          <w:b/>
          <w:sz w:val="22"/>
          <w:szCs w:val="22"/>
        </w:rPr>
        <w:t>ANA MARTHA RODRIGUEZ RINCON</w:t>
      </w:r>
    </w:p>
    <w:p w14:paraId="0102F224" w14:textId="77777777" w:rsidR="002A3177" w:rsidRPr="002A3177" w:rsidRDefault="002A3177" w:rsidP="002A3177">
      <w:pPr>
        <w:tabs>
          <w:tab w:val="left" w:pos="3495"/>
        </w:tabs>
        <w:jc w:val="center"/>
        <w:rPr>
          <w:rFonts w:ascii="Verdana" w:hAnsi="Verdana" w:cs="Arial"/>
          <w:b/>
          <w:sz w:val="22"/>
          <w:szCs w:val="22"/>
        </w:rPr>
      </w:pPr>
      <w:r w:rsidRPr="002A3177">
        <w:rPr>
          <w:rFonts w:ascii="Verdana" w:hAnsi="Verdana" w:cs="Arial"/>
          <w:b/>
          <w:sz w:val="22"/>
          <w:szCs w:val="22"/>
        </w:rPr>
        <w:t xml:space="preserve">Coordinadora Grupo de Recursos Humanos </w:t>
      </w:r>
    </w:p>
    <w:p w14:paraId="69100938" w14:textId="77777777" w:rsidR="002A3177" w:rsidRPr="002A3177" w:rsidRDefault="002A3177" w:rsidP="002A3177">
      <w:pPr>
        <w:tabs>
          <w:tab w:val="left" w:pos="3495"/>
        </w:tabs>
        <w:rPr>
          <w:rFonts w:ascii="Verdana" w:hAnsi="Verdana" w:cs="Arial"/>
          <w:sz w:val="22"/>
          <w:szCs w:val="22"/>
        </w:rPr>
      </w:pPr>
    </w:p>
    <w:p w14:paraId="273EA7C0" w14:textId="77777777" w:rsidR="002A3177" w:rsidRPr="002A3177" w:rsidRDefault="002A3177" w:rsidP="002A3177">
      <w:pPr>
        <w:tabs>
          <w:tab w:val="left" w:pos="3495"/>
        </w:tabs>
        <w:rPr>
          <w:rFonts w:ascii="Verdana" w:hAnsi="Verdana" w:cs="Arial"/>
          <w:sz w:val="22"/>
          <w:szCs w:val="22"/>
        </w:rPr>
      </w:pPr>
    </w:p>
    <w:p w14:paraId="29B6401A" w14:textId="77777777" w:rsidR="002A3177" w:rsidRPr="002A3177" w:rsidRDefault="002A3177" w:rsidP="002A3177">
      <w:pPr>
        <w:tabs>
          <w:tab w:val="left" w:pos="3495"/>
        </w:tabs>
        <w:rPr>
          <w:rFonts w:ascii="Verdana" w:hAnsi="Verdana" w:cs="Arial"/>
          <w:sz w:val="22"/>
          <w:szCs w:val="22"/>
        </w:rPr>
      </w:pPr>
    </w:p>
    <w:p w14:paraId="4FC5E6A2" w14:textId="77777777" w:rsidR="002A3177" w:rsidRPr="002A3177" w:rsidRDefault="002A3177" w:rsidP="002A3177">
      <w:pPr>
        <w:tabs>
          <w:tab w:val="left" w:pos="3495"/>
        </w:tabs>
        <w:rPr>
          <w:rFonts w:ascii="Verdana" w:hAnsi="Verdana" w:cs="Arial"/>
          <w:sz w:val="22"/>
          <w:szCs w:val="22"/>
        </w:rPr>
      </w:pPr>
    </w:p>
    <w:p w14:paraId="762DAFBD" w14:textId="77777777" w:rsidR="002A3177" w:rsidRPr="002A3177" w:rsidRDefault="002A3177" w:rsidP="002A3177">
      <w:pPr>
        <w:tabs>
          <w:tab w:val="left" w:pos="3495"/>
        </w:tabs>
        <w:rPr>
          <w:rFonts w:ascii="Verdana" w:hAnsi="Verdana" w:cs="Arial"/>
          <w:sz w:val="22"/>
          <w:szCs w:val="22"/>
        </w:rPr>
      </w:pPr>
    </w:p>
    <w:p w14:paraId="51BBCC29" w14:textId="77777777" w:rsidR="002A3177" w:rsidRPr="002A3177" w:rsidRDefault="002A3177" w:rsidP="002A3177">
      <w:pPr>
        <w:tabs>
          <w:tab w:val="left" w:pos="3495"/>
        </w:tabs>
        <w:rPr>
          <w:rFonts w:ascii="Verdana" w:hAnsi="Verdana" w:cs="Arial"/>
          <w:sz w:val="22"/>
          <w:szCs w:val="22"/>
        </w:rPr>
      </w:pPr>
    </w:p>
    <w:p w14:paraId="2C942D51" w14:textId="77777777" w:rsidR="002A3177" w:rsidRPr="002A3177" w:rsidRDefault="002A3177" w:rsidP="002A3177">
      <w:pPr>
        <w:tabs>
          <w:tab w:val="left" w:pos="3495"/>
        </w:tabs>
        <w:rPr>
          <w:rFonts w:ascii="Verdana" w:hAnsi="Verdana" w:cs="Arial"/>
          <w:sz w:val="22"/>
          <w:szCs w:val="22"/>
        </w:rPr>
      </w:pPr>
    </w:p>
    <w:p w14:paraId="4B9B4FE5" w14:textId="77777777" w:rsidR="002A3177" w:rsidRPr="002A3177" w:rsidRDefault="002A3177" w:rsidP="002A3177">
      <w:pPr>
        <w:tabs>
          <w:tab w:val="left" w:pos="3495"/>
        </w:tabs>
        <w:rPr>
          <w:rFonts w:ascii="Verdana" w:hAnsi="Verdana" w:cs="Arial"/>
          <w:sz w:val="22"/>
          <w:szCs w:val="22"/>
        </w:rPr>
      </w:pPr>
    </w:p>
    <w:p w14:paraId="5D5069B1" w14:textId="77777777" w:rsidR="002A3177" w:rsidRPr="002A3177" w:rsidRDefault="002A3177" w:rsidP="002A3177">
      <w:pPr>
        <w:tabs>
          <w:tab w:val="left" w:pos="3495"/>
        </w:tabs>
        <w:rPr>
          <w:rFonts w:ascii="Verdana" w:hAnsi="Verdana" w:cs="Arial"/>
          <w:sz w:val="22"/>
          <w:szCs w:val="22"/>
        </w:rPr>
      </w:pPr>
    </w:p>
    <w:p w14:paraId="70F395EC" w14:textId="77777777" w:rsidR="002A3177" w:rsidRPr="002A3177" w:rsidRDefault="002A3177" w:rsidP="002A3177">
      <w:pPr>
        <w:tabs>
          <w:tab w:val="left" w:pos="3495"/>
        </w:tabs>
        <w:rPr>
          <w:rFonts w:ascii="Verdana" w:hAnsi="Verdana" w:cs="Arial"/>
          <w:sz w:val="22"/>
          <w:szCs w:val="22"/>
        </w:rPr>
      </w:pPr>
    </w:p>
    <w:p w14:paraId="4BCB6AC8" w14:textId="77777777" w:rsidR="002A3177" w:rsidRPr="002A3177" w:rsidRDefault="002A3177" w:rsidP="002A3177">
      <w:pPr>
        <w:tabs>
          <w:tab w:val="left" w:pos="3495"/>
        </w:tabs>
        <w:rPr>
          <w:rFonts w:ascii="Verdana" w:hAnsi="Verdana" w:cs="Arial"/>
          <w:sz w:val="22"/>
          <w:szCs w:val="22"/>
        </w:rPr>
      </w:pPr>
    </w:p>
    <w:p w14:paraId="55CC51CC" w14:textId="77777777" w:rsidR="002A3177" w:rsidRPr="002A3177" w:rsidRDefault="002A3177" w:rsidP="002A3177">
      <w:pPr>
        <w:tabs>
          <w:tab w:val="left" w:pos="3495"/>
        </w:tabs>
        <w:rPr>
          <w:rFonts w:ascii="Verdana" w:hAnsi="Verdana" w:cs="Arial"/>
          <w:sz w:val="22"/>
          <w:szCs w:val="22"/>
        </w:rPr>
      </w:pPr>
    </w:p>
    <w:p w14:paraId="1A6AE278" w14:textId="77777777" w:rsidR="002A3177" w:rsidRPr="002A3177" w:rsidRDefault="002A3177" w:rsidP="002A3177">
      <w:pPr>
        <w:tabs>
          <w:tab w:val="left" w:pos="3495"/>
        </w:tabs>
        <w:jc w:val="center"/>
        <w:rPr>
          <w:rFonts w:ascii="Verdana" w:hAnsi="Verdana" w:cs="Arial"/>
          <w:b/>
          <w:sz w:val="22"/>
          <w:szCs w:val="22"/>
        </w:rPr>
      </w:pPr>
    </w:p>
    <w:p w14:paraId="117EC387" w14:textId="77777777" w:rsidR="002A3177" w:rsidRPr="002A3177" w:rsidRDefault="002A3177" w:rsidP="002A3177">
      <w:pPr>
        <w:tabs>
          <w:tab w:val="left" w:pos="3495"/>
        </w:tabs>
        <w:jc w:val="center"/>
        <w:rPr>
          <w:rFonts w:ascii="Verdana" w:hAnsi="Verdana" w:cs="Arial"/>
          <w:b/>
          <w:sz w:val="22"/>
          <w:szCs w:val="22"/>
        </w:rPr>
      </w:pPr>
    </w:p>
    <w:p w14:paraId="471FD2C8" w14:textId="77777777" w:rsidR="002A3177" w:rsidRPr="002A3177" w:rsidRDefault="002A3177" w:rsidP="002A3177">
      <w:pPr>
        <w:tabs>
          <w:tab w:val="left" w:pos="3495"/>
        </w:tabs>
        <w:jc w:val="center"/>
        <w:rPr>
          <w:rFonts w:ascii="Verdana" w:hAnsi="Verdana" w:cs="Arial"/>
          <w:b/>
          <w:sz w:val="22"/>
          <w:szCs w:val="22"/>
        </w:rPr>
      </w:pPr>
    </w:p>
    <w:p w14:paraId="2AE61A19" w14:textId="77777777" w:rsidR="002A3177" w:rsidRPr="002A3177" w:rsidRDefault="002A3177" w:rsidP="002A3177">
      <w:pPr>
        <w:tabs>
          <w:tab w:val="left" w:pos="3495"/>
        </w:tabs>
        <w:jc w:val="center"/>
        <w:rPr>
          <w:rFonts w:ascii="Verdana" w:hAnsi="Verdana" w:cs="Arial"/>
          <w:b/>
          <w:sz w:val="22"/>
          <w:szCs w:val="22"/>
        </w:rPr>
      </w:pPr>
    </w:p>
    <w:p w14:paraId="588409F2" w14:textId="4507BEB5" w:rsidR="002A3177" w:rsidRPr="002A3177" w:rsidRDefault="0068072C" w:rsidP="002A3177">
      <w:pPr>
        <w:tabs>
          <w:tab w:val="left" w:pos="3495"/>
        </w:tabs>
        <w:jc w:val="center"/>
        <w:rPr>
          <w:rFonts w:ascii="Verdana" w:hAnsi="Verdana" w:cs="Arial"/>
          <w:b/>
          <w:color w:val="FF0000"/>
          <w:sz w:val="22"/>
          <w:szCs w:val="22"/>
        </w:rPr>
      </w:pPr>
      <w:r w:rsidRPr="002A3177">
        <w:rPr>
          <w:rFonts w:ascii="Verdana" w:hAnsi="Verdana" w:cs="Arial"/>
          <w:b/>
          <w:sz w:val="22"/>
          <w:szCs w:val="22"/>
        </w:rPr>
        <w:t>BOGOTÁ.</w:t>
      </w:r>
    </w:p>
    <w:p w14:paraId="5C7E7316" w14:textId="77777777" w:rsidR="002A3177" w:rsidRPr="002A3177" w:rsidRDefault="002A3177" w:rsidP="002A3177">
      <w:pPr>
        <w:tabs>
          <w:tab w:val="left" w:pos="3495"/>
        </w:tabs>
        <w:jc w:val="center"/>
        <w:rPr>
          <w:rFonts w:ascii="Verdana" w:hAnsi="Verdana" w:cs="Arial"/>
          <w:sz w:val="22"/>
          <w:szCs w:val="22"/>
        </w:rPr>
      </w:pPr>
    </w:p>
    <w:p w14:paraId="7A11FB97" w14:textId="77777777" w:rsidR="002A3177" w:rsidRPr="002A3177" w:rsidRDefault="002A3177" w:rsidP="002A3177">
      <w:pPr>
        <w:tabs>
          <w:tab w:val="left" w:pos="3495"/>
        </w:tabs>
        <w:jc w:val="center"/>
        <w:rPr>
          <w:rFonts w:ascii="Verdana" w:hAnsi="Verdana" w:cs="Arial"/>
          <w:sz w:val="22"/>
          <w:szCs w:val="22"/>
        </w:rPr>
      </w:pPr>
    </w:p>
    <w:p w14:paraId="1EEDBF93" w14:textId="77777777" w:rsidR="002A3177" w:rsidRPr="002A3177" w:rsidRDefault="002A3177" w:rsidP="002A3177">
      <w:pPr>
        <w:tabs>
          <w:tab w:val="left" w:pos="3495"/>
        </w:tabs>
        <w:jc w:val="center"/>
        <w:rPr>
          <w:rFonts w:ascii="Verdana" w:hAnsi="Verdana" w:cs="Arial"/>
          <w:sz w:val="22"/>
          <w:szCs w:val="22"/>
        </w:rPr>
      </w:pPr>
    </w:p>
    <w:p w14:paraId="21DB3DA6" w14:textId="77777777" w:rsidR="002A3177" w:rsidRPr="002A3177" w:rsidRDefault="002A3177" w:rsidP="002A3177">
      <w:pPr>
        <w:tabs>
          <w:tab w:val="left" w:pos="3495"/>
        </w:tabs>
        <w:jc w:val="center"/>
        <w:rPr>
          <w:rFonts w:ascii="Verdana" w:hAnsi="Verdana" w:cs="Arial"/>
          <w:sz w:val="22"/>
          <w:szCs w:val="22"/>
        </w:rPr>
      </w:pPr>
    </w:p>
    <w:p w14:paraId="72D8DB93" w14:textId="77777777" w:rsidR="002A3177" w:rsidRPr="002A3177" w:rsidRDefault="002A3177" w:rsidP="002A3177">
      <w:pPr>
        <w:tabs>
          <w:tab w:val="left" w:pos="3495"/>
        </w:tabs>
        <w:jc w:val="center"/>
        <w:rPr>
          <w:rFonts w:ascii="Verdana" w:hAnsi="Verdana" w:cs="Arial"/>
          <w:sz w:val="22"/>
          <w:szCs w:val="22"/>
        </w:rPr>
      </w:pPr>
    </w:p>
    <w:p w14:paraId="046C812E" w14:textId="77777777" w:rsidR="002A3177" w:rsidRPr="002A3177" w:rsidRDefault="002A3177" w:rsidP="002A3177">
      <w:pPr>
        <w:tabs>
          <w:tab w:val="left" w:pos="3495"/>
        </w:tabs>
        <w:jc w:val="center"/>
        <w:rPr>
          <w:rFonts w:ascii="Verdana" w:hAnsi="Verdana" w:cs="Arial"/>
          <w:sz w:val="22"/>
          <w:szCs w:val="22"/>
        </w:rPr>
      </w:pPr>
    </w:p>
    <w:p w14:paraId="51A46F0B" w14:textId="77777777" w:rsidR="002A3177" w:rsidRPr="002A3177" w:rsidRDefault="002A3177" w:rsidP="002A3177">
      <w:pPr>
        <w:tabs>
          <w:tab w:val="left" w:pos="3495"/>
        </w:tabs>
        <w:rPr>
          <w:rFonts w:ascii="Verdana" w:hAnsi="Verdana" w:cs="Arial"/>
          <w:sz w:val="22"/>
          <w:szCs w:val="22"/>
        </w:rPr>
      </w:pPr>
    </w:p>
    <w:p w14:paraId="2C44CEB7" w14:textId="77777777" w:rsidR="002A3177" w:rsidRPr="002A3177" w:rsidRDefault="002A3177" w:rsidP="002A3177">
      <w:pPr>
        <w:tabs>
          <w:tab w:val="left" w:pos="3495"/>
        </w:tabs>
        <w:rPr>
          <w:rFonts w:ascii="Verdana" w:hAnsi="Verdana" w:cs="Arial"/>
          <w:sz w:val="22"/>
          <w:szCs w:val="22"/>
        </w:rPr>
      </w:pPr>
    </w:p>
    <w:p w14:paraId="66BB1486" w14:textId="77777777" w:rsidR="002A3177" w:rsidRPr="002A3177" w:rsidRDefault="002A3177" w:rsidP="002A3177">
      <w:pPr>
        <w:pStyle w:val="titulo1"/>
        <w:ind w:left="0" w:firstLine="0"/>
        <w:jc w:val="center"/>
        <w:rPr>
          <w:rFonts w:ascii="Verdana" w:hAnsi="Verdana"/>
        </w:rPr>
      </w:pPr>
      <w:bookmarkStart w:id="0" w:name="_Toc146265895"/>
      <w:bookmarkStart w:id="1" w:name="_Toc146266676"/>
      <w:bookmarkStart w:id="2" w:name="_Toc146266827"/>
      <w:r w:rsidRPr="002A3177">
        <w:rPr>
          <w:rFonts w:ascii="Verdana" w:hAnsi="Verdana"/>
        </w:rPr>
        <w:t>TABLA DE CONTENIDO</w:t>
      </w:r>
      <w:bookmarkEnd w:id="0"/>
      <w:bookmarkEnd w:id="1"/>
      <w:bookmarkEnd w:id="2"/>
    </w:p>
    <w:p w14:paraId="320F54E9" w14:textId="77777777" w:rsidR="002A3177" w:rsidRPr="002A3177" w:rsidRDefault="002A3177" w:rsidP="002A3177">
      <w:pPr>
        <w:tabs>
          <w:tab w:val="left" w:pos="3495"/>
        </w:tabs>
        <w:rPr>
          <w:rFonts w:ascii="Verdana" w:hAnsi="Verdana" w:cs="Arial"/>
          <w:sz w:val="22"/>
          <w:szCs w:val="22"/>
        </w:rPr>
      </w:pPr>
    </w:p>
    <w:p w14:paraId="11394EA1" w14:textId="77777777" w:rsidR="002A3177" w:rsidRPr="002A3177" w:rsidRDefault="002A3177" w:rsidP="002A3177">
      <w:pPr>
        <w:tabs>
          <w:tab w:val="left" w:pos="3495"/>
        </w:tabs>
        <w:rPr>
          <w:rFonts w:ascii="Verdana" w:hAnsi="Verdana" w:cs="Arial"/>
          <w:sz w:val="22"/>
          <w:szCs w:val="22"/>
        </w:rPr>
      </w:pPr>
    </w:p>
    <w:sdt>
      <w:sdtPr>
        <w:rPr>
          <w:rFonts w:ascii="Verdana" w:eastAsiaTheme="minorHAnsi" w:hAnsi="Verdana" w:cstheme="minorBidi"/>
          <w:color w:val="auto"/>
          <w:sz w:val="22"/>
          <w:szCs w:val="22"/>
          <w:lang w:val="es-ES" w:eastAsia="en-US"/>
        </w:rPr>
        <w:id w:val="-166323992"/>
        <w:docPartObj>
          <w:docPartGallery w:val="Table of Contents"/>
          <w:docPartUnique/>
        </w:docPartObj>
      </w:sdtPr>
      <w:sdtEndPr>
        <w:rPr>
          <w:b/>
          <w:bCs/>
        </w:rPr>
      </w:sdtEndPr>
      <w:sdtContent>
        <w:p w14:paraId="5E8A441D" w14:textId="77777777" w:rsidR="002A3177" w:rsidRPr="002A3177" w:rsidRDefault="002A3177" w:rsidP="002A3177">
          <w:pPr>
            <w:pStyle w:val="TtuloTDC"/>
            <w:ind w:left="432" w:hanging="432"/>
            <w:rPr>
              <w:rFonts w:ascii="Verdana" w:hAnsi="Verdana"/>
              <w:b/>
              <w:color w:val="auto"/>
              <w:sz w:val="22"/>
              <w:szCs w:val="22"/>
            </w:rPr>
          </w:pPr>
        </w:p>
        <w:p w14:paraId="7963ED44" w14:textId="77777777" w:rsidR="002A3177" w:rsidRPr="002A3177" w:rsidRDefault="002A3177" w:rsidP="002A3177">
          <w:pPr>
            <w:pStyle w:val="TDC1"/>
            <w:tabs>
              <w:tab w:val="right" w:leader="dot" w:pos="9062"/>
            </w:tabs>
            <w:rPr>
              <w:rFonts w:ascii="Verdana" w:eastAsiaTheme="minorEastAsia" w:hAnsi="Verdana"/>
              <w:noProof/>
              <w:sz w:val="22"/>
              <w:szCs w:val="22"/>
            </w:rPr>
          </w:pPr>
          <w:r w:rsidRPr="002A3177">
            <w:rPr>
              <w:rFonts w:ascii="Verdana" w:eastAsia="Calibri" w:hAnsi="Verdana" w:cs="Calibri"/>
              <w:i/>
              <w:iCs/>
              <w:sz w:val="22"/>
              <w:szCs w:val="22"/>
              <w:lang w:eastAsia="es-CO"/>
            </w:rPr>
            <w:fldChar w:fldCharType="begin"/>
          </w:r>
          <w:r w:rsidRPr="002A3177">
            <w:rPr>
              <w:rFonts w:ascii="Verdana" w:hAnsi="Verdana"/>
              <w:sz w:val="22"/>
              <w:szCs w:val="22"/>
            </w:rPr>
            <w:instrText xml:space="preserve"> TOC \o "1-3" \h \z \u </w:instrText>
          </w:r>
          <w:r w:rsidRPr="002A3177">
            <w:rPr>
              <w:rFonts w:ascii="Verdana" w:eastAsia="Calibri" w:hAnsi="Verdana" w:cs="Calibri"/>
              <w:i/>
              <w:iCs/>
              <w:sz w:val="22"/>
              <w:szCs w:val="22"/>
              <w:lang w:eastAsia="es-CO"/>
            </w:rPr>
            <w:fldChar w:fldCharType="separate"/>
          </w:r>
        </w:p>
        <w:p w14:paraId="099236A7"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28" w:history="1">
            <w:r w:rsidR="002A3177" w:rsidRPr="002A3177">
              <w:rPr>
                <w:rStyle w:val="Hipervnculo"/>
                <w:rFonts w:ascii="Verdana" w:hAnsi="Verdana"/>
                <w:b/>
                <w:noProof/>
                <w:sz w:val="22"/>
                <w:szCs w:val="22"/>
              </w:rPr>
              <w:t>1</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INTRODUCCION</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_Toc146266828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3</w:t>
            </w:r>
            <w:r w:rsidR="002A3177" w:rsidRPr="002A3177">
              <w:rPr>
                <w:rFonts w:ascii="Verdana" w:hAnsi="Verdana"/>
                <w:noProof/>
                <w:webHidden/>
                <w:sz w:val="22"/>
                <w:szCs w:val="22"/>
              </w:rPr>
              <w:fldChar w:fldCharType="end"/>
            </w:r>
          </w:hyperlink>
        </w:p>
        <w:p w14:paraId="49475C57"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29" w:history="1">
            <w:r w:rsidR="002A3177" w:rsidRPr="002A3177">
              <w:rPr>
                <w:rStyle w:val="Hipervnculo"/>
                <w:rFonts w:ascii="Verdana" w:hAnsi="Verdana"/>
                <w:b/>
                <w:noProof/>
                <w:sz w:val="22"/>
                <w:szCs w:val="22"/>
              </w:rPr>
              <w:t>2</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JUSTIFICACION</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_Toc146266829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4</w:t>
            </w:r>
            <w:r w:rsidR="002A3177" w:rsidRPr="002A3177">
              <w:rPr>
                <w:rFonts w:ascii="Verdana" w:hAnsi="Verdana"/>
                <w:noProof/>
                <w:webHidden/>
                <w:sz w:val="22"/>
                <w:szCs w:val="22"/>
              </w:rPr>
              <w:fldChar w:fldCharType="end"/>
            </w:r>
          </w:hyperlink>
        </w:p>
        <w:p w14:paraId="51AE4DDF"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30" w:history="1">
            <w:r w:rsidR="002A3177" w:rsidRPr="002A3177">
              <w:rPr>
                <w:rStyle w:val="Hipervnculo"/>
                <w:rFonts w:ascii="Verdana" w:hAnsi="Verdana"/>
                <w:b/>
                <w:noProof/>
                <w:sz w:val="22"/>
                <w:szCs w:val="22"/>
              </w:rPr>
              <w:t>3</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OBJETIVO GENERAL</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_Toc146266830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4</w:t>
            </w:r>
            <w:r w:rsidR="002A3177" w:rsidRPr="002A3177">
              <w:rPr>
                <w:rFonts w:ascii="Verdana" w:hAnsi="Verdana"/>
                <w:noProof/>
                <w:webHidden/>
                <w:sz w:val="22"/>
                <w:szCs w:val="22"/>
              </w:rPr>
              <w:fldChar w:fldCharType="end"/>
            </w:r>
          </w:hyperlink>
        </w:p>
        <w:p w14:paraId="26EE3CCE" w14:textId="77777777" w:rsidR="002A3177" w:rsidRPr="002A3177" w:rsidRDefault="0005724B" w:rsidP="0068072C">
          <w:pPr>
            <w:pStyle w:val="TDC2"/>
            <w:rPr>
              <w:rFonts w:eastAsiaTheme="minorEastAsia" w:cstheme="minorBidi"/>
            </w:rPr>
          </w:pPr>
          <w:hyperlink w:anchor="_Toc146266831" w:history="1">
            <w:r w:rsidR="002A3177" w:rsidRPr="002A3177">
              <w:rPr>
                <w:rStyle w:val="Hipervnculo"/>
              </w:rPr>
              <w:t>3.1</w:t>
            </w:r>
            <w:r w:rsidR="002A3177" w:rsidRPr="002A3177">
              <w:rPr>
                <w:rFonts w:eastAsiaTheme="minorEastAsia" w:cstheme="minorBidi"/>
              </w:rPr>
              <w:tab/>
            </w:r>
            <w:r w:rsidR="002A3177" w:rsidRPr="002A3177">
              <w:rPr>
                <w:rStyle w:val="Hipervnculo"/>
              </w:rPr>
              <w:t>Objetivos Específicos</w:t>
            </w:r>
            <w:r w:rsidR="002A3177" w:rsidRPr="002A3177">
              <w:rPr>
                <w:webHidden/>
              </w:rPr>
              <w:tab/>
            </w:r>
            <w:r w:rsidR="002A3177" w:rsidRPr="002A3177">
              <w:rPr>
                <w:webHidden/>
              </w:rPr>
              <w:fldChar w:fldCharType="begin"/>
            </w:r>
            <w:r w:rsidR="002A3177" w:rsidRPr="002A3177">
              <w:rPr>
                <w:webHidden/>
              </w:rPr>
              <w:instrText xml:space="preserve"> PAGEREF _Toc146266831 \h </w:instrText>
            </w:r>
            <w:r w:rsidR="002A3177" w:rsidRPr="002A3177">
              <w:rPr>
                <w:webHidden/>
              </w:rPr>
            </w:r>
            <w:r w:rsidR="002A3177" w:rsidRPr="002A3177">
              <w:rPr>
                <w:webHidden/>
              </w:rPr>
              <w:fldChar w:fldCharType="separate"/>
            </w:r>
            <w:r w:rsidR="002A3177" w:rsidRPr="002A3177">
              <w:rPr>
                <w:webHidden/>
              </w:rPr>
              <w:t>4</w:t>
            </w:r>
            <w:r w:rsidR="002A3177" w:rsidRPr="002A3177">
              <w:rPr>
                <w:webHidden/>
              </w:rPr>
              <w:fldChar w:fldCharType="end"/>
            </w:r>
          </w:hyperlink>
        </w:p>
        <w:p w14:paraId="1C9F67AE"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32" w:history="1">
            <w:r w:rsidR="002A3177" w:rsidRPr="002A3177">
              <w:rPr>
                <w:rStyle w:val="Hipervnculo"/>
                <w:rFonts w:ascii="Verdana" w:hAnsi="Verdana"/>
                <w:b/>
                <w:noProof/>
                <w:sz w:val="22"/>
                <w:szCs w:val="22"/>
              </w:rPr>
              <w:t>4</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ALCANCE</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_Toc146266832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5</w:t>
            </w:r>
            <w:r w:rsidR="002A3177" w:rsidRPr="002A3177">
              <w:rPr>
                <w:rFonts w:ascii="Verdana" w:hAnsi="Verdana"/>
                <w:noProof/>
                <w:webHidden/>
                <w:sz w:val="22"/>
                <w:szCs w:val="22"/>
              </w:rPr>
              <w:fldChar w:fldCharType="end"/>
            </w:r>
          </w:hyperlink>
        </w:p>
        <w:p w14:paraId="2A594492"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33" w:history="1">
            <w:r w:rsidR="002A3177" w:rsidRPr="002A3177">
              <w:rPr>
                <w:rStyle w:val="Hipervnculo"/>
                <w:rFonts w:ascii="Verdana" w:hAnsi="Verdana"/>
                <w:b/>
                <w:noProof/>
                <w:sz w:val="22"/>
                <w:szCs w:val="22"/>
              </w:rPr>
              <w:t>5</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MARCO NORMATIVO</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_Toc146266833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5</w:t>
            </w:r>
            <w:r w:rsidR="002A3177" w:rsidRPr="002A3177">
              <w:rPr>
                <w:rFonts w:ascii="Verdana" w:hAnsi="Verdana"/>
                <w:noProof/>
                <w:webHidden/>
                <w:sz w:val="22"/>
                <w:szCs w:val="22"/>
              </w:rPr>
              <w:fldChar w:fldCharType="end"/>
            </w:r>
          </w:hyperlink>
        </w:p>
        <w:p w14:paraId="3DA85E05"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34" w:history="1">
            <w:r w:rsidR="002A3177" w:rsidRPr="002A3177">
              <w:rPr>
                <w:rStyle w:val="Hipervnculo"/>
                <w:rFonts w:ascii="Verdana" w:hAnsi="Verdana"/>
                <w:b/>
                <w:noProof/>
                <w:sz w:val="22"/>
                <w:szCs w:val="22"/>
              </w:rPr>
              <w:t>6</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RESPONSABLES DEL DESARROLLO DEL PROGRAMA</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_Toc146266834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7</w:t>
            </w:r>
            <w:r w:rsidR="002A3177" w:rsidRPr="002A3177">
              <w:rPr>
                <w:rFonts w:ascii="Verdana" w:hAnsi="Verdana"/>
                <w:noProof/>
                <w:webHidden/>
                <w:sz w:val="22"/>
                <w:szCs w:val="22"/>
              </w:rPr>
              <w:fldChar w:fldCharType="end"/>
            </w:r>
          </w:hyperlink>
        </w:p>
        <w:p w14:paraId="7F2BBC81"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35" w:history="1">
            <w:r w:rsidR="002A3177" w:rsidRPr="002A3177">
              <w:rPr>
                <w:rStyle w:val="Hipervnculo"/>
                <w:rFonts w:ascii="Verdana" w:hAnsi="Verdana"/>
                <w:b/>
                <w:noProof/>
                <w:sz w:val="22"/>
                <w:szCs w:val="22"/>
              </w:rPr>
              <w:t>7</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MARCO CONCEPTUAL</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_Toc146266835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8</w:t>
            </w:r>
            <w:r w:rsidR="002A3177" w:rsidRPr="002A3177">
              <w:rPr>
                <w:rFonts w:ascii="Verdana" w:hAnsi="Verdana"/>
                <w:noProof/>
                <w:webHidden/>
                <w:sz w:val="22"/>
                <w:szCs w:val="22"/>
              </w:rPr>
              <w:fldChar w:fldCharType="end"/>
            </w:r>
          </w:hyperlink>
        </w:p>
        <w:p w14:paraId="4BEBA722"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36" w:history="1">
            <w:r w:rsidR="002A3177" w:rsidRPr="002A3177">
              <w:rPr>
                <w:rStyle w:val="Hipervnculo"/>
                <w:rFonts w:ascii="Verdana" w:hAnsi="Verdana"/>
                <w:b/>
                <w:noProof/>
                <w:sz w:val="22"/>
                <w:szCs w:val="22"/>
              </w:rPr>
              <w:t>8</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RECURSOS</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_Toc146266836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12</w:t>
            </w:r>
            <w:r w:rsidR="002A3177" w:rsidRPr="002A3177">
              <w:rPr>
                <w:rFonts w:ascii="Verdana" w:hAnsi="Verdana"/>
                <w:noProof/>
                <w:webHidden/>
                <w:sz w:val="22"/>
                <w:szCs w:val="22"/>
              </w:rPr>
              <w:fldChar w:fldCharType="end"/>
            </w:r>
          </w:hyperlink>
        </w:p>
        <w:p w14:paraId="2A77B060" w14:textId="77777777" w:rsidR="002A3177" w:rsidRPr="002A3177" w:rsidRDefault="0005724B" w:rsidP="0068072C">
          <w:pPr>
            <w:pStyle w:val="TDC2"/>
            <w:rPr>
              <w:rFonts w:eastAsiaTheme="minorEastAsia" w:cstheme="minorBidi"/>
            </w:rPr>
          </w:pPr>
          <w:hyperlink w:anchor="_Toc146266837" w:history="1">
            <w:r w:rsidR="002A3177" w:rsidRPr="002A3177">
              <w:rPr>
                <w:rStyle w:val="Hipervnculo"/>
              </w:rPr>
              <w:t>8.1</w:t>
            </w:r>
            <w:r w:rsidR="002A3177" w:rsidRPr="002A3177">
              <w:rPr>
                <w:rFonts w:eastAsiaTheme="minorEastAsia" w:cstheme="minorBidi"/>
              </w:rPr>
              <w:tab/>
            </w:r>
            <w:r w:rsidR="002A3177" w:rsidRPr="002A3177">
              <w:rPr>
                <w:rStyle w:val="Hipervnculo"/>
              </w:rPr>
              <w:t>Humanos:</w:t>
            </w:r>
            <w:r w:rsidR="002A3177" w:rsidRPr="002A3177">
              <w:rPr>
                <w:webHidden/>
              </w:rPr>
              <w:tab/>
            </w:r>
            <w:r w:rsidR="002A3177" w:rsidRPr="002A3177">
              <w:rPr>
                <w:webHidden/>
              </w:rPr>
              <w:fldChar w:fldCharType="begin"/>
            </w:r>
            <w:r w:rsidR="002A3177" w:rsidRPr="002A3177">
              <w:rPr>
                <w:webHidden/>
              </w:rPr>
              <w:instrText xml:space="preserve"> PAGEREF _Toc146266837 \h </w:instrText>
            </w:r>
            <w:r w:rsidR="002A3177" w:rsidRPr="002A3177">
              <w:rPr>
                <w:webHidden/>
              </w:rPr>
            </w:r>
            <w:r w:rsidR="002A3177" w:rsidRPr="002A3177">
              <w:rPr>
                <w:webHidden/>
              </w:rPr>
              <w:fldChar w:fldCharType="separate"/>
            </w:r>
            <w:r w:rsidR="002A3177" w:rsidRPr="002A3177">
              <w:rPr>
                <w:webHidden/>
              </w:rPr>
              <w:t>12</w:t>
            </w:r>
            <w:r w:rsidR="002A3177" w:rsidRPr="002A3177">
              <w:rPr>
                <w:webHidden/>
              </w:rPr>
              <w:fldChar w:fldCharType="end"/>
            </w:r>
          </w:hyperlink>
        </w:p>
        <w:p w14:paraId="4CB6115D" w14:textId="77777777" w:rsidR="002A3177" w:rsidRPr="002A3177" w:rsidRDefault="0005724B" w:rsidP="0068072C">
          <w:pPr>
            <w:pStyle w:val="TDC2"/>
            <w:rPr>
              <w:rFonts w:eastAsiaTheme="minorEastAsia" w:cstheme="minorBidi"/>
            </w:rPr>
          </w:pPr>
          <w:hyperlink w:anchor="_Toc146266838" w:history="1">
            <w:r w:rsidR="002A3177" w:rsidRPr="002A3177">
              <w:rPr>
                <w:rStyle w:val="Hipervnculo"/>
              </w:rPr>
              <w:t>8.2</w:t>
            </w:r>
            <w:r w:rsidR="002A3177" w:rsidRPr="002A3177">
              <w:rPr>
                <w:rFonts w:eastAsiaTheme="minorEastAsia" w:cstheme="minorBidi"/>
              </w:rPr>
              <w:tab/>
            </w:r>
            <w:r w:rsidR="002A3177" w:rsidRPr="002A3177">
              <w:rPr>
                <w:rStyle w:val="Hipervnculo"/>
              </w:rPr>
              <w:t>Presupuestales:</w:t>
            </w:r>
            <w:r w:rsidR="002A3177" w:rsidRPr="002A3177">
              <w:rPr>
                <w:webHidden/>
              </w:rPr>
              <w:tab/>
            </w:r>
            <w:r w:rsidR="002A3177" w:rsidRPr="002A3177">
              <w:rPr>
                <w:webHidden/>
              </w:rPr>
              <w:fldChar w:fldCharType="begin"/>
            </w:r>
            <w:r w:rsidR="002A3177" w:rsidRPr="002A3177">
              <w:rPr>
                <w:webHidden/>
              </w:rPr>
              <w:instrText xml:space="preserve"> PAGEREF _Toc146266838 \h </w:instrText>
            </w:r>
            <w:r w:rsidR="002A3177" w:rsidRPr="002A3177">
              <w:rPr>
                <w:webHidden/>
              </w:rPr>
            </w:r>
            <w:r w:rsidR="002A3177" w:rsidRPr="002A3177">
              <w:rPr>
                <w:webHidden/>
              </w:rPr>
              <w:fldChar w:fldCharType="separate"/>
            </w:r>
            <w:r w:rsidR="002A3177" w:rsidRPr="002A3177">
              <w:rPr>
                <w:webHidden/>
              </w:rPr>
              <w:t>12</w:t>
            </w:r>
            <w:r w:rsidR="002A3177" w:rsidRPr="002A3177">
              <w:rPr>
                <w:webHidden/>
              </w:rPr>
              <w:fldChar w:fldCharType="end"/>
            </w:r>
          </w:hyperlink>
        </w:p>
        <w:p w14:paraId="7FC5095A" w14:textId="77777777" w:rsidR="002A3177" w:rsidRPr="002A3177" w:rsidRDefault="0005724B" w:rsidP="0068072C">
          <w:pPr>
            <w:pStyle w:val="TDC2"/>
            <w:rPr>
              <w:rFonts w:eastAsiaTheme="minorEastAsia" w:cstheme="minorBidi"/>
            </w:rPr>
          </w:pPr>
          <w:hyperlink w:anchor="_Toc146266839" w:history="1">
            <w:r w:rsidR="002A3177" w:rsidRPr="002A3177">
              <w:rPr>
                <w:rStyle w:val="Hipervnculo"/>
              </w:rPr>
              <w:t>8.3</w:t>
            </w:r>
            <w:r w:rsidR="002A3177" w:rsidRPr="002A3177">
              <w:rPr>
                <w:rFonts w:eastAsiaTheme="minorEastAsia" w:cstheme="minorBidi"/>
              </w:rPr>
              <w:tab/>
            </w:r>
            <w:r w:rsidR="002A3177" w:rsidRPr="002A3177">
              <w:rPr>
                <w:rStyle w:val="Hipervnculo"/>
              </w:rPr>
              <w:t>Físicos, infraestructurales y tecnológicos:</w:t>
            </w:r>
            <w:r w:rsidR="002A3177" w:rsidRPr="002A3177">
              <w:rPr>
                <w:webHidden/>
              </w:rPr>
              <w:tab/>
            </w:r>
            <w:r w:rsidR="002A3177" w:rsidRPr="002A3177">
              <w:rPr>
                <w:webHidden/>
              </w:rPr>
              <w:fldChar w:fldCharType="begin"/>
            </w:r>
            <w:r w:rsidR="002A3177" w:rsidRPr="002A3177">
              <w:rPr>
                <w:webHidden/>
              </w:rPr>
              <w:instrText xml:space="preserve"> PAGEREF _Toc146266839 \h </w:instrText>
            </w:r>
            <w:r w:rsidR="002A3177" w:rsidRPr="002A3177">
              <w:rPr>
                <w:webHidden/>
              </w:rPr>
            </w:r>
            <w:r w:rsidR="002A3177" w:rsidRPr="002A3177">
              <w:rPr>
                <w:webHidden/>
              </w:rPr>
              <w:fldChar w:fldCharType="separate"/>
            </w:r>
            <w:r w:rsidR="002A3177" w:rsidRPr="002A3177">
              <w:rPr>
                <w:webHidden/>
              </w:rPr>
              <w:t>13</w:t>
            </w:r>
            <w:r w:rsidR="002A3177" w:rsidRPr="002A3177">
              <w:rPr>
                <w:webHidden/>
              </w:rPr>
              <w:fldChar w:fldCharType="end"/>
            </w:r>
          </w:hyperlink>
        </w:p>
        <w:p w14:paraId="4504C977" w14:textId="77777777" w:rsidR="002A3177" w:rsidRPr="0068072C" w:rsidRDefault="0005724B" w:rsidP="0068072C">
          <w:pPr>
            <w:pStyle w:val="TDC2"/>
            <w:rPr>
              <w:rFonts w:eastAsiaTheme="minorEastAsia" w:cstheme="minorBidi"/>
            </w:rPr>
          </w:pPr>
          <w:hyperlink w:anchor="_Toc146266840" w:history="1">
            <w:r w:rsidR="002A3177" w:rsidRPr="0068072C">
              <w:rPr>
                <w:rStyle w:val="Hipervnculo"/>
              </w:rPr>
              <w:t>8.4</w:t>
            </w:r>
            <w:r w:rsidR="002A3177" w:rsidRPr="0068072C">
              <w:rPr>
                <w:rFonts w:eastAsiaTheme="minorEastAsia" w:cstheme="minorBidi"/>
              </w:rPr>
              <w:tab/>
            </w:r>
            <w:r w:rsidR="002A3177" w:rsidRPr="0068072C">
              <w:rPr>
                <w:rStyle w:val="Hipervnculo"/>
              </w:rPr>
              <w:t>Documentales:</w:t>
            </w:r>
            <w:r w:rsidR="002A3177" w:rsidRPr="0068072C">
              <w:rPr>
                <w:webHidden/>
              </w:rPr>
              <w:tab/>
            </w:r>
            <w:r w:rsidR="002A3177" w:rsidRPr="0068072C">
              <w:rPr>
                <w:webHidden/>
              </w:rPr>
              <w:fldChar w:fldCharType="begin"/>
            </w:r>
            <w:r w:rsidR="002A3177" w:rsidRPr="0068072C">
              <w:rPr>
                <w:webHidden/>
              </w:rPr>
              <w:instrText xml:space="preserve"> PAGEREF _Toc146266840 \h </w:instrText>
            </w:r>
            <w:r w:rsidR="002A3177" w:rsidRPr="0068072C">
              <w:rPr>
                <w:webHidden/>
              </w:rPr>
            </w:r>
            <w:r w:rsidR="002A3177" w:rsidRPr="0068072C">
              <w:rPr>
                <w:webHidden/>
              </w:rPr>
              <w:fldChar w:fldCharType="separate"/>
            </w:r>
            <w:r w:rsidR="002A3177" w:rsidRPr="0068072C">
              <w:rPr>
                <w:webHidden/>
              </w:rPr>
              <w:t>13</w:t>
            </w:r>
            <w:r w:rsidR="002A3177" w:rsidRPr="0068072C">
              <w:rPr>
                <w:webHidden/>
              </w:rPr>
              <w:fldChar w:fldCharType="end"/>
            </w:r>
          </w:hyperlink>
        </w:p>
        <w:p w14:paraId="63B1B92A"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41" w:history="1">
            <w:r w:rsidR="002A3177" w:rsidRPr="002A3177">
              <w:rPr>
                <w:rStyle w:val="Hipervnculo"/>
                <w:rFonts w:ascii="Verdana" w:hAnsi="Verdana"/>
                <w:b/>
                <w:noProof/>
                <w:sz w:val="22"/>
                <w:szCs w:val="22"/>
              </w:rPr>
              <w:t>9</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DESARROLLO DEL PROGRAMA</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_Toc146266841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13</w:t>
            </w:r>
            <w:r w:rsidR="002A3177" w:rsidRPr="002A3177">
              <w:rPr>
                <w:rFonts w:ascii="Verdana" w:hAnsi="Verdana"/>
                <w:noProof/>
                <w:webHidden/>
                <w:sz w:val="22"/>
                <w:szCs w:val="22"/>
              </w:rPr>
              <w:fldChar w:fldCharType="end"/>
            </w:r>
          </w:hyperlink>
        </w:p>
        <w:p w14:paraId="34195F6B" w14:textId="77777777" w:rsidR="002A3177" w:rsidRPr="002A3177" w:rsidRDefault="0005724B" w:rsidP="0068072C">
          <w:pPr>
            <w:pStyle w:val="TDC2"/>
            <w:rPr>
              <w:rFonts w:eastAsiaTheme="minorEastAsia" w:cstheme="minorBidi"/>
            </w:rPr>
          </w:pPr>
          <w:hyperlink w:anchor="_Toc146266842" w:history="1">
            <w:r w:rsidR="002A3177" w:rsidRPr="002A3177">
              <w:rPr>
                <w:rStyle w:val="Hipervnculo"/>
                <w:rFonts w:eastAsia="Times New Roman"/>
              </w:rPr>
              <w:t>9.1</w:t>
            </w:r>
            <w:r w:rsidR="002A3177" w:rsidRPr="002A3177">
              <w:rPr>
                <w:rFonts w:eastAsiaTheme="minorEastAsia" w:cstheme="minorBidi"/>
              </w:rPr>
              <w:tab/>
            </w:r>
            <w:r w:rsidR="002A3177" w:rsidRPr="002A3177">
              <w:rPr>
                <w:rStyle w:val="Hipervnculo"/>
                <w:rFonts w:eastAsia="Times New Roman"/>
              </w:rPr>
              <w:t>Diagnóstico y Sistema de Información</w:t>
            </w:r>
            <w:r w:rsidR="002A3177" w:rsidRPr="002A3177">
              <w:rPr>
                <w:webHidden/>
              </w:rPr>
              <w:tab/>
            </w:r>
            <w:r w:rsidR="002A3177" w:rsidRPr="002A3177">
              <w:rPr>
                <w:webHidden/>
              </w:rPr>
              <w:fldChar w:fldCharType="begin"/>
            </w:r>
            <w:r w:rsidR="002A3177" w:rsidRPr="002A3177">
              <w:rPr>
                <w:webHidden/>
              </w:rPr>
              <w:instrText xml:space="preserve"> PAGEREF _Toc146266842 \h </w:instrText>
            </w:r>
            <w:r w:rsidR="002A3177" w:rsidRPr="002A3177">
              <w:rPr>
                <w:webHidden/>
              </w:rPr>
            </w:r>
            <w:r w:rsidR="002A3177" w:rsidRPr="002A3177">
              <w:rPr>
                <w:webHidden/>
              </w:rPr>
              <w:fldChar w:fldCharType="separate"/>
            </w:r>
            <w:r w:rsidR="002A3177" w:rsidRPr="002A3177">
              <w:rPr>
                <w:webHidden/>
              </w:rPr>
              <w:t>13</w:t>
            </w:r>
            <w:r w:rsidR="002A3177" w:rsidRPr="002A3177">
              <w:rPr>
                <w:webHidden/>
              </w:rPr>
              <w:fldChar w:fldCharType="end"/>
            </w:r>
          </w:hyperlink>
        </w:p>
        <w:p w14:paraId="4C6E5992" w14:textId="77777777" w:rsidR="002A3177" w:rsidRPr="002A3177" w:rsidRDefault="0005724B" w:rsidP="0068072C">
          <w:pPr>
            <w:pStyle w:val="TDC2"/>
            <w:rPr>
              <w:rFonts w:eastAsiaTheme="minorEastAsia" w:cstheme="minorBidi"/>
            </w:rPr>
          </w:pPr>
          <w:hyperlink w:anchor="_Toc146266843" w:history="1">
            <w:r w:rsidR="002A3177" w:rsidRPr="002A3177">
              <w:rPr>
                <w:rStyle w:val="Hipervnculo"/>
                <w:rFonts w:eastAsia="Times New Roman"/>
              </w:rPr>
              <w:t>9.2</w:t>
            </w:r>
            <w:r w:rsidR="002A3177" w:rsidRPr="002A3177">
              <w:rPr>
                <w:rFonts w:eastAsiaTheme="minorEastAsia" w:cstheme="minorBidi"/>
              </w:rPr>
              <w:tab/>
            </w:r>
            <w:r w:rsidR="002A3177" w:rsidRPr="002A3177">
              <w:rPr>
                <w:rStyle w:val="Hipervnculo"/>
                <w:rFonts w:eastAsia="Times New Roman"/>
              </w:rPr>
              <w:t>Exposición a Factores Psicosociales</w:t>
            </w:r>
            <w:r w:rsidR="002A3177" w:rsidRPr="002A3177">
              <w:rPr>
                <w:webHidden/>
              </w:rPr>
              <w:tab/>
            </w:r>
            <w:r w:rsidR="002A3177" w:rsidRPr="002A3177">
              <w:rPr>
                <w:webHidden/>
              </w:rPr>
              <w:fldChar w:fldCharType="begin"/>
            </w:r>
            <w:r w:rsidR="002A3177" w:rsidRPr="002A3177">
              <w:rPr>
                <w:webHidden/>
              </w:rPr>
              <w:instrText xml:space="preserve"> PAGEREF _Toc146266843 \h </w:instrText>
            </w:r>
            <w:r w:rsidR="002A3177" w:rsidRPr="002A3177">
              <w:rPr>
                <w:webHidden/>
              </w:rPr>
            </w:r>
            <w:r w:rsidR="002A3177" w:rsidRPr="002A3177">
              <w:rPr>
                <w:webHidden/>
              </w:rPr>
              <w:fldChar w:fldCharType="separate"/>
            </w:r>
            <w:r w:rsidR="002A3177" w:rsidRPr="002A3177">
              <w:rPr>
                <w:webHidden/>
              </w:rPr>
              <w:t>14</w:t>
            </w:r>
            <w:r w:rsidR="002A3177" w:rsidRPr="002A3177">
              <w:rPr>
                <w:webHidden/>
              </w:rPr>
              <w:fldChar w:fldCharType="end"/>
            </w:r>
          </w:hyperlink>
        </w:p>
        <w:p w14:paraId="406F1DBD" w14:textId="77777777" w:rsidR="002A3177" w:rsidRPr="002A3177" w:rsidRDefault="0005724B" w:rsidP="0068072C">
          <w:pPr>
            <w:pStyle w:val="TDC2"/>
            <w:rPr>
              <w:rFonts w:eastAsiaTheme="minorEastAsia" w:cstheme="minorBidi"/>
            </w:rPr>
          </w:pPr>
          <w:hyperlink w:anchor="_Toc146266844" w:history="1">
            <w:r w:rsidR="002A3177" w:rsidRPr="002A3177">
              <w:rPr>
                <w:rStyle w:val="Hipervnculo"/>
                <w:iCs/>
              </w:rPr>
              <w:t>9.3</w:t>
            </w:r>
            <w:r w:rsidR="002A3177" w:rsidRPr="002A3177">
              <w:rPr>
                <w:rFonts w:eastAsiaTheme="minorEastAsia" w:cstheme="minorBidi"/>
              </w:rPr>
              <w:tab/>
            </w:r>
            <w:r w:rsidR="002A3177" w:rsidRPr="002A3177">
              <w:rPr>
                <w:rStyle w:val="Hipervnculo"/>
                <w:iCs/>
              </w:rPr>
              <w:t>Modelo y Metodología de Prevención e Intervención</w:t>
            </w:r>
            <w:r w:rsidR="002A3177" w:rsidRPr="002A3177">
              <w:rPr>
                <w:webHidden/>
              </w:rPr>
              <w:tab/>
            </w:r>
            <w:r w:rsidR="002A3177" w:rsidRPr="002A3177">
              <w:rPr>
                <w:webHidden/>
              </w:rPr>
              <w:fldChar w:fldCharType="begin"/>
            </w:r>
            <w:r w:rsidR="002A3177" w:rsidRPr="002A3177">
              <w:rPr>
                <w:webHidden/>
              </w:rPr>
              <w:instrText xml:space="preserve"> PAGEREF _Toc146266844 \h </w:instrText>
            </w:r>
            <w:r w:rsidR="002A3177" w:rsidRPr="002A3177">
              <w:rPr>
                <w:webHidden/>
              </w:rPr>
            </w:r>
            <w:r w:rsidR="002A3177" w:rsidRPr="002A3177">
              <w:rPr>
                <w:webHidden/>
              </w:rPr>
              <w:fldChar w:fldCharType="separate"/>
            </w:r>
            <w:r w:rsidR="002A3177" w:rsidRPr="002A3177">
              <w:rPr>
                <w:webHidden/>
              </w:rPr>
              <w:t>15</w:t>
            </w:r>
            <w:r w:rsidR="002A3177" w:rsidRPr="002A3177">
              <w:rPr>
                <w:webHidden/>
              </w:rPr>
              <w:fldChar w:fldCharType="end"/>
            </w:r>
          </w:hyperlink>
        </w:p>
        <w:p w14:paraId="01D4C47D" w14:textId="77777777" w:rsidR="002A3177" w:rsidRPr="002A3177" w:rsidRDefault="0005724B" w:rsidP="0068072C">
          <w:pPr>
            <w:pStyle w:val="TDC2"/>
            <w:rPr>
              <w:rFonts w:eastAsiaTheme="minorEastAsia" w:cstheme="minorBidi"/>
            </w:rPr>
          </w:pPr>
          <w:hyperlink w:anchor="_Toc146266845" w:history="1">
            <w:r w:rsidR="002A3177" w:rsidRPr="002A3177">
              <w:rPr>
                <w:rStyle w:val="Hipervnculo"/>
                <w:rFonts w:cs="Times New Roman"/>
                <w:iCs/>
              </w:rPr>
              <w:t>9.4</w:t>
            </w:r>
            <w:r w:rsidR="002A3177" w:rsidRPr="002A3177">
              <w:rPr>
                <w:rFonts w:eastAsiaTheme="minorEastAsia" w:cstheme="minorBidi"/>
              </w:rPr>
              <w:tab/>
            </w:r>
            <w:r w:rsidR="002A3177" w:rsidRPr="002A3177">
              <w:rPr>
                <w:rStyle w:val="Hipervnculo"/>
                <w:rFonts w:cs="Times New Roman"/>
                <w:iCs/>
              </w:rPr>
              <w:t>Acciones sobre los Factores Psicosociales (Intervención)</w:t>
            </w:r>
            <w:r w:rsidR="002A3177" w:rsidRPr="002A3177">
              <w:rPr>
                <w:webHidden/>
              </w:rPr>
              <w:tab/>
            </w:r>
            <w:r w:rsidR="002A3177" w:rsidRPr="002A3177">
              <w:rPr>
                <w:webHidden/>
              </w:rPr>
              <w:fldChar w:fldCharType="begin"/>
            </w:r>
            <w:r w:rsidR="002A3177" w:rsidRPr="002A3177">
              <w:rPr>
                <w:webHidden/>
              </w:rPr>
              <w:instrText xml:space="preserve"> PAGEREF _Toc146266845 \h </w:instrText>
            </w:r>
            <w:r w:rsidR="002A3177" w:rsidRPr="002A3177">
              <w:rPr>
                <w:webHidden/>
              </w:rPr>
            </w:r>
            <w:r w:rsidR="002A3177" w:rsidRPr="002A3177">
              <w:rPr>
                <w:webHidden/>
              </w:rPr>
              <w:fldChar w:fldCharType="separate"/>
            </w:r>
            <w:r w:rsidR="002A3177" w:rsidRPr="002A3177">
              <w:rPr>
                <w:webHidden/>
              </w:rPr>
              <w:t>15</w:t>
            </w:r>
            <w:r w:rsidR="002A3177" w:rsidRPr="002A3177">
              <w:rPr>
                <w:webHidden/>
              </w:rPr>
              <w:fldChar w:fldCharType="end"/>
            </w:r>
          </w:hyperlink>
        </w:p>
        <w:p w14:paraId="5A82A74E" w14:textId="77777777" w:rsidR="002A3177" w:rsidRPr="002A3177" w:rsidRDefault="0005724B" w:rsidP="0068072C">
          <w:pPr>
            <w:pStyle w:val="TDC2"/>
            <w:rPr>
              <w:rFonts w:eastAsiaTheme="minorEastAsia" w:cstheme="minorBidi"/>
            </w:rPr>
          </w:pPr>
          <w:hyperlink w:anchor="_Toc146266846" w:history="1">
            <w:r w:rsidR="002A3177" w:rsidRPr="002A3177">
              <w:rPr>
                <w:rStyle w:val="Hipervnculo"/>
                <w:iCs/>
              </w:rPr>
              <w:t>9.5</w:t>
            </w:r>
            <w:r w:rsidR="002A3177" w:rsidRPr="002A3177">
              <w:rPr>
                <w:rFonts w:eastAsiaTheme="minorEastAsia" w:cstheme="minorBidi"/>
              </w:rPr>
              <w:tab/>
            </w:r>
            <w:r w:rsidR="002A3177" w:rsidRPr="002A3177">
              <w:rPr>
                <w:rStyle w:val="Hipervnculo"/>
                <w:iCs/>
              </w:rPr>
              <w:t>Sensibilización y Planeación:</w:t>
            </w:r>
            <w:r w:rsidR="002A3177" w:rsidRPr="002A3177">
              <w:rPr>
                <w:webHidden/>
              </w:rPr>
              <w:tab/>
            </w:r>
            <w:r w:rsidR="002A3177" w:rsidRPr="002A3177">
              <w:rPr>
                <w:webHidden/>
              </w:rPr>
              <w:fldChar w:fldCharType="begin"/>
            </w:r>
            <w:r w:rsidR="002A3177" w:rsidRPr="002A3177">
              <w:rPr>
                <w:webHidden/>
              </w:rPr>
              <w:instrText xml:space="preserve"> PAGEREF _Toc146266846 \h </w:instrText>
            </w:r>
            <w:r w:rsidR="002A3177" w:rsidRPr="002A3177">
              <w:rPr>
                <w:webHidden/>
              </w:rPr>
            </w:r>
            <w:r w:rsidR="002A3177" w:rsidRPr="002A3177">
              <w:rPr>
                <w:webHidden/>
              </w:rPr>
              <w:fldChar w:fldCharType="separate"/>
            </w:r>
            <w:r w:rsidR="002A3177" w:rsidRPr="002A3177">
              <w:rPr>
                <w:webHidden/>
              </w:rPr>
              <w:t>16</w:t>
            </w:r>
            <w:r w:rsidR="002A3177" w:rsidRPr="002A3177">
              <w:rPr>
                <w:webHidden/>
              </w:rPr>
              <w:fldChar w:fldCharType="end"/>
            </w:r>
          </w:hyperlink>
        </w:p>
        <w:p w14:paraId="61594882" w14:textId="77777777" w:rsidR="002A3177" w:rsidRPr="002A3177" w:rsidRDefault="0005724B" w:rsidP="0068072C">
          <w:pPr>
            <w:pStyle w:val="TDC2"/>
            <w:rPr>
              <w:rFonts w:eastAsiaTheme="minorEastAsia" w:cstheme="minorBidi"/>
            </w:rPr>
          </w:pPr>
          <w:hyperlink w:anchor="_Toc146266847" w:history="1">
            <w:r w:rsidR="002A3177" w:rsidRPr="002A3177">
              <w:rPr>
                <w:rStyle w:val="Hipervnculo"/>
                <w:rFonts w:cs="Arial"/>
                <w:spacing w:val="15"/>
              </w:rPr>
              <w:t>9.6</w:t>
            </w:r>
            <w:r w:rsidR="002A3177" w:rsidRPr="002A3177">
              <w:rPr>
                <w:rFonts w:eastAsiaTheme="minorEastAsia" w:cstheme="minorBidi"/>
              </w:rPr>
              <w:tab/>
            </w:r>
            <w:r w:rsidR="002A3177" w:rsidRPr="002A3177">
              <w:rPr>
                <w:rStyle w:val="Hipervnculo"/>
                <w:rFonts w:cs="Arial"/>
                <w:spacing w:val="15"/>
              </w:rPr>
              <w:t>Determinación del nivel de riesgo generado por los factores de riesgo</w:t>
            </w:r>
            <w:r w:rsidR="002A3177" w:rsidRPr="002A3177">
              <w:rPr>
                <w:rStyle w:val="Hipervnculo"/>
              </w:rPr>
              <w:t xml:space="preserve"> </w:t>
            </w:r>
            <w:r w:rsidR="002A3177" w:rsidRPr="002A3177">
              <w:rPr>
                <w:rStyle w:val="Hipervnculo"/>
                <w:rFonts w:cs="Arial"/>
                <w:spacing w:val="15"/>
              </w:rPr>
              <w:t>psicosocial</w:t>
            </w:r>
            <w:r w:rsidR="002A3177" w:rsidRPr="002A3177">
              <w:rPr>
                <w:webHidden/>
              </w:rPr>
              <w:tab/>
            </w:r>
            <w:r w:rsidR="002A3177" w:rsidRPr="002A3177">
              <w:rPr>
                <w:webHidden/>
              </w:rPr>
              <w:fldChar w:fldCharType="begin"/>
            </w:r>
            <w:r w:rsidR="002A3177" w:rsidRPr="002A3177">
              <w:rPr>
                <w:webHidden/>
              </w:rPr>
              <w:instrText xml:space="preserve"> PAGEREF _Toc146266847 \h </w:instrText>
            </w:r>
            <w:r w:rsidR="002A3177" w:rsidRPr="002A3177">
              <w:rPr>
                <w:webHidden/>
              </w:rPr>
            </w:r>
            <w:r w:rsidR="002A3177" w:rsidRPr="002A3177">
              <w:rPr>
                <w:webHidden/>
              </w:rPr>
              <w:fldChar w:fldCharType="separate"/>
            </w:r>
            <w:r w:rsidR="002A3177" w:rsidRPr="002A3177">
              <w:rPr>
                <w:webHidden/>
              </w:rPr>
              <w:t>17</w:t>
            </w:r>
            <w:r w:rsidR="002A3177" w:rsidRPr="002A3177">
              <w:rPr>
                <w:webHidden/>
              </w:rPr>
              <w:fldChar w:fldCharType="end"/>
            </w:r>
          </w:hyperlink>
        </w:p>
        <w:p w14:paraId="393F86A8" w14:textId="77777777" w:rsidR="002A3177" w:rsidRPr="002A3177" w:rsidRDefault="0005724B" w:rsidP="0068072C">
          <w:pPr>
            <w:pStyle w:val="TDC2"/>
            <w:rPr>
              <w:rFonts w:eastAsiaTheme="minorEastAsia" w:cstheme="minorBidi"/>
            </w:rPr>
          </w:pPr>
          <w:hyperlink w:anchor="_Toc146266848" w:history="1">
            <w:r w:rsidR="002A3177" w:rsidRPr="002A3177">
              <w:rPr>
                <w:rStyle w:val="Hipervnculo"/>
                <w:rFonts w:cs="Arial"/>
                <w:spacing w:val="15"/>
              </w:rPr>
              <w:t>9.7</w:t>
            </w:r>
            <w:r w:rsidR="002A3177" w:rsidRPr="002A3177">
              <w:rPr>
                <w:rFonts w:eastAsiaTheme="minorEastAsia" w:cstheme="minorBidi"/>
              </w:rPr>
              <w:tab/>
            </w:r>
            <w:r w:rsidR="002A3177" w:rsidRPr="002A3177">
              <w:rPr>
                <w:rStyle w:val="Hipervnculo"/>
                <w:rFonts w:cs="Arial"/>
                <w:spacing w:val="15"/>
              </w:rPr>
              <w:t>Intervención</w:t>
            </w:r>
            <w:r w:rsidR="002A3177" w:rsidRPr="002A3177">
              <w:rPr>
                <w:webHidden/>
              </w:rPr>
              <w:tab/>
            </w:r>
            <w:r w:rsidR="002A3177" w:rsidRPr="002A3177">
              <w:rPr>
                <w:webHidden/>
              </w:rPr>
              <w:fldChar w:fldCharType="begin"/>
            </w:r>
            <w:r w:rsidR="002A3177" w:rsidRPr="002A3177">
              <w:rPr>
                <w:webHidden/>
              </w:rPr>
              <w:instrText xml:space="preserve"> PAGEREF _Toc146266848 \h </w:instrText>
            </w:r>
            <w:r w:rsidR="002A3177" w:rsidRPr="002A3177">
              <w:rPr>
                <w:webHidden/>
              </w:rPr>
            </w:r>
            <w:r w:rsidR="002A3177" w:rsidRPr="002A3177">
              <w:rPr>
                <w:webHidden/>
              </w:rPr>
              <w:fldChar w:fldCharType="separate"/>
            </w:r>
            <w:r w:rsidR="002A3177" w:rsidRPr="002A3177">
              <w:rPr>
                <w:webHidden/>
              </w:rPr>
              <w:t>18</w:t>
            </w:r>
            <w:r w:rsidR="002A3177" w:rsidRPr="002A3177">
              <w:rPr>
                <w:webHidden/>
              </w:rPr>
              <w:fldChar w:fldCharType="end"/>
            </w:r>
          </w:hyperlink>
        </w:p>
        <w:p w14:paraId="551DB64B" w14:textId="77777777" w:rsidR="002A3177" w:rsidRPr="002A3177" w:rsidRDefault="0005724B" w:rsidP="002A3177">
          <w:pPr>
            <w:pStyle w:val="TDC1"/>
            <w:tabs>
              <w:tab w:val="left" w:pos="660"/>
              <w:tab w:val="right" w:leader="dot" w:pos="9062"/>
            </w:tabs>
            <w:rPr>
              <w:rFonts w:ascii="Verdana" w:eastAsiaTheme="minorEastAsia" w:hAnsi="Verdana"/>
              <w:noProof/>
              <w:sz w:val="22"/>
              <w:szCs w:val="22"/>
            </w:rPr>
          </w:pPr>
          <w:hyperlink w:anchor="_Toc146266849" w:history="1">
            <w:r w:rsidR="002A3177" w:rsidRPr="002A3177">
              <w:rPr>
                <w:rStyle w:val="Hipervnculo"/>
                <w:rFonts w:ascii="Verdana" w:hAnsi="Verdana"/>
                <w:b/>
                <w:noProof/>
                <w:sz w:val="22"/>
                <w:szCs w:val="22"/>
              </w:rPr>
              <w:t>10</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INDICADORES</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_Toc146266849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18</w:t>
            </w:r>
            <w:r w:rsidR="002A3177" w:rsidRPr="002A3177">
              <w:rPr>
                <w:rFonts w:ascii="Verdana" w:hAnsi="Verdana"/>
                <w:noProof/>
                <w:webHidden/>
                <w:sz w:val="22"/>
                <w:szCs w:val="22"/>
              </w:rPr>
              <w:fldChar w:fldCharType="end"/>
            </w:r>
          </w:hyperlink>
        </w:p>
        <w:p w14:paraId="6FE73E39"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50" w:history="1">
            <w:r w:rsidR="002A3177" w:rsidRPr="002A3177">
              <w:rPr>
                <w:rStyle w:val="Hipervnculo"/>
                <w:rFonts w:ascii="Verdana" w:hAnsi="Verdana"/>
                <w:b/>
                <w:noProof/>
                <w:sz w:val="22"/>
                <w:szCs w:val="22"/>
              </w:rPr>
              <w:t>11</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EVALUACION Y ACTUALIZACION</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_Toc146266850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18</w:t>
            </w:r>
            <w:r w:rsidR="002A3177" w:rsidRPr="002A3177">
              <w:rPr>
                <w:rFonts w:ascii="Verdana" w:hAnsi="Verdana"/>
                <w:noProof/>
                <w:webHidden/>
                <w:sz w:val="22"/>
                <w:szCs w:val="22"/>
              </w:rPr>
              <w:fldChar w:fldCharType="end"/>
            </w:r>
          </w:hyperlink>
        </w:p>
        <w:p w14:paraId="154B0EE4" w14:textId="77777777" w:rsidR="002A3177" w:rsidRPr="002A3177" w:rsidRDefault="0005724B" w:rsidP="002A3177">
          <w:pPr>
            <w:pStyle w:val="TDC1"/>
            <w:tabs>
              <w:tab w:val="left" w:pos="440"/>
              <w:tab w:val="right" w:leader="dot" w:pos="9062"/>
            </w:tabs>
            <w:rPr>
              <w:rFonts w:ascii="Verdana" w:eastAsiaTheme="minorEastAsia" w:hAnsi="Verdana"/>
              <w:noProof/>
              <w:sz w:val="22"/>
              <w:szCs w:val="22"/>
            </w:rPr>
          </w:pPr>
          <w:hyperlink w:anchor="_Toc146266851" w:history="1">
            <w:r w:rsidR="002A3177" w:rsidRPr="002A3177">
              <w:rPr>
                <w:rStyle w:val="Hipervnculo"/>
                <w:rFonts w:ascii="Verdana" w:hAnsi="Verdana"/>
                <w:b/>
                <w:noProof/>
                <w:sz w:val="22"/>
                <w:szCs w:val="22"/>
              </w:rPr>
              <w:t>12</w:t>
            </w:r>
            <w:r w:rsidR="002A3177" w:rsidRPr="002A3177">
              <w:rPr>
                <w:rFonts w:ascii="Verdana" w:eastAsiaTheme="minorEastAsia" w:hAnsi="Verdana"/>
                <w:noProof/>
                <w:sz w:val="22"/>
                <w:szCs w:val="22"/>
              </w:rPr>
              <w:tab/>
            </w:r>
            <w:r w:rsidR="002A3177" w:rsidRPr="002A3177">
              <w:rPr>
                <w:rStyle w:val="Hipervnculo"/>
                <w:rFonts w:ascii="Verdana" w:hAnsi="Verdana"/>
                <w:b/>
                <w:noProof/>
                <w:sz w:val="22"/>
                <w:szCs w:val="22"/>
              </w:rPr>
              <w:t>BIBLIOGRAFIA</w:t>
            </w:r>
            <w:r w:rsidR="002A3177" w:rsidRPr="002A3177">
              <w:rPr>
                <w:rFonts w:ascii="Verdana" w:hAnsi="Verdana"/>
                <w:noProof/>
                <w:webHidden/>
                <w:sz w:val="22"/>
                <w:szCs w:val="22"/>
              </w:rPr>
              <w:tab/>
            </w:r>
            <w:r w:rsidR="002A3177" w:rsidRPr="002A3177">
              <w:rPr>
                <w:rFonts w:ascii="Verdana" w:hAnsi="Verdana"/>
                <w:noProof/>
                <w:webHidden/>
                <w:sz w:val="22"/>
                <w:szCs w:val="22"/>
              </w:rPr>
              <w:fldChar w:fldCharType="begin"/>
            </w:r>
            <w:r w:rsidR="002A3177" w:rsidRPr="002A3177">
              <w:rPr>
                <w:rFonts w:ascii="Verdana" w:hAnsi="Verdana"/>
                <w:noProof/>
                <w:webHidden/>
                <w:sz w:val="22"/>
                <w:szCs w:val="22"/>
              </w:rPr>
              <w:instrText xml:space="preserve"> PAGEREF _Toc146266851 \h </w:instrText>
            </w:r>
            <w:r w:rsidR="002A3177" w:rsidRPr="002A3177">
              <w:rPr>
                <w:rFonts w:ascii="Verdana" w:hAnsi="Verdana"/>
                <w:noProof/>
                <w:webHidden/>
                <w:sz w:val="22"/>
                <w:szCs w:val="22"/>
              </w:rPr>
            </w:r>
            <w:r w:rsidR="002A3177" w:rsidRPr="002A3177">
              <w:rPr>
                <w:rFonts w:ascii="Verdana" w:hAnsi="Verdana"/>
                <w:noProof/>
                <w:webHidden/>
                <w:sz w:val="22"/>
                <w:szCs w:val="22"/>
              </w:rPr>
              <w:fldChar w:fldCharType="separate"/>
            </w:r>
            <w:r w:rsidR="002A3177" w:rsidRPr="002A3177">
              <w:rPr>
                <w:rFonts w:ascii="Verdana" w:hAnsi="Verdana"/>
                <w:noProof/>
                <w:webHidden/>
                <w:sz w:val="22"/>
                <w:szCs w:val="22"/>
              </w:rPr>
              <w:t>19</w:t>
            </w:r>
            <w:r w:rsidR="002A3177" w:rsidRPr="002A3177">
              <w:rPr>
                <w:rFonts w:ascii="Verdana" w:hAnsi="Verdana"/>
                <w:noProof/>
                <w:webHidden/>
                <w:sz w:val="22"/>
                <w:szCs w:val="22"/>
              </w:rPr>
              <w:fldChar w:fldCharType="end"/>
            </w:r>
          </w:hyperlink>
        </w:p>
        <w:p w14:paraId="7B86EFCE" w14:textId="77777777" w:rsidR="002A3177" w:rsidRPr="002A3177" w:rsidRDefault="002A3177" w:rsidP="002A3177">
          <w:pPr>
            <w:rPr>
              <w:rFonts w:ascii="Verdana" w:hAnsi="Verdana"/>
              <w:sz w:val="22"/>
              <w:szCs w:val="22"/>
            </w:rPr>
          </w:pPr>
          <w:r w:rsidRPr="002A3177">
            <w:rPr>
              <w:rFonts w:ascii="Verdana" w:hAnsi="Verdana"/>
              <w:b/>
              <w:bCs/>
              <w:sz w:val="22"/>
              <w:szCs w:val="22"/>
              <w:lang w:val="es-ES"/>
            </w:rPr>
            <w:fldChar w:fldCharType="end"/>
          </w:r>
        </w:p>
      </w:sdtContent>
    </w:sdt>
    <w:p w14:paraId="02AAADC5" w14:textId="77777777" w:rsidR="002A3177" w:rsidRPr="002A3177" w:rsidRDefault="002A3177" w:rsidP="002A3177">
      <w:pPr>
        <w:tabs>
          <w:tab w:val="left" w:pos="3495"/>
        </w:tabs>
        <w:rPr>
          <w:rFonts w:ascii="Verdana" w:hAnsi="Verdana" w:cs="Arial"/>
          <w:sz w:val="22"/>
          <w:szCs w:val="22"/>
        </w:rPr>
      </w:pPr>
    </w:p>
    <w:p w14:paraId="68D922D3" w14:textId="77777777" w:rsidR="002A3177" w:rsidRPr="002A3177" w:rsidRDefault="002A3177" w:rsidP="002A3177">
      <w:pPr>
        <w:rPr>
          <w:rFonts w:ascii="Verdana" w:hAnsi="Verdana" w:cs="Arial"/>
          <w:sz w:val="22"/>
          <w:szCs w:val="22"/>
        </w:rPr>
      </w:pPr>
      <w:r w:rsidRPr="002A3177">
        <w:rPr>
          <w:rFonts w:ascii="Verdana" w:hAnsi="Verdana" w:cs="Arial"/>
          <w:sz w:val="22"/>
          <w:szCs w:val="22"/>
        </w:rPr>
        <w:br w:type="page"/>
      </w:r>
    </w:p>
    <w:p w14:paraId="6D19E4B3" w14:textId="77777777" w:rsidR="002A3177" w:rsidRPr="002A3177" w:rsidRDefault="002A3177" w:rsidP="002A3177">
      <w:pPr>
        <w:tabs>
          <w:tab w:val="left" w:pos="3495"/>
        </w:tabs>
        <w:rPr>
          <w:rFonts w:ascii="Verdana" w:hAnsi="Verdana" w:cs="Arial"/>
          <w:sz w:val="22"/>
          <w:szCs w:val="22"/>
        </w:rPr>
      </w:pPr>
    </w:p>
    <w:p w14:paraId="15679506" w14:textId="77777777" w:rsidR="002A3177" w:rsidRPr="002A3177" w:rsidRDefault="002A3177" w:rsidP="002A3177">
      <w:pPr>
        <w:pStyle w:val="Ttulo1"/>
        <w:numPr>
          <w:ilvl w:val="0"/>
          <w:numId w:val="35"/>
        </w:numPr>
        <w:rPr>
          <w:rFonts w:ascii="Verdana" w:hAnsi="Verdana"/>
          <w:b/>
          <w:color w:val="auto"/>
          <w:sz w:val="22"/>
          <w:szCs w:val="22"/>
        </w:rPr>
      </w:pPr>
      <w:bookmarkStart w:id="3" w:name="_Toc146266828"/>
      <w:r w:rsidRPr="002A3177">
        <w:rPr>
          <w:rFonts w:ascii="Verdana" w:hAnsi="Verdana"/>
          <w:b/>
          <w:color w:val="auto"/>
          <w:sz w:val="22"/>
          <w:szCs w:val="22"/>
        </w:rPr>
        <w:t>INTRODUCCION</w:t>
      </w:r>
      <w:bookmarkEnd w:id="3"/>
    </w:p>
    <w:p w14:paraId="41CCD388" w14:textId="77777777" w:rsidR="002A3177" w:rsidRPr="002A3177" w:rsidRDefault="002A3177" w:rsidP="002A3177">
      <w:pPr>
        <w:ind w:right="-234"/>
        <w:jc w:val="center"/>
        <w:rPr>
          <w:rFonts w:ascii="Verdana" w:hAnsi="Verdana" w:cs="Arial"/>
          <w:b/>
          <w:sz w:val="22"/>
          <w:szCs w:val="22"/>
        </w:rPr>
      </w:pPr>
    </w:p>
    <w:p w14:paraId="69DBE5C4"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A lo largo de la historia laboral en nuestro país se han realizado múltiples investigaciones psicosociales que han arrojado un importante aporte en los factores que intervienen en los fenómenos laborales como es el accidente de trabajo, enfermedad laboral y ausentismo.</w:t>
      </w:r>
    </w:p>
    <w:p w14:paraId="340A767B"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p>
    <w:p w14:paraId="10702434"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 xml:space="preserve">Los servidores públicos de la </w:t>
      </w:r>
      <w:r w:rsidRPr="002A3177">
        <w:rPr>
          <w:rFonts w:ascii="Verdana" w:hAnsi="Verdana"/>
          <w:sz w:val="22"/>
          <w:szCs w:val="22"/>
        </w:rPr>
        <w:t>SUPERINTENDENCIA DE VIGILANCIA Y SEGURIDAD PRIVADA</w:t>
      </w:r>
      <w:r w:rsidRPr="002A3177">
        <w:rPr>
          <w:rFonts w:ascii="Verdana" w:eastAsia="Times New Roman" w:hAnsi="Verdana" w:cs="Arial"/>
          <w:color w:val="000000"/>
          <w:sz w:val="22"/>
          <w:szCs w:val="22"/>
          <w:lang w:val="es-ES_tradnl" w:eastAsia="es-ES_tradnl"/>
        </w:rPr>
        <w:t xml:space="preserve"> interaccionan con otros individuos y con su medio ambiente de trabajo, lo cual se puede presentar como una situación determinante en el origen de  los accidentes de trabajo y enfermedades laborales, por otro lado, se encuentran sus capacidades, motivaciones y necesidades humanas como la complejidad de la tarea, el medio ambiente físico y de trabajo, las políticas administrativas y las condiciones del trabajo en general, que se presentan como un segundo determinante.</w:t>
      </w:r>
    </w:p>
    <w:p w14:paraId="3929985D"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p>
    <w:p w14:paraId="0BC6E77A"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 xml:space="preserve">Cuando las condiciones de trabajo y los factores humanos están en equilibrio, se genera sentimientos de confianza en sí mismo, aumenta la motivación, la capacidad de trabajo, la satisfacción general y mejora la salud integral de los servidores públicos. En caso contrario reaccionan con respuestas alteradas de carácter cognoscitivo, emocional, fisiológico y de comportamiento, ante los efectos estresantes no resueltos de los factores de riesgo psicosociales inherentes a las condiciones de trabajo. </w:t>
      </w:r>
    </w:p>
    <w:p w14:paraId="68AAF5EE"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p>
    <w:p w14:paraId="01A997A9"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Por otro lado, dando respuesta al Decreto ley 1295 y su modificación parcial ley 1562 “sistema general de riesgos profesionales”, al igual que la Resolución 2646 de 2008 “identificación, evaluación, prevención, intervención y monitoreo de los factores de riesgo psicosocial”. Así mismo, se toman acciones desde la Resolución 652 de 2012 “Conformación del comité de convivencia laboral”, ley 1010 “acoso laboral”.</w:t>
      </w:r>
    </w:p>
    <w:p w14:paraId="622BECF5"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p>
    <w:p w14:paraId="4A2E668B"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De igual forma, el Gobierno Nacional a través de la Ley 1616 de 2013 “Por medio de la cual se expide la ley de salud mental y se dictan otras disposiciones” en su Título III “Promoción de la salud mental y prevención de la enfermedad mental” ARTICULO 9 “Promoción de la salud mental y prevención del trastorno mental en el ámbito laboral”.</w:t>
      </w:r>
    </w:p>
    <w:p w14:paraId="7120CB3E"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p>
    <w:p w14:paraId="1222072E"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Finalmente, Resolución 2404 del 22 de julio de 2019 del Ministerio del Trabajo. “Por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r w:rsidRPr="002A3177">
        <w:rPr>
          <w:rFonts w:ascii="Verdana" w:hAnsi="Verdana"/>
          <w:sz w:val="22"/>
          <w:szCs w:val="22"/>
        </w:rPr>
        <w:t>.”</w:t>
      </w:r>
    </w:p>
    <w:p w14:paraId="3E7A3AB7"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p>
    <w:p w14:paraId="722B5180" w14:textId="77777777" w:rsidR="002A3177" w:rsidRPr="002A3177" w:rsidRDefault="002A3177" w:rsidP="002A3177">
      <w:pPr>
        <w:autoSpaceDE w:val="0"/>
        <w:adjustRightInd w:val="0"/>
        <w:jc w:val="both"/>
        <w:rPr>
          <w:rFonts w:ascii="Verdana" w:eastAsia="Times New Roman" w:hAnsi="Verdana" w:cs="Arial"/>
          <w:color w:val="000000"/>
          <w:sz w:val="22"/>
          <w:szCs w:val="22"/>
          <w:lang w:val="es-ES_tradnl" w:eastAsia="es-ES_tradnl"/>
        </w:rPr>
      </w:pPr>
      <w:r w:rsidRPr="002A3177">
        <w:rPr>
          <w:rFonts w:ascii="Verdana" w:eastAsia="Times New Roman" w:hAnsi="Verdana" w:cs="Arial"/>
          <w:color w:val="000000"/>
          <w:sz w:val="22"/>
          <w:szCs w:val="22"/>
          <w:lang w:val="es-ES_tradnl" w:eastAsia="es-ES_tradnl"/>
        </w:rPr>
        <w:t xml:space="preserve">Dado lo anterior, es perentorio construir un programa de vigilancia epidemiológica en la cual se identifique, monitoreen, intervengan y controle la aparición de efectos en la salud y para que se construyan estrategias, acciones y actividades tendientes a disminuir el riesgo. </w:t>
      </w:r>
    </w:p>
    <w:p w14:paraId="02E27F3C" w14:textId="77777777" w:rsidR="002A3177" w:rsidRPr="002A3177" w:rsidRDefault="002A3177" w:rsidP="002A3177">
      <w:pPr>
        <w:autoSpaceDE w:val="0"/>
        <w:adjustRightInd w:val="0"/>
        <w:jc w:val="both"/>
        <w:rPr>
          <w:rFonts w:ascii="Verdana" w:eastAsia="Times New Roman" w:hAnsi="Verdana" w:cs="Arial"/>
          <w:sz w:val="22"/>
          <w:szCs w:val="22"/>
          <w:lang w:val="es-ES_tradnl" w:eastAsia="es-ES_tradnl"/>
        </w:rPr>
      </w:pPr>
    </w:p>
    <w:p w14:paraId="4637CB48" w14:textId="77777777" w:rsidR="002A3177" w:rsidRPr="002A3177" w:rsidRDefault="002A3177" w:rsidP="002A3177">
      <w:pPr>
        <w:jc w:val="both"/>
        <w:rPr>
          <w:rFonts w:ascii="Verdana" w:eastAsia="Times New Roman" w:hAnsi="Verdana" w:cs="Arial"/>
          <w:sz w:val="22"/>
          <w:szCs w:val="22"/>
          <w:lang w:val="es-ES" w:eastAsia="es-ES"/>
        </w:rPr>
      </w:pPr>
      <w:r w:rsidRPr="002A3177">
        <w:rPr>
          <w:rFonts w:ascii="Verdana" w:eastAsia="Times New Roman" w:hAnsi="Verdana" w:cs="Arial"/>
          <w:sz w:val="22"/>
          <w:szCs w:val="22"/>
          <w:lang w:val="es-ES" w:eastAsia="es-ES"/>
        </w:rPr>
        <w:t>De igual forma el insumo primordial para la construcción del programa de vigilancia epidemiológica es “La Medición de los Factores de Riesgo psicosocial” evaluación realizada en el año 2021 donde se aplicó la Batería a 92 servidores públicos.</w:t>
      </w:r>
    </w:p>
    <w:p w14:paraId="657E629F" w14:textId="77777777" w:rsidR="002A3177" w:rsidRPr="002A3177" w:rsidRDefault="002A3177" w:rsidP="002A3177">
      <w:pPr>
        <w:jc w:val="both"/>
        <w:rPr>
          <w:rFonts w:ascii="Verdana" w:eastAsia="Times New Roman" w:hAnsi="Verdana" w:cs="Arial"/>
          <w:sz w:val="22"/>
          <w:szCs w:val="22"/>
          <w:lang w:val="es-ES" w:eastAsia="es-ES"/>
        </w:rPr>
      </w:pPr>
    </w:p>
    <w:p w14:paraId="3C9A59F5" w14:textId="77777777" w:rsidR="002A3177" w:rsidRPr="002A3177" w:rsidRDefault="002A3177" w:rsidP="002A3177">
      <w:pPr>
        <w:jc w:val="both"/>
        <w:rPr>
          <w:rFonts w:ascii="Verdana" w:eastAsia="Times New Roman" w:hAnsi="Verdana" w:cs="Arial"/>
          <w:bCs/>
          <w:sz w:val="22"/>
          <w:szCs w:val="22"/>
          <w:lang w:val="es-ES" w:eastAsia="es-ES"/>
        </w:rPr>
      </w:pPr>
      <w:r w:rsidRPr="002A3177">
        <w:rPr>
          <w:rFonts w:ascii="Verdana" w:eastAsia="Times New Roman" w:hAnsi="Verdana" w:cs="Arial"/>
          <w:sz w:val="22"/>
          <w:szCs w:val="22"/>
          <w:lang w:val="es-ES" w:eastAsia="es-ES"/>
        </w:rPr>
        <w:t xml:space="preserve">Es por ello que se hace indispensable la construcción de un programa de vigilancia epidemiológica de riesgo psicosocial priorizando factores con puntuaciones medias </w:t>
      </w:r>
      <w:r w:rsidRPr="002A3177">
        <w:rPr>
          <w:rFonts w:ascii="Verdana" w:eastAsia="Times New Roman" w:hAnsi="Verdana" w:cs="Arial"/>
          <w:sz w:val="22"/>
          <w:szCs w:val="22"/>
          <w:lang w:val="es-ES" w:eastAsia="es-ES"/>
        </w:rPr>
        <w:lastRenderedPageBreak/>
        <w:t xml:space="preserve">y altas para mitigar dichos factores de riesgos detectados en la aplicación de la batería y de esta forma identificar, monitorear e intervenir el factor vulnerable con la asesoría técnica de la </w:t>
      </w:r>
      <w:r w:rsidRPr="002A3177">
        <w:rPr>
          <w:rFonts w:ascii="Verdana" w:eastAsia="Times New Roman" w:hAnsi="Verdana" w:cs="Arial"/>
          <w:b/>
          <w:bCs/>
          <w:sz w:val="22"/>
          <w:szCs w:val="22"/>
          <w:lang w:val="es-ES" w:eastAsia="es-ES"/>
        </w:rPr>
        <w:t xml:space="preserve">ARL POSITIVA </w:t>
      </w:r>
      <w:r w:rsidRPr="002A3177">
        <w:rPr>
          <w:rFonts w:ascii="Verdana" w:eastAsia="Times New Roman" w:hAnsi="Verdana" w:cs="Arial"/>
          <w:sz w:val="22"/>
          <w:szCs w:val="22"/>
          <w:lang w:val="es-ES" w:eastAsia="es-ES"/>
        </w:rPr>
        <w:t>a</w:t>
      </w:r>
      <w:r w:rsidRPr="002A3177">
        <w:rPr>
          <w:rFonts w:ascii="Verdana" w:eastAsia="Times New Roman" w:hAnsi="Verdana" w:cs="Arial"/>
          <w:b/>
          <w:bCs/>
          <w:sz w:val="22"/>
          <w:szCs w:val="22"/>
          <w:lang w:val="es-ES" w:eastAsia="es-ES"/>
        </w:rPr>
        <w:t xml:space="preserve"> </w:t>
      </w:r>
      <w:r w:rsidRPr="002A3177">
        <w:rPr>
          <w:rFonts w:ascii="Verdana" w:eastAsia="Times New Roman" w:hAnsi="Verdana" w:cs="Arial"/>
          <w:bCs/>
          <w:sz w:val="22"/>
          <w:szCs w:val="22"/>
          <w:lang w:val="es-ES" w:eastAsia="es-ES"/>
        </w:rPr>
        <w:t xml:space="preserve">la cual está afiliada la </w:t>
      </w:r>
      <w:r w:rsidRPr="002A3177">
        <w:rPr>
          <w:rFonts w:ascii="Verdana" w:hAnsi="Verdana"/>
          <w:sz w:val="22"/>
          <w:szCs w:val="22"/>
        </w:rPr>
        <w:t>SUPERINTENDENCIA DE VIGILANCIA Y SEGURIDAD PRIVADA</w:t>
      </w:r>
      <w:r w:rsidRPr="002A3177">
        <w:rPr>
          <w:rFonts w:ascii="Verdana" w:eastAsia="Times New Roman" w:hAnsi="Verdana" w:cs="Arial"/>
          <w:bCs/>
          <w:sz w:val="22"/>
          <w:szCs w:val="22"/>
          <w:lang w:val="es-ES" w:eastAsia="es-ES"/>
        </w:rPr>
        <w:t xml:space="preserve"> por ser entidad del sector público.</w:t>
      </w:r>
    </w:p>
    <w:p w14:paraId="0879F0F0" w14:textId="77777777" w:rsidR="002A3177" w:rsidRPr="002A3177" w:rsidRDefault="002A3177" w:rsidP="002A3177">
      <w:pPr>
        <w:jc w:val="both"/>
        <w:rPr>
          <w:rFonts w:ascii="Verdana" w:eastAsia="Times New Roman" w:hAnsi="Verdana" w:cs="Arial"/>
          <w:bCs/>
          <w:sz w:val="22"/>
          <w:szCs w:val="22"/>
          <w:lang w:val="es-ES" w:eastAsia="es-ES"/>
        </w:rPr>
      </w:pPr>
    </w:p>
    <w:p w14:paraId="491CCE00" w14:textId="77777777" w:rsidR="002A3177" w:rsidRPr="002A3177" w:rsidRDefault="002A3177" w:rsidP="002A3177">
      <w:pPr>
        <w:jc w:val="both"/>
        <w:rPr>
          <w:rFonts w:ascii="Verdana" w:hAnsi="Verdana" w:cs="Arial"/>
          <w:sz w:val="22"/>
          <w:szCs w:val="22"/>
        </w:rPr>
      </w:pPr>
      <w:r w:rsidRPr="002A3177">
        <w:rPr>
          <w:rFonts w:ascii="Verdana" w:eastAsia="Arial" w:hAnsi="Verdana" w:cs="Arial"/>
          <w:sz w:val="22"/>
          <w:szCs w:val="22"/>
        </w:rPr>
        <w:t xml:space="preserve">Este programa es ajustado periódicamente </w:t>
      </w:r>
      <w:r w:rsidRPr="002A3177">
        <w:rPr>
          <w:rFonts w:ascii="Verdana" w:hAnsi="Verdana" w:cs="Arial"/>
          <w:sz w:val="22"/>
          <w:szCs w:val="22"/>
        </w:rPr>
        <w:t xml:space="preserve">de acuerdo con las necesidades de la población y con los estándares mínimos exigidos por la Ley, que apuntan al mejoramiento de </w:t>
      </w:r>
      <w:r w:rsidRPr="002A3177">
        <w:rPr>
          <w:rFonts w:ascii="Verdana" w:eastAsia="Times New Roman" w:hAnsi="Verdana" w:cs="Arial"/>
          <w:sz w:val="22"/>
          <w:szCs w:val="22"/>
        </w:rPr>
        <w:t>las condiciones psicosociales del talento humano que labora en la Entidad, bajo sus diferentes formas de vinculación, contribuyendo al bienestar integral dentro de un marco de máxima productividad.</w:t>
      </w:r>
    </w:p>
    <w:p w14:paraId="3545D6D4" w14:textId="3024B841" w:rsidR="002A3177" w:rsidRPr="002A3177" w:rsidRDefault="0068072C" w:rsidP="002A3177">
      <w:pPr>
        <w:pStyle w:val="Ttulo1"/>
        <w:numPr>
          <w:ilvl w:val="0"/>
          <w:numId w:val="35"/>
        </w:numPr>
        <w:rPr>
          <w:rFonts w:ascii="Verdana" w:hAnsi="Verdana"/>
          <w:b/>
          <w:color w:val="auto"/>
          <w:sz w:val="22"/>
          <w:szCs w:val="22"/>
        </w:rPr>
      </w:pPr>
      <w:bookmarkStart w:id="4" w:name="_Toc8025332"/>
      <w:bookmarkStart w:id="5" w:name="_Toc8025353"/>
      <w:bookmarkStart w:id="6" w:name="_Toc8025453"/>
      <w:bookmarkStart w:id="7" w:name="_Toc8025484"/>
      <w:bookmarkStart w:id="8" w:name="_Toc134936794"/>
      <w:bookmarkStart w:id="9" w:name="_Toc146266829"/>
      <w:r>
        <w:rPr>
          <w:rFonts w:ascii="Verdana" w:hAnsi="Verdana"/>
          <w:b/>
          <w:color w:val="auto"/>
          <w:sz w:val="22"/>
          <w:szCs w:val="22"/>
        </w:rPr>
        <w:t>JUSTIFICACIÓ</w:t>
      </w:r>
      <w:r w:rsidR="002A3177" w:rsidRPr="002A3177">
        <w:rPr>
          <w:rFonts w:ascii="Verdana" w:hAnsi="Verdana"/>
          <w:b/>
          <w:color w:val="auto"/>
          <w:sz w:val="22"/>
          <w:szCs w:val="22"/>
        </w:rPr>
        <w:t>N</w:t>
      </w:r>
      <w:bookmarkEnd w:id="4"/>
      <w:bookmarkEnd w:id="5"/>
      <w:bookmarkEnd w:id="6"/>
      <w:bookmarkEnd w:id="7"/>
      <w:bookmarkEnd w:id="8"/>
      <w:bookmarkEnd w:id="9"/>
    </w:p>
    <w:p w14:paraId="534F5EA7" w14:textId="77777777" w:rsidR="002A3177" w:rsidRPr="002A3177" w:rsidRDefault="002A3177" w:rsidP="002A3177">
      <w:pPr>
        <w:tabs>
          <w:tab w:val="left" w:pos="3495"/>
          <w:tab w:val="left" w:pos="6990"/>
        </w:tabs>
        <w:jc w:val="both"/>
        <w:rPr>
          <w:rFonts w:ascii="Verdana" w:hAnsi="Verdana" w:cs="Arial"/>
          <w:sz w:val="22"/>
          <w:szCs w:val="22"/>
        </w:rPr>
      </w:pPr>
    </w:p>
    <w:p w14:paraId="26EF0C21" w14:textId="77777777" w:rsidR="002A3177" w:rsidRPr="002A3177" w:rsidRDefault="002A3177" w:rsidP="002A3177">
      <w:pPr>
        <w:tabs>
          <w:tab w:val="left" w:pos="3495"/>
          <w:tab w:val="left" w:pos="6990"/>
        </w:tabs>
        <w:jc w:val="both"/>
        <w:rPr>
          <w:rFonts w:ascii="Verdana" w:hAnsi="Verdana" w:cs="Arial"/>
          <w:sz w:val="22"/>
          <w:szCs w:val="22"/>
        </w:rPr>
      </w:pPr>
      <w:r w:rsidRPr="002A3177">
        <w:rPr>
          <w:rFonts w:ascii="Verdana" w:hAnsi="Verdana" w:cs="Arial"/>
          <w:sz w:val="22"/>
          <w:szCs w:val="22"/>
        </w:rPr>
        <w:t>Teniendo en cuenta las condiciones de salud y de trabajo de los servidores públicos, se crea la necesidad de implementar un programa de vigilancia epidemiológica de riesgo psicosocial con el fin de identificar los factores que influyen en las condiciones laborales de los servidores tanto intralaborales como extralaborales y factores de estrés y así poder gestionarlos de manera que se prevengan y mitiguen los dominios que afectan la salud psicosocial los trabajadores.</w:t>
      </w:r>
    </w:p>
    <w:p w14:paraId="3BB11133" w14:textId="77777777" w:rsidR="002A3177" w:rsidRPr="002A3177" w:rsidRDefault="002A3177" w:rsidP="002A3177">
      <w:pPr>
        <w:tabs>
          <w:tab w:val="left" w:pos="3495"/>
          <w:tab w:val="left" w:pos="6990"/>
        </w:tabs>
        <w:jc w:val="both"/>
        <w:rPr>
          <w:rFonts w:ascii="Verdana" w:hAnsi="Verdana" w:cs="Arial"/>
          <w:sz w:val="22"/>
          <w:szCs w:val="22"/>
        </w:rPr>
      </w:pPr>
    </w:p>
    <w:p w14:paraId="12EDA8BF" w14:textId="77777777" w:rsidR="002A3177" w:rsidRPr="002A3177" w:rsidRDefault="002A3177" w:rsidP="002A3177">
      <w:pPr>
        <w:jc w:val="both"/>
        <w:rPr>
          <w:rFonts w:ascii="Verdana" w:eastAsia="Times New Roman" w:hAnsi="Verdana" w:cs="Arial"/>
          <w:sz w:val="22"/>
          <w:szCs w:val="22"/>
          <w:lang w:eastAsia="es-ES"/>
        </w:rPr>
      </w:pPr>
      <w:r w:rsidRPr="002A3177">
        <w:rPr>
          <w:rFonts w:ascii="Verdana" w:eastAsia="Times New Roman" w:hAnsi="Verdana" w:cs="Arial"/>
          <w:sz w:val="22"/>
          <w:szCs w:val="22"/>
          <w:lang w:eastAsia="es-ES"/>
        </w:rPr>
        <w:t>Dicho Programa permite el control del riesgo psicosocial abordando la problemática psicológica y social que presentan los servidores y contratistas de la entidad, producto de las condiciones laborales que puedan generar efectos negativos en la salud, en busca de la implementación de procesos administrativos y organizacionales, se optimice la productividad, desempeño y bienestar de cada uno de sus funcionarios de la entidad.</w:t>
      </w:r>
    </w:p>
    <w:p w14:paraId="47760581" w14:textId="77777777" w:rsidR="002A3177" w:rsidRPr="002A3177" w:rsidRDefault="002A3177" w:rsidP="002A3177">
      <w:pPr>
        <w:pStyle w:val="Ttulo1"/>
        <w:numPr>
          <w:ilvl w:val="0"/>
          <w:numId w:val="35"/>
        </w:numPr>
        <w:rPr>
          <w:rFonts w:ascii="Verdana" w:hAnsi="Verdana"/>
          <w:b/>
          <w:color w:val="auto"/>
          <w:sz w:val="22"/>
          <w:szCs w:val="22"/>
        </w:rPr>
      </w:pPr>
      <w:bookmarkStart w:id="10" w:name="_Toc8025333"/>
      <w:bookmarkStart w:id="11" w:name="_Toc8025354"/>
      <w:bookmarkStart w:id="12" w:name="_Toc8025454"/>
      <w:bookmarkStart w:id="13" w:name="_Toc8025485"/>
      <w:bookmarkStart w:id="14" w:name="_Toc134936795"/>
      <w:bookmarkStart w:id="15" w:name="_Toc146266830"/>
      <w:r w:rsidRPr="002A3177">
        <w:rPr>
          <w:rFonts w:ascii="Verdana" w:hAnsi="Verdana"/>
          <w:b/>
          <w:color w:val="auto"/>
          <w:sz w:val="22"/>
          <w:szCs w:val="22"/>
        </w:rPr>
        <w:t>OBJETIVO GENERAL</w:t>
      </w:r>
      <w:bookmarkEnd w:id="10"/>
      <w:bookmarkEnd w:id="11"/>
      <w:bookmarkEnd w:id="12"/>
      <w:bookmarkEnd w:id="13"/>
      <w:bookmarkEnd w:id="14"/>
      <w:bookmarkEnd w:id="15"/>
    </w:p>
    <w:p w14:paraId="15BE0D58" w14:textId="77777777" w:rsidR="002A3177" w:rsidRPr="002A3177" w:rsidRDefault="002A3177" w:rsidP="002A3177">
      <w:pPr>
        <w:tabs>
          <w:tab w:val="left" w:pos="3495"/>
          <w:tab w:val="left" w:pos="6990"/>
        </w:tabs>
        <w:jc w:val="both"/>
        <w:rPr>
          <w:rFonts w:ascii="Verdana" w:hAnsi="Verdana" w:cs="Arial"/>
          <w:sz w:val="22"/>
          <w:szCs w:val="22"/>
        </w:rPr>
      </w:pPr>
    </w:p>
    <w:p w14:paraId="37129687" w14:textId="77777777" w:rsidR="002A3177" w:rsidRPr="002A3177" w:rsidRDefault="002A3177" w:rsidP="002A3177">
      <w:pPr>
        <w:tabs>
          <w:tab w:val="left" w:pos="3495"/>
          <w:tab w:val="left" w:pos="6990"/>
        </w:tabs>
        <w:jc w:val="both"/>
        <w:rPr>
          <w:rFonts w:ascii="Verdana" w:hAnsi="Verdana"/>
          <w:sz w:val="22"/>
          <w:szCs w:val="22"/>
        </w:rPr>
      </w:pPr>
      <w:r w:rsidRPr="002A3177">
        <w:rPr>
          <w:rFonts w:ascii="Verdana" w:hAnsi="Verdana"/>
          <w:sz w:val="22"/>
          <w:szCs w:val="22"/>
        </w:rPr>
        <w:t>Gestionar e implementar un proceso continuo y sistemático para la identificación de los factores de riesgo psicosocial presentes en la SUPERINTENDENCIA DE VIGILANCIA Y SEGURIDAD PRIVADA para mejorar las condiciones de salud y de trabajo asociadas, minimizando el nivel de riesgo encontrado en las condiciones Intralaborales y extralaborales y a su vez los niveles de estrés, así mismo proporcionar un mejor bienestar laboral de los trabajadores.</w:t>
      </w:r>
    </w:p>
    <w:p w14:paraId="5F257D4D" w14:textId="77777777" w:rsidR="002A3177" w:rsidRPr="002A3177" w:rsidRDefault="002A3177" w:rsidP="002A3177">
      <w:pPr>
        <w:tabs>
          <w:tab w:val="left" w:pos="3495"/>
          <w:tab w:val="left" w:pos="6990"/>
        </w:tabs>
        <w:jc w:val="both"/>
        <w:rPr>
          <w:rFonts w:ascii="Verdana" w:hAnsi="Verdana"/>
          <w:sz w:val="22"/>
          <w:szCs w:val="22"/>
        </w:rPr>
      </w:pPr>
    </w:p>
    <w:p w14:paraId="392C99CF" w14:textId="77777777" w:rsidR="002A3177" w:rsidRPr="002A3177" w:rsidRDefault="002A3177" w:rsidP="002A3177">
      <w:pPr>
        <w:pStyle w:val="Ttulo2"/>
        <w:numPr>
          <w:ilvl w:val="1"/>
          <w:numId w:val="34"/>
        </w:numPr>
        <w:rPr>
          <w:rFonts w:ascii="Verdana" w:hAnsi="Verdana"/>
          <w:b/>
          <w:color w:val="auto"/>
          <w:sz w:val="22"/>
          <w:szCs w:val="22"/>
        </w:rPr>
      </w:pPr>
      <w:bookmarkStart w:id="16" w:name="_Toc146266831"/>
      <w:r w:rsidRPr="002A3177">
        <w:rPr>
          <w:rFonts w:ascii="Verdana" w:hAnsi="Verdana"/>
          <w:b/>
          <w:color w:val="auto"/>
          <w:sz w:val="22"/>
          <w:szCs w:val="22"/>
        </w:rPr>
        <w:t>Objetivos Específicos</w:t>
      </w:r>
      <w:bookmarkEnd w:id="16"/>
    </w:p>
    <w:p w14:paraId="7F156F9D" w14:textId="77777777" w:rsidR="002A3177" w:rsidRPr="002A3177" w:rsidRDefault="002A3177" w:rsidP="002A3177">
      <w:pPr>
        <w:tabs>
          <w:tab w:val="left" w:pos="3495"/>
          <w:tab w:val="left" w:pos="6990"/>
        </w:tabs>
        <w:jc w:val="both"/>
        <w:rPr>
          <w:rFonts w:ascii="Verdana" w:hAnsi="Verdana" w:cs="Arial"/>
          <w:sz w:val="22"/>
          <w:szCs w:val="22"/>
        </w:rPr>
      </w:pPr>
    </w:p>
    <w:p w14:paraId="7467DCEF" w14:textId="77777777" w:rsidR="002A3177" w:rsidRPr="002A3177" w:rsidRDefault="002A3177" w:rsidP="002A3177">
      <w:pPr>
        <w:numPr>
          <w:ilvl w:val="0"/>
          <w:numId w:val="23"/>
        </w:numPr>
        <w:autoSpaceDE w:val="0"/>
        <w:autoSpaceDN w:val="0"/>
        <w:adjustRightInd w:val="0"/>
        <w:spacing w:after="168"/>
        <w:ind w:left="567" w:hanging="283"/>
        <w:jc w:val="both"/>
        <w:rPr>
          <w:rFonts w:ascii="Verdana" w:hAnsi="Verdana"/>
          <w:color w:val="000000"/>
          <w:sz w:val="22"/>
          <w:szCs w:val="22"/>
        </w:rPr>
      </w:pPr>
      <w:r w:rsidRPr="002A3177">
        <w:rPr>
          <w:rFonts w:ascii="Verdana" w:hAnsi="Verdana"/>
          <w:sz w:val="22"/>
          <w:szCs w:val="22"/>
        </w:rPr>
        <w:t>Establecer las condiciones de salud de la población trabajadora identificando los factores que puedan estar relacionados con el riesgo psicosocial.</w:t>
      </w:r>
    </w:p>
    <w:p w14:paraId="4F93A340" w14:textId="77777777" w:rsidR="002A3177" w:rsidRPr="002A3177" w:rsidRDefault="002A3177" w:rsidP="002A3177">
      <w:pPr>
        <w:numPr>
          <w:ilvl w:val="0"/>
          <w:numId w:val="23"/>
        </w:numPr>
        <w:autoSpaceDE w:val="0"/>
        <w:autoSpaceDN w:val="0"/>
        <w:adjustRightInd w:val="0"/>
        <w:spacing w:after="168"/>
        <w:ind w:left="567" w:hanging="283"/>
        <w:jc w:val="both"/>
        <w:rPr>
          <w:rFonts w:ascii="Verdana" w:hAnsi="Verdana"/>
          <w:color w:val="000000"/>
          <w:sz w:val="22"/>
          <w:szCs w:val="22"/>
        </w:rPr>
      </w:pPr>
      <w:r w:rsidRPr="002A3177">
        <w:rPr>
          <w:rFonts w:ascii="Verdana" w:hAnsi="Verdana"/>
          <w:color w:val="000000"/>
          <w:sz w:val="22"/>
          <w:szCs w:val="22"/>
        </w:rPr>
        <w:t xml:space="preserve">Diseñar y ejecutar estrategias de promoción y prevención del riesgo psicosocial, con el fin de mejorar la calidad de vida minimizando el impacto generado por los riesgos psicosociales presentes en el desarrollo de las actividades misionales de la </w:t>
      </w:r>
      <w:r w:rsidRPr="002A3177">
        <w:rPr>
          <w:rFonts w:ascii="Verdana" w:hAnsi="Verdana"/>
          <w:sz w:val="22"/>
          <w:szCs w:val="22"/>
        </w:rPr>
        <w:t>SUPERINTENDENCIA DE VIGILANCIA Y SEGURIDAD PRIVADA</w:t>
      </w:r>
      <w:r w:rsidRPr="002A3177">
        <w:rPr>
          <w:rFonts w:ascii="Verdana" w:hAnsi="Verdana"/>
          <w:color w:val="000000"/>
          <w:sz w:val="22"/>
          <w:szCs w:val="22"/>
        </w:rPr>
        <w:t xml:space="preserve">. </w:t>
      </w:r>
    </w:p>
    <w:p w14:paraId="6DEAB3C6" w14:textId="77777777" w:rsidR="002A3177" w:rsidRPr="002A3177" w:rsidRDefault="002A3177" w:rsidP="002A3177">
      <w:pPr>
        <w:numPr>
          <w:ilvl w:val="0"/>
          <w:numId w:val="23"/>
        </w:numPr>
        <w:autoSpaceDE w:val="0"/>
        <w:autoSpaceDN w:val="0"/>
        <w:adjustRightInd w:val="0"/>
        <w:spacing w:after="168"/>
        <w:ind w:left="567" w:hanging="283"/>
        <w:jc w:val="both"/>
        <w:rPr>
          <w:rFonts w:ascii="Verdana" w:hAnsi="Verdana"/>
          <w:color w:val="000000"/>
          <w:sz w:val="22"/>
          <w:szCs w:val="22"/>
        </w:rPr>
      </w:pPr>
      <w:r w:rsidRPr="002A3177">
        <w:rPr>
          <w:rFonts w:ascii="Verdana" w:hAnsi="Verdana"/>
          <w:color w:val="000000"/>
          <w:sz w:val="22"/>
          <w:szCs w:val="22"/>
        </w:rPr>
        <w:t xml:space="preserve">Realizar acciones estratégicas con base en los resultados obtenidos, que generen cambios positivos en los niveles de riesgo identificados. </w:t>
      </w:r>
    </w:p>
    <w:p w14:paraId="5FFFB7DA" w14:textId="77777777" w:rsidR="002A3177" w:rsidRPr="002A3177" w:rsidRDefault="002A3177" w:rsidP="002A3177">
      <w:pPr>
        <w:numPr>
          <w:ilvl w:val="0"/>
          <w:numId w:val="23"/>
        </w:numPr>
        <w:autoSpaceDE w:val="0"/>
        <w:autoSpaceDN w:val="0"/>
        <w:adjustRightInd w:val="0"/>
        <w:spacing w:after="168"/>
        <w:ind w:left="567" w:hanging="283"/>
        <w:jc w:val="both"/>
        <w:rPr>
          <w:rFonts w:ascii="Verdana" w:hAnsi="Verdana"/>
          <w:color w:val="000000"/>
          <w:sz w:val="22"/>
          <w:szCs w:val="22"/>
        </w:rPr>
      </w:pPr>
      <w:r w:rsidRPr="002A3177">
        <w:rPr>
          <w:rFonts w:ascii="Verdana" w:hAnsi="Verdana"/>
          <w:color w:val="000000"/>
          <w:sz w:val="22"/>
          <w:szCs w:val="22"/>
        </w:rPr>
        <w:t>Realizar la vigilancia psicosocial periódica a través de la matriz GES (grupo de exposición similar) en los servidores expuestos para la detección temprana de alteraciones en la salud y el manejo de los casos detectados.</w:t>
      </w:r>
    </w:p>
    <w:p w14:paraId="703D0906" w14:textId="77777777" w:rsidR="002A3177" w:rsidRPr="002A3177" w:rsidRDefault="002A3177" w:rsidP="002A3177">
      <w:pPr>
        <w:autoSpaceDE w:val="0"/>
        <w:autoSpaceDN w:val="0"/>
        <w:adjustRightInd w:val="0"/>
        <w:spacing w:after="168"/>
        <w:ind w:left="284"/>
        <w:jc w:val="both"/>
        <w:rPr>
          <w:rFonts w:ascii="Verdana" w:hAnsi="Verdana"/>
          <w:color w:val="000000"/>
          <w:sz w:val="22"/>
          <w:szCs w:val="22"/>
        </w:rPr>
      </w:pPr>
    </w:p>
    <w:p w14:paraId="6378DBF8" w14:textId="77777777" w:rsidR="002A3177" w:rsidRPr="002A3177" w:rsidRDefault="002A3177" w:rsidP="002A3177">
      <w:pPr>
        <w:pStyle w:val="Ttulo1"/>
        <w:numPr>
          <w:ilvl w:val="0"/>
          <w:numId w:val="35"/>
        </w:numPr>
        <w:rPr>
          <w:rFonts w:ascii="Verdana" w:hAnsi="Verdana"/>
          <w:b/>
          <w:color w:val="auto"/>
          <w:sz w:val="22"/>
          <w:szCs w:val="22"/>
        </w:rPr>
      </w:pPr>
      <w:bookmarkStart w:id="17" w:name="_Toc134936796"/>
      <w:bookmarkStart w:id="18" w:name="_Toc146266832"/>
      <w:r w:rsidRPr="002A3177">
        <w:rPr>
          <w:rFonts w:ascii="Verdana" w:hAnsi="Verdana"/>
          <w:b/>
          <w:color w:val="auto"/>
          <w:sz w:val="22"/>
          <w:szCs w:val="22"/>
        </w:rPr>
        <w:t>ALCANCE</w:t>
      </w:r>
      <w:bookmarkEnd w:id="17"/>
      <w:bookmarkEnd w:id="18"/>
    </w:p>
    <w:p w14:paraId="2E9B9BED" w14:textId="77777777" w:rsidR="002A3177" w:rsidRPr="002A3177" w:rsidRDefault="002A3177" w:rsidP="002A3177">
      <w:pPr>
        <w:rPr>
          <w:rFonts w:ascii="Verdana" w:hAnsi="Verdana" w:cs="Arial"/>
          <w:sz w:val="22"/>
          <w:szCs w:val="22"/>
          <w:lang w:val="es" w:eastAsia="es-ES"/>
        </w:rPr>
      </w:pPr>
    </w:p>
    <w:p w14:paraId="22B99CFB" w14:textId="77777777" w:rsidR="002A3177" w:rsidRPr="002A3177" w:rsidRDefault="002A3177" w:rsidP="002A3177">
      <w:pPr>
        <w:autoSpaceDE w:val="0"/>
        <w:adjustRightInd w:val="0"/>
        <w:spacing w:after="168"/>
        <w:jc w:val="both"/>
        <w:rPr>
          <w:rFonts w:ascii="Verdana" w:hAnsi="Verdana" w:cs="Arial"/>
          <w:color w:val="FF0000"/>
          <w:sz w:val="22"/>
          <w:szCs w:val="22"/>
        </w:rPr>
      </w:pPr>
      <w:r w:rsidRPr="002A3177">
        <w:rPr>
          <w:rFonts w:ascii="Verdana" w:hAnsi="Verdana" w:cs="Arial"/>
          <w:sz w:val="22"/>
          <w:szCs w:val="22"/>
        </w:rPr>
        <w:t xml:space="preserve">Este programa va dirigido a todos los servidores públicos y colaboradores de la </w:t>
      </w:r>
      <w:r w:rsidRPr="002A3177">
        <w:rPr>
          <w:rFonts w:ascii="Verdana" w:hAnsi="Verdana"/>
          <w:sz w:val="22"/>
          <w:szCs w:val="22"/>
        </w:rPr>
        <w:t>SUPERINTENDENCIA DE VIGILANCIA Y SEGURIDAD PRIVADA</w:t>
      </w:r>
      <w:r w:rsidRPr="002A3177">
        <w:rPr>
          <w:rFonts w:ascii="Verdana" w:hAnsi="Verdana" w:cs="Arial"/>
          <w:sz w:val="22"/>
          <w:szCs w:val="22"/>
        </w:rPr>
        <w:t xml:space="preserve"> independientemente de su vinculación laboral, con el fin de realizar prevención, intervención y monitoreo de las enfermedades derivadas del estrés laboral.</w:t>
      </w:r>
    </w:p>
    <w:p w14:paraId="24C46A9A" w14:textId="77777777" w:rsidR="002A3177" w:rsidRPr="002A3177" w:rsidRDefault="002A3177" w:rsidP="002A3177">
      <w:pPr>
        <w:pStyle w:val="Ttulo1"/>
        <w:numPr>
          <w:ilvl w:val="0"/>
          <w:numId w:val="35"/>
        </w:numPr>
        <w:rPr>
          <w:rFonts w:ascii="Verdana" w:hAnsi="Verdana"/>
          <w:b/>
          <w:color w:val="auto"/>
          <w:sz w:val="22"/>
          <w:szCs w:val="22"/>
        </w:rPr>
      </w:pPr>
      <w:bookmarkStart w:id="19" w:name="_Toc134936797"/>
      <w:bookmarkStart w:id="20" w:name="_Toc146266833"/>
      <w:r w:rsidRPr="002A3177">
        <w:rPr>
          <w:rFonts w:ascii="Verdana" w:hAnsi="Verdana"/>
          <w:b/>
          <w:color w:val="auto"/>
          <w:sz w:val="22"/>
          <w:szCs w:val="22"/>
        </w:rPr>
        <w:t>MARCO NORMATIVO</w:t>
      </w:r>
      <w:bookmarkEnd w:id="19"/>
      <w:bookmarkEnd w:id="20"/>
    </w:p>
    <w:p w14:paraId="1E3A611A" w14:textId="77777777" w:rsidR="002A3177" w:rsidRPr="002A3177" w:rsidRDefault="002A3177" w:rsidP="002A3177">
      <w:pPr>
        <w:rPr>
          <w:rFonts w:ascii="Verdana" w:hAnsi="Verdana"/>
          <w:sz w:val="22"/>
          <w:szCs w:val="22"/>
          <w:lang w:val="es" w:eastAsia="es-ES"/>
        </w:rPr>
      </w:pPr>
    </w:p>
    <w:p w14:paraId="40ABDD0A" w14:textId="77777777" w:rsidR="002A3177" w:rsidRPr="002A3177" w:rsidRDefault="002A3177" w:rsidP="002A3177">
      <w:pPr>
        <w:jc w:val="both"/>
        <w:rPr>
          <w:rFonts w:ascii="Verdana" w:eastAsia="Arial" w:hAnsi="Verdana" w:cs="Arial"/>
          <w:sz w:val="22"/>
          <w:szCs w:val="22"/>
        </w:rPr>
      </w:pPr>
      <w:r w:rsidRPr="002A3177">
        <w:rPr>
          <w:rFonts w:ascii="Verdana" w:hAnsi="Verdana" w:cs="Arial"/>
          <w:sz w:val="22"/>
          <w:szCs w:val="22"/>
        </w:rPr>
        <w:t>El presente Programa de Vigilancia Epidemiológica se encuentra enmarcado en la normatividad vigente respecto a la</w:t>
      </w:r>
      <w:r w:rsidRPr="002A3177">
        <w:rPr>
          <w:rFonts w:ascii="Verdana" w:eastAsia="Arial" w:hAnsi="Verdana" w:cs="Arial"/>
          <w:sz w:val="22"/>
          <w:szCs w:val="22"/>
        </w:rPr>
        <w:t xml:space="preserve"> prevención de condiciones de riesgo que generan afectación psicosocial, así como en la legislación de orden nacional y las normas internas de la Entidad:</w:t>
      </w:r>
    </w:p>
    <w:p w14:paraId="1C4BA41F" w14:textId="77777777" w:rsidR="002A3177" w:rsidRPr="002A3177" w:rsidRDefault="002A3177" w:rsidP="002A3177">
      <w:pPr>
        <w:rPr>
          <w:rFonts w:ascii="Verdana" w:hAnsi="Verdana"/>
          <w:sz w:val="22"/>
          <w:szCs w:val="22"/>
          <w:lang w:val="es" w:eastAsia="es-ES"/>
        </w:rPr>
      </w:pPr>
    </w:p>
    <w:p w14:paraId="1CE40AC9" w14:textId="77777777" w:rsidR="002A3177" w:rsidRPr="002A3177" w:rsidRDefault="002A3177" w:rsidP="002A3177">
      <w:pPr>
        <w:numPr>
          <w:ilvl w:val="0"/>
          <w:numId w:val="27"/>
        </w:numPr>
        <w:suppressAutoHyphens/>
        <w:autoSpaceDN w:val="0"/>
        <w:jc w:val="both"/>
        <w:textAlignment w:val="baseline"/>
        <w:rPr>
          <w:rFonts w:ascii="Verdana" w:hAnsi="Verdana"/>
          <w:b/>
          <w:bCs/>
          <w:sz w:val="22"/>
          <w:szCs w:val="22"/>
        </w:rPr>
      </w:pPr>
      <w:r w:rsidRPr="002A3177">
        <w:rPr>
          <w:rFonts w:ascii="Verdana" w:eastAsia="Arial" w:hAnsi="Verdana" w:cs="Arial"/>
          <w:b/>
          <w:bCs/>
          <w:sz w:val="22"/>
          <w:szCs w:val="22"/>
        </w:rPr>
        <w:t xml:space="preserve">Constitución Política de Colombia de 1991: </w:t>
      </w:r>
      <w:r w:rsidRPr="002A3177">
        <w:rPr>
          <w:rFonts w:ascii="Verdana" w:eastAsia="Arial" w:hAnsi="Verdana" w:cs="Arial"/>
          <w:sz w:val="22"/>
          <w:szCs w:val="22"/>
        </w:rPr>
        <w:t xml:space="preserve">Artículo 25 “El trabajo es un derecho y una obligación Social y goza en todas sus modalidades de especial protección del Estado. Toda persona tiene derecho a un trabajo en condiciones dignas y justas”.  </w:t>
      </w:r>
      <w:r w:rsidRPr="002A3177">
        <w:rPr>
          <w:rFonts w:ascii="Verdana" w:eastAsia="Arial" w:hAnsi="Verdana" w:cs="Arial"/>
          <w:b/>
          <w:bCs/>
          <w:sz w:val="22"/>
          <w:szCs w:val="22"/>
        </w:rPr>
        <w:t xml:space="preserve"> </w:t>
      </w:r>
    </w:p>
    <w:p w14:paraId="737E8C78"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Ley 9 de 1979:</w:t>
      </w:r>
      <w:r w:rsidRPr="002A3177">
        <w:rPr>
          <w:rFonts w:ascii="Verdana" w:hAnsi="Verdana"/>
        </w:rPr>
        <w:t xml:space="preserve"> En su artículo 125 hace referencia a la responsabilidad del empleador frente a la promoción, protección, recuperación y rehabilitación de la salud de los trabajadores, así como la correcta ubicación del trabajador en una ocupación adaptada a su constitución fisiológica y psicológica. En el título VII, en su artículo 478 se establece que la vigilancia y controles epidemiológicos deben basarse en: el diagnóstico, pronóstico, prevención y control de enfermedades, la recolección, procesamiento y divulgación de la información y el cumplimiento de las normas y la evaluación del resultado obtenido de su evolución.</w:t>
      </w:r>
    </w:p>
    <w:p w14:paraId="58DFD46C"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Decreto 614 de 1984:</w:t>
      </w:r>
      <w:r w:rsidRPr="002A3177">
        <w:rPr>
          <w:rFonts w:ascii="Verdana" w:hAnsi="Verdana"/>
        </w:rPr>
        <w:t xml:space="preserve"> Por el cual se determinan las bases para la organización y administración de Salud Ocupacional en el país.</w:t>
      </w:r>
    </w:p>
    <w:p w14:paraId="1DE524C1" w14:textId="77777777" w:rsidR="002A3177" w:rsidRPr="002A3177" w:rsidRDefault="002A3177" w:rsidP="002A3177">
      <w:pPr>
        <w:pStyle w:val="Sinespaciado"/>
        <w:numPr>
          <w:ilvl w:val="0"/>
          <w:numId w:val="22"/>
        </w:numPr>
        <w:jc w:val="both"/>
        <w:rPr>
          <w:rFonts w:ascii="Verdana" w:hAnsi="Verdana"/>
          <w:b/>
        </w:rPr>
      </w:pPr>
      <w:r w:rsidRPr="002A3177">
        <w:rPr>
          <w:rFonts w:ascii="Verdana" w:hAnsi="Verdana"/>
          <w:b/>
        </w:rPr>
        <w:t xml:space="preserve">Resolución 1016 de 1989: </w:t>
      </w:r>
      <w:r w:rsidRPr="002A3177">
        <w:rPr>
          <w:rFonts w:ascii="Verdana" w:hAnsi="Verdana"/>
        </w:rPr>
        <w:t>Por la cual se reglamenta la organización, funcionamiento y forma de los Programas de Salud Ocupacional que deben desarrollar los patronos o empleadores en el país. Inicia a mencionar la importancia de intervenir el riesgo psicosocial.</w:t>
      </w:r>
    </w:p>
    <w:p w14:paraId="7ABFBAB4" w14:textId="77777777" w:rsidR="002A3177" w:rsidRPr="002A3177" w:rsidRDefault="002A3177" w:rsidP="002A3177">
      <w:pPr>
        <w:pStyle w:val="Sinespaciado"/>
        <w:numPr>
          <w:ilvl w:val="0"/>
          <w:numId w:val="22"/>
        </w:numPr>
        <w:ind w:left="709" w:hanging="283"/>
        <w:jc w:val="both"/>
        <w:rPr>
          <w:rFonts w:ascii="Verdana" w:hAnsi="Verdana"/>
        </w:rPr>
      </w:pPr>
      <w:r w:rsidRPr="002A3177">
        <w:rPr>
          <w:rFonts w:ascii="Verdana" w:hAnsi="Verdana"/>
          <w:b/>
        </w:rPr>
        <w:t xml:space="preserve">Acuerdo 496 de 1990: </w:t>
      </w:r>
      <w:r w:rsidRPr="002A3177">
        <w:rPr>
          <w:rFonts w:ascii="Verdana" w:hAnsi="Verdana"/>
        </w:rPr>
        <w:t>Define la identificación de los factores de riesgo psicosocial en el panorama general de riesgos de las empresas.</w:t>
      </w:r>
    </w:p>
    <w:p w14:paraId="286A8D3E" w14:textId="77777777" w:rsidR="002A3177" w:rsidRPr="002A3177" w:rsidRDefault="002A3177" w:rsidP="002A3177">
      <w:pPr>
        <w:pStyle w:val="Sinespaciado"/>
        <w:numPr>
          <w:ilvl w:val="0"/>
          <w:numId w:val="22"/>
        </w:numPr>
        <w:ind w:left="709" w:hanging="283"/>
        <w:jc w:val="both"/>
        <w:rPr>
          <w:rFonts w:ascii="Verdana" w:hAnsi="Verdana"/>
        </w:rPr>
      </w:pPr>
      <w:r w:rsidRPr="002A3177">
        <w:rPr>
          <w:rFonts w:ascii="Verdana" w:hAnsi="Verdana"/>
          <w:b/>
        </w:rPr>
        <w:t>Decreto Ley 1295 de 1994:</w:t>
      </w:r>
      <w:r w:rsidRPr="002A3177">
        <w:rPr>
          <w:rFonts w:ascii="Verdana" w:hAnsi="Verdana"/>
        </w:rPr>
        <w:t xml:space="preserve"> en el literal a, del artículo 2, determina que uno de los objetivos del Sistema General de Riesgos Profesionales, es “Establecer las actividades de promoción y prevención tendientes a mejorar las condiciones de trabajo y salud de la población trabajadora, protegiéndola contra los riesgos derivados de la organización del trabajo que pueden afectar la salud individual o colectiva en los lugares de trabajo tales como los físicos, químicos, biológicos, ergonómicos, psicosociales, de saneamiento y de seguridad”.</w:t>
      </w:r>
    </w:p>
    <w:p w14:paraId="1AB9551F" w14:textId="77777777" w:rsidR="002A3177" w:rsidRPr="002A3177" w:rsidRDefault="002A3177" w:rsidP="002A3177">
      <w:pPr>
        <w:numPr>
          <w:ilvl w:val="0"/>
          <w:numId w:val="22"/>
        </w:numPr>
        <w:suppressAutoHyphens/>
        <w:autoSpaceDN w:val="0"/>
        <w:jc w:val="both"/>
        <w:textAlignment w:val="baseline"/>
        <w:rPr>
          <w:rFonts w:ascii="Verdana" w:hAnsi="Verdana"/>
          <w:color w:val="FF0000"/>
          <w:sz w:val="22"/>
          <w:szCs w:val="22"/>
        </w:rPr>
      </w:pPr>
      <w:r w:rsidRPr="002A3177">
        <w:rPr>
          <w:rFonts w:ascii="Verdana" w:eastAsia="Arial" w:hAnsi="Verdana" w:cs="Arial"/>
          <w:b/>
          <w:bCs/>
          <w:sz w:val="22"/>
          <w:szCs w:val="22"/>
        </w:rPr>
        <w:t>Ley 1090 de 2006:</w:t>
      </w:r>
      <w:r w:rsidRPr="002A3177">
        <w:rPr>
          <w:rFonts w:ascii="Verdana" w:eastAsia="Arial" w:hAnsi="Verdana" w:cs="Arial"/>
          <w:sz w:val="22"/>
          <w:szCs w:val="22"/>
        </w:rPr>
        <w:t xml:space="preserve"> Ejercicio de la profesión de Psicología, se dicta el Código Deontológico y Bioético y otras disposiciones. Buen uso de métodos de evaluación y la confidencialidad de la información recolectada. Art. 2º, 8 los psicólogos, evitarán el uso indebido de los resultados de la evaluación. Respetarán el derecho de los usuarios de conocer los resultados, las interpretaciones hechas y las bases de las conclusiones y recomendaciones.</w:t>
      </w:r>
      <w:r w:rsidRPr="002A3177">
        <w:rPr>
          <w:rFonts w:ascii="Verdana" w:eastAsia="Arial" w:hAnsi="Verdana" w:cs="Arial"/>
          <w:color w:val="FF0000"/>
          <w:sz w:val="22"/>
          <w:szCs w:val="22"/>
        </w:rPr>
        <w:t xml:space="preserve"> </w:t>
      </w:r>
    </w:p>
    <w:p w14:paraId="530358AF"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Ley 1010 de 2006:</w:t>
      </w:r>
      <w:r w:rsidRPr="002A3177">
        <w:rPr>
          <w:rFonts w:ascii="Verdana" w:hAnsi="Verdana"/>
        </w:rPr>
        <w:t xml:space="preserve"> Por la cual se reglamenta la organización, funcionamiento y forma de los Programas de Salud Ocupacional que deben desarrollar los patronos o empleadores en el país. Inicia a mencionar la importancia e intervenir el riesgo psicosocial.</w:t>
      </w:r>
    </w:p>
    <w:p w14:paraId="426E03EC"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Resolución 2646 de 2008:</w:t>
      </w:r>
      <w:r w:rsidRPr="002A3177">
        <w:rPr>
          <w:rFonts w:ascii="Verdana" w:hAnsi="Verdana"/>
        </w:rPr>
        <w:t xml:space="preserve"> Establece disposiciones y responsabilidades para la identificación, evaluación, intervención y monitoreo de factores de riesgo psicosocial presentes en el trabajo.</w:t>
      </w:r>
    </w:p>
    <w:p w14:paraId="1199401E" w14:textId="77777777" w:rsidR="002A3177" w:rsidRPr="002A3177" w:rsidRDefault="002A3177" w:rsidP="002A3177">
      <w:pPr>
        <w:numPr>
          <w:ilvl w:val="0"/>
          <w:numId w:val="22"/>
        </w:numPr>
        <w:suppressAutoHyphens/>
        <w:autoSpaceDN w:val="0"/>
        <w:jc w:val="both"/>
        <w:textAlignment w:val="baseline"/>
        <w:rPr>
          <w:rFonts w:ascii="Verdana" w:hAnsi="Verdana"/>
          <w:sz w:val="22"/>
          <w:szCs w:val="22"/>
        </w:rPr>
      </w:pPr>
      <w:r w:rsidRPr="002A3177">
        <w:rPr>
          <w:rFonts w:ascii="Verdana" w:hAnsi="Verdana"/>
          <w:b/>
          <w:bCs/>
          <w:sz w:val="22"/>
          <w:szCs w:val="22"/>
        </w:rPr>
        <w:t>Ley 1562 de 2012:</w:t>
      </w:r>
      <w:r w:rsidRPr="002A3177">
        <w:rPr>
          <w:rFonts w:ascii="Verdana" w:eastAsia="Arial" w:hAnsi="Verdana" w:cs="Arial"/>
          <w:sz w:val="22"/>
          <w:szCs w:val="22"/>
        </w:rPr>
        <w:t xml:space="preserve"> Modifica el sistema de riesgos laborales y se dictan otras disposiciones en materia de salud ocupacional. </w:t>
      </w:r>
      <w:r w:rsidRPr="002A3177">
        <w:rPr>
          <w:rFonts w:ascii="Verdana" w:eastAsia="Arial" w:hAnsi="Verdana" w:cs="Arial"/>
          <w:b/>
          <w:bCs/>
          <w:sz w:val="22"/>
          <w:szCs w:val="22"/>
        </w:rPr>
        <w:t>Art. 1.</w:t>
      </w:r>
      <w:r w:rsidRPr="002A3177">
        <w:rPr>
          <w:rFonts w:ascii="Verdana" w:eastAsia="Arial" w:hAnsi="Verdana" w:cs="Arial"/>
          <w:sz w:val="22"/>
          <w:szCs w:val="22"/>
        </w:rPr>
        <w:t xml:space="preserve"> salud Ocupacional, se entenderá en adelante como Seguridad y Salud en el trabajo, definida como aquella disciplina que trata de la prevención, lesiones y enfermedades causadas por las condiciones de trabajo, protección y prevención de la salud de los trabajadores. </w:t>
      </w:r>
      <w:r w:rsidRPr="002A3177">
        <w:rPr>
          <w:rFonts w:ascii="Verdana" w:eastAsia="Arial" w:hAnsi="Verdana" w:cs="Arial"/>
          <w:b/>
          <w:bCs/>
          <w:sz w:val="22"/>
          <w:szCs w:val="22"/>
        </w:rPr>
        <w:t>Art. 4.</w:t>
      </w:r>
      <w:r w:rsidRPr="002A3177">
        <w:rPr>
          <w:rFonts w:ascii="Verdana" w:eastAsia="Arial" w:hAnsi="Verdana" w:cs="Arial"/>
          <w:sz w:val="22"/>
          <w:szCs w:val="22"/>
        </w:rPr>
        <w:t xml:space="preserve"> se define el concepto de enfermedad laboral </w:t>
      </w:r>
      <w:r w:rsidRPr="002A3177">
        <w:rPr>
          <w:rFonts w:ascii="Verdana" w:eastAsia="Arial" w:hAnsi="Verdana" w:cs="Arial"/>
          <w:b/>
          <w:bCs/>
          <w:sz w:val="22"/>
          <w:szCs w:val="22"/>
        </w:rPr>
        <w:t>Art.11</w:t>
      </w:r>
      <w:r w:rsidRPr="002A3177">
        <w:rPr>
          <w:rFonts w:ascii="Verdana" w:eastAsia="Arial" w:hAnsi="Verdana" w:cs="Arial"/>
          <w:sz w:val="22"/>
          <w:szCs w:val="22"/>
        </w:rPr>
        <w:t>. Servicios de promoción y prevención</w:t>
      </w:r>
      <w:r w:rsidRPr="002A3177">
        <w:rPr>
          <w:rFonts w:ascii="Verdana" w:hAnsi="Verdana"/>
          <w:sz w:val="22"/>
          <w:szCs w:val="22"/>
        </w:rPr>
        <w:t xml:space="preserve"> (</w:t>
      </w:r>
      <w:r w:rsidRPr="002A3177">
        <w:rPr>
          <w:rFonts w:ascii="Verdana" w:eastAsia="Arial" w:hAnsi="Verdana" w:cs="Arial"/>
          <w:sz w:val="22"/>
          <w:szCs w:val="22"/>
        </w:rPr>
        <w:t xml:space="preserve">a) programas, campañas y acciones de educación y prevención dirigidas a garantizar que sus empresas afiliadas conozcan, cumplan las normas y reglamentos técnicos en salud ocupacional, expedidos por el Ministerio de trabajo. (b) cumplan con el desarrollo del nivel básico del plan de trabajo anual de su Programa de Salud Ocupacional. </w:t>
      </w:r>
      <w:r w:rsidRPr="002A3177">
        <w:rPr>
          <w:rFonts w:ascii="Verdana" w:hAnsi="Verdana"/>
          <w:sz w:val="22"/>
          <w:szCs w:val="22"/>
        </w:rPr>
        <w:t>(</w:t>
      </w:r>
      <w:r w:rsidRPr="002A3177">
        <w:rPr>
          <w:rFonts w:ascii="Verdana" w:eastAsia="Arial" w:hAnsi="Verdana" w:cs="Arial"/>
          <w:sz w:val="22"/>
          <w:szCs w:val="22"/>
        </w:rPr>
        <w:t xml:space="preserve">f) Fomento de estilos de trabajo y vida saludables, de acuerdo con los perfiles epidemiológicos de la empresa. </w:t>
      </w:r>
      <w:r w:rsidRPr="002A3177">
        <w:rPr>
          <w:rFonts w:ascii="Verdana" w:hAnsi="Verdana"/>
          <w:sz w:val="22"/>
          <w:szCs w:val="22"/>
        </w:rPr>
        <w:t>(</w:t>
      </w:r>
      <w:r w:rsidRPr="002A3177">
        <w:rPr>
          <w:rFonts w:ascii="Verdana" w:eastAsia="Arial" w:hAnsi="Verdana" w:cs="Arial"/>
          <w:sz w:val="22"/>
          <w:szCs w:val="22"/>
        </w:rPr>
        <w:t>a) Desarrollo de programas regulares de prevención y control de riesgos Laborales y de rehabilitación integral en las empresas afiliadas.</w:t>
      </w:r>
    </w:p>
    <w:p w14:paraId="3F3D6809" w14:textId="77777777" w:rsidR="002A3177" w:rsidRPr="002A3177" w:rsidRDefault="002A3177" w:rsidP="002A3177">
      <w:pPr>
        <w:pStyle w:val="Sinespaciado"/>
        <w:numPr>
          <w:ilvl w:val="0"/>
          <w:numId w:val="22"/>
        </w:numPr>
        <w:jc w:val="both"/>
        <w:rPr>
          <w:rFonts w:ascii="Verdana" w:hAnsi="Verdana"/>
          <w:bCs/>
        </w:rPr>
      </w:pPr>
      <w:r w:rsidRPr="002A3177">
        <w:rPr>
          <w:rFonts w:ascii="Verdana" w:hAnsi="Verdana"/>
          <w:b/>
          <w:bCs/>
        </w:rPr>
        <w:t xml:space="preserve">Resolución 652 de 2012: </w:t>
      </w:r>
      <w:r w:rsidRPr="002A3177">
        <w:rPr>
          <w:rFonts w:ascii="Verdana" w:hAnsi="Verdana"/>
          <w:bCs/>
        </w:rPr>
        <w:t>“Por la cual se establece la conformación y funcionamiento del comité de convivencia laboral en entidades públicas y empresas privadas, con el fin de prevenir el acoso laboral”.</w:t>
      </w:r>
    </w:p>
    <w:p w14:paraId="31CCF065" w14:textId="77777777" w:rsidR="002A3177" w:rsidRPr="002A3177" w:rsidRDefault="002A3177" w:rsidP="002A3177">
      <w:pPr>
        <w:pStyle w:val="Sinespaciado"/>
        <w:numPr>
          <w:ilvl w:val="0"/>
          <w:numId w:val="22"/>
        </w:numPr>
        <w:ind w:left="709"/>
        <w:jc w:val="both"/>
        <w:rPr>
          <w:rFonts w:ascii="Verdana" w:hAnsi="Verdana"/>
        </w:rPr>
      </w:pPr>
      <w:r w:rsidRPr="002A3177">
        <w:rPr>
          <w:rFonts w:ascii="Verdana" w:hAnsi="Verdana"/>
          <w:b/>
          <w:bCs/>
        </w:rPr>
        <w:t xml:space="preserve">Ley 1616 de 2013: </w:t>
      </w:r>
      <w:r w:rsidRPr="002A3177">
        <w:rPr>
          <w:rFonts w:ascii="Verdana" w:hAnsi="Verdana"/>
        </w:rPr>
        <w:t>Cuyo objeto es garantizar el ejercicio pleno del derecho a la salud mental a la población colombiana mediante la promoción de la salud y la prevención del trastorno mental en el ámbito del sistema general de seguridad social en salud,</w:t>
      </w:r>
      <w:r w:rsidRPr="002A3177">
        <w:rPr>
          <w:rFonts w:ascii="Verdana" w:eastAsia="Arial" w:hAnsi="Verdana"/>
        </w:rPr>
        <w:t xml:space="preserve"> Art. 5º. 2. Prevención primaria del trastorno mental hace referencia a las intervenciones tendientes a impactar factores de riesgo, relacionadas con los trastornos mentales, enfatizando en el reconocimiento temprano de factores protectores, </w:t>
      </w:r>
      <w:r w:rsidRPr="002A3177">
        <w:rPr>
          <w:rFonts w:ascii="Verdana" w:hAnsi="Verdana"/>
        </w:rPr>
        <w:t>artículo 9. referente a promoción de la salud mental y prevención del trastorno mental en el ámbito laboral.</w:t>
      </w:r>
    </w:p>
    <w:p w14:paraId="1E2F2557"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Decreto 1477 de 2014:</w:t>
      </w:r>
      <w:r w:rsidRPr="002A3177">
        <w:rPr>
          <w:rFonts w:ascii="Verdana" w:hAnsi="Verdana"/>
        </w:rPr>
        <w:t xml:space="preserve"> A través del cual se expidió la tabla de enfermedades laborales y en el cual se establecieron los factores de riesgo ocupacional a tener en cuenta para la prevención de enfermedades laborales psicosociales que puede presentarse en cualquier trabajador y puesto de trabajo, así como actividad laboral en la que existan agentes causales y demuestre la relación con el perjuicio a la salud. En esta nueva tabla se incluye el síndrome de agotamiento profesional (síndrome de burnout) como una de las enfermedades laborales del grupo IV: trastornos mentales y del comportamiento.</w:t>
      </w:r>
    </w:p>
    <w:p w14:paraId="11B83B7F" w14:textId="77777777" w:rsidR="002A3177" w:rsidRPr="002A3177" w:rsidRDefault="002A3177" w:rsidP="002A3177">
      <w:pPr>
        <w:numPr>
          <w:ilvl w:val="0"/>
          <w:numId w:val="22"/>
        </w:numPr>
        <w:suppressAutoHyphens/>
        <w:autoSpaceDN w:val="0"/>
        <w:jc w:val="both"/>
        <w:textAlignment w:val="baseline"/>
        <w:rPr>
          <w:rFonts w:ascii="Verdana" w:hAnsi="Verdana" w:cs="Arial"/>
          <w:sz w:val="22"/>
          <w:szCs w:val="22"/>
          <w:lang w:val="es"/>
        </w:rPr>
      </w:pPr>
      <w:r w:rsidRPr="002A3177">
        <w:rPr>
          <w:rFonts w:ascii="Verdana" w:hAnsi="Verdana"/>
          <w:b/>
          <w:sz w:val="22"/>
          <w:szCs w:val="22"/>
        </w:rPr>
        <w:t>Decreto 1443 de 2014:</w:t>
      </w:r>
      <w:r w:rsidRPr="002A3177">
        <w:rPr>
          <w:rFonts w:ascii="Verdana" w:hAnsi="Verdana"/>
          <w:sz w:val="22"/>
          <w:szCs w:val="22"/>
        </w:rPr>
        <w:t xml:space="preserve"> </w:t>
      </w:r>
      <w:r w:rsidRPr="002A3177">
        <w:rPr>
          <w:rFonts w:ascii="Verdana" w:eastAsia="Calibri" w:hAnsi="Verdana" w:cs="Arial"/>
          <w:sz w:val="22"/>
          <w:szCs w:val="22"/>
          <w:lang w:val="es"/>
        </w:rPr>
        <w:t>Reitera obligación de los empleadores respecto al monitoreo de los factores de riesgo psicosocial como parte de las acciones del Sistema de Gestión de Seguridad y Salud en el Trabajo (</w:t>
      </w:r>
      <w:r w:rsidRPr="002A3177">
        <w:rPr>
          <w:rFonts w:ascii="Verdana" w:hAnsi="Verdana" w:cs="Arial"/>
          <w:sz w:val="22"/>
          <w:szCs w:val="22"/>
          <w:lang w:val="es"/>
        </w:rPr>
        <w:t>SGSST). En su artículo 3 referente a Seguridad y Salud en el Trabajo – SST.</w:t>
      </w:r>
    </w:p>
    <w:p w14:paraId="63CF3626"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 xml:space="preserve">Decreto 1072 de 2015: </w:t>
      </w:r>
      <w:r w:rsidRPr="002A3177">
        <w:rPr>
          <w:rFonts w:ascii="Verdana" w:hAnsi="Verdana"/>
        </w:rPr>
        <w:t>Compila el anterior en su Libro 2 Titulo 4 Capitulo 6 “Sistema de Gestión de la Seguridad y Salud en el Trabajo”.</w:t>
      </w:r>
    </w:p>
    <w:p w14:paraId="1F5D46CB"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Resolución 4886 del 2018</w:t>
      </w:r>
      <w:r w:rsidRPr="002A3177">
        <w:rPr>
          <w:rFonts w:ascii="Verdana" w:hAnsi="Verdana"/>
        </w:rPr>
        <w:t xml:space="preserve">: emitida por el Ministerio de Salud y Protección Social. Adopta la Política Nacional de Salud Mental. </w:t>
      </w:r>
    </w:p>
    <w:p w14:paraId="58719E4E"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bCs/>
        </w:rPr>
        <w:t>Decreto Número 676 de 2020</w:t>
      </w:r>
      <w:r w:rsidRPr="002A3177">
        <w:rPr>
          <w:rStyle w:val="Textoennegrita"/>
          <w:rFonts w:ascii="Verdana" w:hAnsi="Verdana"/>
          <w:color w:val="464646"/>
          <w:shd w:val="clear" w:color="auto" w:fill="FFFFFF"/>
        </w:rPr>
        <w:t>:”</w:t>
      </w:r>
      <w:r w:rsidRPr="002A3177">
        <w:rPr>
          <w:rFonts w:ascii="Verdana" w:hAnsi="Verdana"/>
          <w:color w:val="464646"/>
          <w:shd w:val="clear" w:color="auto" w:fill="FFFFFF"/>
        </w:rPr>
        <w:t xml:space="preserve"> </w:t>
      </w:r>
      <w:r w:rsidRPr="002A3177">
        <w:rPr>
          <w:rFonts w:ascii="Verdana" w:hAnsi="Verdana"/>
        </w:rPr>
        <w:t>P</w:t>
      </w:r>
      <w:r w:rsidRPr="002A3177">
        <w:rPr>
          <w:rFonts w:ascii="Verdana" w:hAnsi="Verdana"/>
          <w:i/>
          <w:iCs/>
        </w:rPr>
        <w:t>or el cual se incorpora una enfermedad directa a la tabla de enfermedades laborales y se dictan otras disposiciones.”</w:t>
      </w:r>
    </w:p>
    <w:p w14:paraId="19D2F7E5" w14:textId="77777777" w:rsidR="002A3177" w:rsidRPr="002A3177" w:rsidRDefault="002A3177" w:rsidP="002A3177">
      <w:pPr>
        <w:numPr>
          <w:ilvl w:val="0"/>
          <w:numId w:val="22"/>
        </w:numPr>
        <w:suppressAutoHyphens/>
        <w:autoSpaceDN w:val="0"/>
        <w:jc w:val="both"/>
        <w:textAlignment w:val="baseline"/>
        <w:rPr>
          <w:rFonts w:ascii="Verdana" w:hAnsi="Verdana" w:cs="Arial"/>
          <w:sz w:val="22"/>
          <w:szCs w:val="22"/>
        </w:rPr>
      </w:pPr>
      <w:r w:rsidRPr="002A3177">
        <w:rPr>
          <w:rFonts w:ascii="Verdana" w:hAnsi="Verdana" w:cs="Arial"/>
          <w:b/>
          <w:bCs/>
          <w:sz w:val="22"/>
          <w:szCs w:val="22"/>
        </w:rPr>
        <w:t>Resolución 777 de 2021:</w:t>
      </w:r>
      <w:r w:rsidRPr="002A3177">
        <w:rPr>
          <w:rFonts w:ascii="Verdana" w:hAnsi="Verdana" w:cs="Arial"/>
          <w:sz w:val="22"/>
          <w:szCs w:val="22"/>
        </w:rPr>
        <w:t xml:space="preserve"> Anexo Técnico. 3. Medidas de Bioseguridad y Autocuidado para Todos los Sectores. 3.1 Medidas generales. Cuidado de la Salud Mental. </w:t>
      </w:r>
    </w:p>
    <w:p w14:paraId="4D7CD2B3"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Resolución 0312 de 2019:</w:t>
      </w:r>
      <w:r w:rsidRPr="002A3177">
        <w:rPr>
          <w:rFonts w:ascii="Verdana" w:hAnsi="Verdana"/>
        </w:rPr>
        <w:t xml:space="preserve"> Establece los estándares mínimos del SG-SST.</w:t>
      </w:r>
    </w:p>
    <w:p w14:paraId="48ABF3F2" w14:textId="77777777" w:rsidR="002A3177" w:rsidRPr="002A3177" w:rsidRDefault="002A3177" w:rsidP="002A3177">
      <w:pPr>
        <w:pStyle w:val="Sinespaciado"/>
        <w:numPr>
          <w:ilvl w:val="0"/>
          <w:numId w:val="22"/>
        </w:numPr>
        <w:jc w:val="both"/>
        <w:rPr>
          <w:rFonts w:ascii="Verdana" w:hAnsi="Verdana"/>
        </w:rPr>
      </w:pPr>
      <w:r w:rsidRPr="002A3177">
        <w:rPr>
          <w:rFonts w:ascii="Verdana" w:hAnsi="Verdana"/>
          <w:b/>
        </w:rPr>
        <w:t>Resolución 2404 de 2019:</w:t>
      </w:r>
      <w:r w:rsidRPr="002A3177">
        <w:rPr>
          <w:rFonts w:ascii="Verdana" w:hAnsi="Verdana"/>
        </w:rPr>
        <w:t xml:space="preserve"> 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p>
    <w:p w14:paraId="07BA595E" w14:textId="77777777" w:rsidR="002A3177" w:rsidRPr="002A3177" w:rsidRDefault="002A3177" w:rsidP="002A3177">
      <w:pPr>
        <w:pStyle w:val="Sinespaciado"/>
        <w:numPr>
          <w:ilvl w:val="0"/>
          <w:numId w:val="22"/>
        </w:numPr>
        <w:ind w:left="709"/>
        <w:jc w:val="both"/>
        <w:rPr>
          <w:rFonts w:ascii="Verdana" w:hAnsi="Verdana"/>
        </w:rPr>
      </w:pPr>
      <w:r w:rsidRPr="002A3177">
        <w:rPr>
          <w:rFonts w:ascii="Verdana" w:hAnsi="Verdana"/>
          <w:b/>
        </w:rPr>
        <w:t xml:space="preserve">Circular 0064 de 2020: </w:t>
      </w:r>
      <w:r w:rsidRPr="002A3177">
        <w:rPr>
          <w:rFonts w:ascii="Verdana" w:hAnsi="Verdana"/>
        </w:rPr>
        <w:t xml:space="preserve">Por la cual se definen las acciones mínimas de evaluación e intervención de los factores de riesgo psicosocial, promoción de la salud mental y la prevención de problemas y trastornos mentales en  los trabajadores en el marco de la actual emergencia sanitaria por SARS-COV-2 (COVID-19) en Colombia. </w:t>
      </w:r>
    </w:p>
    <w:p w14:paraId="7AC04606" w14:textId="77777777" w:rsidR="002A3177" w:rsidRPr="002A3177" w:rsidRDefault="002A3177" w:rsidP="002A3177">
      <w:pPr>
        <w:pStyle w:val="Ttulo1"/>
        <w:numPr>
          <w:ilvl w:val="0"/>
          <w:numId w:val="35"/>
        </w:numPr>
        <w:rPr>
          <w:rFonts w:ascii="Verdana" w:hAnsi="Verdana"/>
          <w:b/>
          <w:color w:val="auto"/>
          <w:sz w:val="22"/>
          <w:szCs w:val="22"/>
        </w:rPr>
      </w:pPr>
      <w:bookmarkStart w:id="21" w:name="_Toc134936798"/>
      <w:bookmarkStart w:id="22" w:name="_Toc146266834"/>
      <w:r w:rsidRPr="002A3177">
        <w:rPr>
          <w:rFonts w:ascii="Verdana" w:hAnsi="Verdana"/>
          <w:b/>
          <w:color w:val="auto"/>
          <w:sz w:val="22"/>
          <w:szCs w:val="22"/>
        </w:rPr>
        <w:t>RESPONSABLES DEL DESARROLLO DEL PROGRAMA</w:t>
      </w:r>
      <w:bookmarkEnd w:id="21"/>
      <w:bookmarkEnd w:id="22"/>
    </w:p>
    <w:p w14:paraId="3D4B5C8D" w14:textId="77777777" w:rsidR="002A3177" w:rsidRPr="002A3177" w:rsidRDefault="002A3177" w:rsidP="002A3177">
      <w:pPr>
        <w:rPr>
          <w:rFonts w:ascii="Verdana" w:hAnsi="Verdana"/>
          <w:sz w:val="22"/>
          <w:szCs w:val="22"/>
          <w:lang w:val="es" w:eastAsia="es-ES"/>
        </w:rPr>
      </w:pPr>
    </w:p>
    <w:p w14:paraId="0F2A572E" w14:textId="77777777" w:rsidR="002A3177" w:rsidRPr="002A3177" w:rsidRDefault="002A3177" w:rsidP="002A3177">
      <w:pPr>
        <w:jc w:val="both"/>
        <w:rPr>
          <w:rFonts w:ascii="Verdana" w:hAnsi="Verdana"/>
          <w:sz w:val="22"/>
          <w:szCs w:val="22"/>
          <w:lang w:val="es" w:eastAsia="es-ES"/>
        </w:rPr>
      </w:pPr>
      <w:r w:rsidRPr="002A3177">
        <w:rPr>
          <w:rFonts w:ascii="Verdana" w:eastAsia="Arial" w:hAnsi="Verdana" w:cs="Arial"/>
          <w:sz w:val="22"/>
          <w:szCs w:val="22"/>
        </w:rPr>
        <w:t xml:space="preserve">Para el diseño e implementación del Programa de Vigilancia Epidemiológica de Riesgo Psicosocial se han definido </w:t>
      </w:r>
      <w:r w:rsidRPr="002A3177">
        <w:rPr>
          <w:rFonts w:ascii="Verdana" w:hAnsi="Verdana" w:cs="Arial"/>
          <w:sz w:val="22"/>
          <w:szCs w:val="22"/>
        </w:rPr>
        <w:t>responsabilidades</w:t>
      </w:r>
      <w:r w:rsidRPr="002A3177">
        <w:rPr>
          <w:rFonts w:ascii="Verdana" w:eastAsia="Arial" w:hAnsi="Verdana" w:cs="Arial"/>
          <w:sz w:val="22"/>
          <w:szCs w:val="22"/>
        </w:rPr>
        <w:t xml:space="preserve"> en las diferentes instancias de la Superintendencia de Vigilancia y Seguridad Privada.</w:t>
      </w:r>
    </w:p>
    <w:p w14:paraId="665F3DE6" w14:textId="77777777" w:rsidR="002A3177" w:rsidRPr="002A3177" w:rsidRDefault="002A3177" w:rsidP="002A3177">
      <w:pPr>
        <w:tabs>
          <w:tab w:val="left" w:pos="3495"/>
          <w:tab w:val="left" w:pos="6990"/>
        </w:tabs>
        <w:rPr>
          <w:rFonts w:ascii="Verdana" w:hAnsi="Verdana" w:cs="Arial"/>
          <w:b/>
          <w:sz w:val="22"/>
          <w:szCs w:val="22"/>
        </w:rPr>
      </w:pPr>
    </w:p>
    <w:p w14:paraId="6ED6979D" w14:textId="77777777" w:rsidR="002A3177" w:rsidRPr="002A3177" w:rsidRDefault="002A3177" w:rsidP="002A3177">
      <w:pPr>
        <w:numPr>
          <w:ilvl w:val="0"/>
          <w:numId w:val="19"/>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b/>
          <w:sz w:val="22"/>
          <w:szCs w:val="22"/>
        </w:rPr>
        <w:t>El Superintendente de Vigilancia y Seguridad Privada:</w:t>
      </w:r>
      <w:r w:rsidRPr="002A3177">
        <w:rPr>
          <w:rFonts w:ascii="Verdana" w:hAnsi="Verdana" w:cs="Arial"/>
          <w:sz w:val="22"/>
          <w:szCs w:val="22"/>
        </w:rPr>
        <w:t xml:space="preserve"> Responsable de realizar el seguimiento al Programa de Vigilancia Epidemiológica PVE de Riesgo Psicosocial y su respectivo cronograma, asignar los recursos físicos, técnicos y financieros para verificar su puesta en marcha, hacer control a la gestión y a los resultados del programa a través de los informes de los profesionales especializados, participar y velar por el cumplimiento de requisitos y acciones del PVE, garantizando la custodia de la información. </w:t>
      </w:r>
      <w:r w:rsidRPr="002A3177">
        <w:rPr>
          <w:rFonts w:ascii="Verdana" w:hAnsi="Verdana" w:cs="Arial"/>
          <w:b/>
          <w:sz w:val="22"/>
          <w:szCs w:val="22"/>
        </w:rPr>
        <w:t xml:space="preserve"> </w:t>
      </w:r>
    </w:p>
    <w:p w14:paraId="398353ED" w14:textId="77777777" w:rsidR="002A3177" w:rsidRPr="002A3177" w:rsidRDefault="002A3177" w:rsidP="002A3177">
      <w:pPr>
        <w:tabs>
          <w:tab w:val="left" w:pos="709"/>
          <w:tab w:val="left" w:pos="8789"/>
        </w:tabs>
        <w:suppressAutoHyphens/>
        <w:autoSpaceDN w:val="0"/>
        <w:ind w:left="720"/>
        <w:jc w:val="both"/>
        <w:textAlignment w:val="baseline"/>
        <w:rPr>
          <w:rFonts w:ascii="Verdana" w:hAnsi="Verdana" w:cs="Arial"/>
          <w:sz w:val="22"/>
          <w:szCs w:val="22"/>
        </w:rPr>
      </w:pPr>
    </w:p>
    <w:p w14:paraId="7E378888" w14:textId="77777777" w:rsidR="002A3177" w:rsidRPr="002A3177" w:rsidRDefault="002A3177" w:rsidP="002A3177">
      <w:pPr>
        <w:numPr>
          <w:ilvl w:val="0"/>
          <w:numId w:val="19"/>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b/>
          <w:sz w:val="22"/>
          <w:szCs w:val="22"/>
        </w:rPr>
        <w:t xml:space="preserve">Líder o responsable del SG-SST: </w:t>
      </w:r>
      <w:r w:rsidRPr="002A3177">
        <w:rPr>
          <w:rFonts w:ascii="Verdana" w:hAnsi="Verdana" w:cs="Arial"/>
          <w:bCs/>
          <w:sz w:val="22"/>
          <w:szCs w:val="22"/>
        </w:rPr>
        <w:t>E</w:t>
      </w:r>
      <w:r w:rsidRPr="002A3177">
        <w:rPr>
          <w:rFonts w:ascii="Verdana" w:hAnsi="Verdana" w:cs="Arial"/>
          <w:sz w:val="22"/>
          <w:szCs w:val="22"/>
        </w:rPr>
        <w:t>ncargado de la implementación ejecución y actualización del programa.</w:t>
      </w:r>
    </w:p>
    <w:p w14:paraId="337DB6A7" w14:textId="77777777" w:rsidR="002A3177" w:rsidRPr="002A3177" w:rsidRDefault="002A3177" w:rsidP="002A3177">
      <w:pPr>
        <w:suppressAutoHyphens/>
        <w:autoSpaceDN w:val="0"/>
        <w:ind w:left="720"/>
        <w:jc w:val="both"/>
        <w:textAlignment w:val="baseline"/>
        <w:rPr>
          <w:rFonts w:ascii="Verdana" w:hAnsi="Verdana" w:cs="Arial"/>
          <w:sz w:val="22"/>
          <w:szCs w:val="22"/>
        </w:rPr>
      </w:pPr>
    </w:p>
    <w:p w14:paraId="78D4F836" w14:textId="77777777" w:rsidR="002A3177" w:rsidRPr="002A3177" w:rsidRDefault="002A3177" w:rsidP="002A3177">
      <w:pPr>
        <w:numPr>
          <w:ilvl w:val="0"/>
          <w:numId w:val="19"/>
        </w:numPr>
        <w:suppressAutoHyphens/>
        <w:autoSpaceDN w:val="0"/>
        <w:jc w:val="both"/>
        <w:textAlignment w:val="baseline"/>
        <w:rPr>
          <w:rFonts w:ascii="Verdana" w:hAnsi="Verdana" w:cs="Arial"/>
          <w:sz w:val="22"/>
          <w:szCs w:val="22"/>
        </w:rPr>
      </w:pPr>
      <w:r w:rsidRPr="002A3177">
        <w:rPr>
          <w:rFonts w:ascii="Verdana" w:hAnsi="Verdana" w:cs="Arial"/>
          <w:b/>
          <w:sz w:val="22"/>
          <w:szCs w:val="22"/>
        </w:rPr>
        <w:t>Equipo de Trabajo PVE de Riesgo Psicosocial:</w:t>
      </w:r>
      <w:r w:rsidRPr="002A3177">
        <w:rPr>
          <w:rFonts w:ascii="Verdana" w:hAnsi="Verdana" w:cs="Arial"/>
          <w:color w:val="FF0000"/>
          <w:sz w:val="22"/>
          <w:szCs w:val="22"/>
        </w:rPr>
        <w:t xml:space="preserve"> </w:t>
      </w:r>
      <w:r w:rsidRPr="002A3177">
        <w:rPr>
          <w:rFonts w:ascii="Verdana" w:hAnsi="Verdana" w:cs="Arial"/>
          <w:sz w:val="22"/>
          <w:szCs w:val="22"/>
        </w:rPr>
        <w:t xml:space="preserve">Generar, establecer y mantener actualizadas las bases de datos para la implementación y seguimiento del PVE; elaborar y/o actualizar documento del PVE, incluyendo formatos, registros y anexos; coordinar la planeación, implementación y verificación del PVE, asegurando la confidencialidad de la información; garantizar la divulgación del mismo, de los hallazgos encontrados y de las actividades derivadas; establecer una continua coordinación con Medicina Preventiva del Trabajo para establecer los casos que requieren monitoreo; hacer seguimiento a la gestión y los resultados; liderar la integración de las actividades del Sistema de Gestión de Seguridad y Salud en el Trabajo con las propias del Programa de Vigilancia Epidemiológica de Riesgo Psicosocial; hacer seguimiento a servidores(as) y contratistas con afecciones de salud causadas o en riesgo de agravarse por la exposición a los factores de riesgo psicosocial y gestionar su oportuno tratamiento.  </w:t>
      </w:r>
    </w:p>
    <w:p w14:paraId="1D431DC4" w14:textId="77777777" w:rsidR="002A3177" w:rsidRPr="002A3177" w:rsidRDefault="002A3177" w:rsidP="002A3177">
      <w:pPr>
        <w:ind w:left="360"/>
        <w:jc w:val="both"/>
        <w:rPr>
          <w:rFonts w:ascii="Verdana" w:hAnsi="Verdana" w:cs="Arial"/>
          <w:sz w:val="22"/>
          <w:szCs w:val="22"/>
        </w:rPr>
      </w:pPr>
    </w:p>
    <w:p w14:paraId="32D99C48" w14:textId="77777777" w:rsidR="002A3177" w:rsidRPr="002A3177" w:rsidRDefault="002A3177" w:rsidP="002A3177">
      <w:pPr>
        <w:numPr>
          <w:ilvl w:val="0"/>
          <w:numId w:val="19"/>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b/>
          <w:sz w:val="22"/>
          <w:szCs w:val="22"/>
        </w:rPr>
        <w:t>Servidores de Planta y Contratistas deberán:</w:t>
      </w:r>
    </w:p>
    <w:p w14:paraId="614D32D9" w14:textId="77777777" w:rsidR="002A3177" w:rsidRPr="002A3177" w:rsidRDefault="002A3177" w:rsidP="002A3177">
      <w:pPr>
        <w:tabs>
          <w:tab w:val="left" w:pos="709"/>
          <w:tab w:val="left" w:pos="8789"/>
        </w:tabs>
        <w:ind w:left="360"/>
        <w:jc w:val="both"/>
        <w:rPr>
          <w:rFonts w:ascii="Verdana" w:hAnsi="Verdana" w:cs="Arial"/>
          <w:sz w:val="22"/>
          <w:szCs w:val="22"/>
        </w:rPr>
      </w:pPr>
    </w:p>
    <w:p w14:paraId="69A48D9D" w14:textId="77777777" w:rsidR="002A3177" w:rsidRPr="002A3177" w:rsidRDefault="002A3177" w:rsidP="002A3177">
      <w:pPr>
        <w:numPr>
          <w:ilvl w:val="0"/>
          <w:numId w:val="33"/>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sz w:val="22"/>
          <w:szCs w:val="22"/>
        </w:rPr>
        <w:t>Cumplir con las normas, procedimientos e instrucciones del PVE de Riesgo Psicosocial.</w:t>
      </w:r>
    </w:p>
    <w:p w14:paraId="68D9B79E" w14:textId="77777777" w:rsidR="002A3177" w:rsidRPr="002A3177" w:rsidRDefault="002A3177" w:rsidP="002A3177">
      <w:pPr>
        <w:pStyle w:val="Prrafodelista"/>
        <w:rPr>
          <w:rFonts w:ascii="Verdana" w:hAnsi="Verdana" w:cs="Arial"/>
        </w:rPr>
      </w:pPr>
    </w:p>
    <w:p w14:paraId="036624B5" w14:textId="77777777" w:rsidR="002A3177" w:rsidRPr="002A3177" w:rsidRDefault="002A3177" w:rsidP="002A3177">
      <w:pPr>
        <w:numPr>
          <w:ilvl w:val="0"/>
          <w:numId w:val="33"/>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sz w:val="22"/>
          <w:szCs w:val="22"/>
        </w:rPr>
        <w:t>Informar oportunamente la detección de situaciones donde una o varias personas de la población trabajadora puedan estar expuestas de manera importante a factores de riesgo psicosocial</w:t>
      </w:r>
    </w:p>
    <w:p w14:paraId="009AF459" w14:textId="77777777" w:rsidR="002A3177" w:rsidRPr="002A3177" w:rsidRDefault="002A3177" w:rsidP="002A3177">
      <w:pPr>
        <w:pStyle w:val="Prrafodelista"/>
        <w:rPr>
          <w:rFonts w:ascii="Verdana" w:hAnsi="Verdana" w:cs="Arial"/>
        </w:rPr>
      </w:pPr>
    </w:p>
    <w:p w14:paraId="539C9D79" w14:textId="77777777" w:rsidR="002A3177" w:rsidRPr="002A3177" w:rsidRDefault="002A3177" w:rsidP="002A3177">
      <w:pPr>
        <w:numPr>
          <w:ilvl w:val="0"/>
          <w:numId w:val="33"/>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sz w:val="22"/>
          <w:szCs w:val="22"/>
        </w:rPr>
        <w:t xml:space="preserve"> Participar de las actividades de identificación, evaluación, prevención, intervención y monitoreo establecidas por el PVE de Riesgo Psicosocial</w:t>
      </w:r>
    </w:p>
    <w:p w14:paraId="3A520C11" w14:textId="77777777" w:rsidR="002A3177" w:rsidRPr="002A3177" w:rsidRDefault="002A3177" w:rsidP="002A3177">
      <w:pPr>
        <w:pStyle w:val="Prrafodelista"/>
        <w:rPr>
          <w:rFonts w:ascii="Verdana" w:hAnsi="Verdana" w:cs="Arial"/>
        </w:rPr>
      </w:pPr>
    </w:p>
    <w:p w14:paraId="78A5B6B3" w14:textId="77777777" w:rsidR="002A3177" w:rsidRPr="002A3177" w:rsidRDefault="002A3177" w:rsidP="002A3177">
      <w:pPr>
        <w:numPr>
          <w:ilvl w:val="0"/>
          <w:numId w:val="33"/>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sz w:val="22"/>
          <w:szCs w:val="22"/>
        </w:rPr>
        <w:t>Asistir a los exámenes médicos ocupacionales y actividades de formación planeadas por la Entidad o ARL.</w:t>
      </w:r>
    </w:p>
    <w:p w14:paraId="085ED8A8" w14:textId="77777777" w:rsidR="002A3177" w:rsidRPr="002A3177" w:rsidRDefault="002A3177" w:rsidP="002A3177">
      <w:pPr>
        <w:pStyle w:val="Prrafodelista"/>
        <w:rPr>
          <w:rFonts w:ascii="Verdana" w:hAnsi="Verdana" w:cs="Arial"/>
        </w:rPr>
      </w:pPr>
    </w:p>
    <w:p w14:paraId="39AA609A" w14:textId="77777777" w:rsidR="002A3177" w:rsidRPr="002A3177" w:rsidRDefault="002A3177" w:rsidP="002A3177">
      <w:pPr>
        <w:numPr>
          <w:ilvl w:val="0"/>
          <w:numId w:val="33"/>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sz w:val="22"/>
          <w:szCs w:val="22"/>
        </w:rPr>
        <w:t xml:space="preserve"> Suministrar información completa y confiable sobre su salud durante los exámenes médicos ocupacionales y durante los acompañamientos de orientación psicosocial.</w:t>
      </w:r>
    </w:p>
    <w:p w14:paraId="5848B6EE" w14:textId="77777777" w:rsidR="002A3177" w:rsidRPr="002A3177" w:rsidRDefault="002A3177" w:rsidP="002A3177">
      <w:pPr>
        <w:pStyle w:val="Prrafodelista"/>
        <w:rPr>
          <w:rFonts w:ascii="Verdana" w:hAnsi="Verdana" w:cs="Arial"/>
        </w:rPr>
      </w:pPr>
    </w:p>
    <w:p w14:paraId="789EB122" w14:textId="77777777" w:rsidR="002A3177" w:rsidRPr="002A3177" w:rsidRDefault="002A3177" w:rsidP="002A3177">
      <w:pPr>
        <w:numPr>
          <w:ilvl w:val="0"/>
          <w:numId w:val="33"/>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cs="Arial"/>
          <w:sz w:val="22"/>
          <w:szCs w:val="22"/>
        </w:rPr>
        <w:t>Procurar incorporar en su estilo de vida el cuidado integral de su salud, incluso fuera del trabajo.</w:t>
      </w:r>
    </w:p>
    <w:p w14:paraId="7AFE5C09" w14:textId="77777777" w:rsidR="002A3177" w:rsidRPr="002A3177" w:rsidRDefault="002A3177" w:rsidP="002A3177">
      <w:pPr>
        <w:pStyle w:val="Prrafodelista"/>
        <w:rPr>
          <w:rFonts w:ascii="Verdana" w:hAnsi="Verdana" w:cs="Arial"/>
        </w:rPr>
      </w:pPr>
    </w:p>
    <w:p w14:paraId="0B1DBAB0" w14:textId="77777777" w:rsidR="002A3177" w:rsidRPr="002A3177" w:rsidRDefault="002A3177" w:rsidP="002A3177">
      <w:pPr>
        <w:numPr>
          <w:ilvl w:val="0"/>
          <w:numId w:val="19"/>
        </w:numPr>
        <w:suppressAutoHyphens/>
        <w:autoSpaceDE w:val="0"/>
        <w:autoSpaceDN w:val="0"/>
        <w:adjustRightInd w:val="0"/>
        <w:jc w:val="both"/>
        <w:textAlignment w:val="baseline"/>
        <w:rPr>
          <w:rFonts w:ascii="Verdana" w:hAnsi="Verdana" w:cs="Arial"/>
          <w:sz w:val="22"/>
          <w:szCs w:val="22"/>
        </w:rPr>
      </w:pPr>
      <w:r w:rsidRPr="002A3177">
        <w:rPr>
          <w:rFonts w:ascii="Verdana" w:hAnsi="Verdana" w:cs="Arial"/>
          <w:b/>
          <w:sz w:val="22"/>
          <w:szCs w:val="22"/>
        </w:rPr>
        <w:t>Administradoras de Riesgos Laborales (ARL):</w:t>
      </w:r>
      <w:r w:rsidRPr="002A3177">
        <w:rPr>
          <w:rFonts w:ascii="Verdana" w:hAnsi="Verdana" w:cs="Arial"/>
          <w:color w:val="FF0000"/>
          <w:sz w:val="22"/>
          <w:szCs w:val="22"/>
        </w:rPr>
        <w:t xml:space="preserve"> </w:t>
      </w:r>
      <w:r w:rsidRPr="002A3177">
        <w:rPr>
          <w:rFonts w:ascii="Verdana" w:hAnsi="Verdana" w:cs="Arial"/>
          <w:sz w:val="22"/>
          <w:szCs w:val="22"/>
        </w:rPr>
        <w:t>Brindar asesoría y asistencia técnica que permita el monitoreo permanente de las condiciones psicosociales de trabajo y de salud a través del PVE de Riesgo Psicosocial; diseñar actividades tendientes a mejorar las condiciones psicosociales de trabajo y salud de servidores(as) y contratistas de la Superintendencia de Vigilancia y Seguridad Privada; brindar asesoría técnica para las evaluaciones de factores psicosociales y de salud individual o colectiva; fomentar estilos de trabajo y vida saludable; realizar evaluación, seguimiento y asesoría del cumplimiento tanto del PVE de Riesgo Psicosocial como de la normatividad asociada.</w:t>
      </w:r>
    </w:p>
    <w:p w14:paraId="0E8F9754" w14:textId="77777777" w:rsidR="002A3177" w:rsidRPr="002A3177" w:rsidRDefault="002A3177" w:rsidP="002A3177">
      <w:pPr>
        <w:autoSpaceDE w:val="0"/>
        <w:adjustRightInd w:val="0"/>
        <w:ind w:left="360"/>
        <w:jc w:val="both"/>
        <w:rPr>
          <w:rFonts w:ascii="Verdana" w:hAnsi="Verdana" w:cs="Arial"/>
          <w:color w:val="FF0000"/>
          <w:sz w:val="22"/>
          <w:szCs w:val="22"/>
        </w:rPr>
      </w:pPr>
    </w:p>
    <w:p w14:paraId="35AD3D7E" w14:textId="77777777" w:rsidR="002A3177" w:rsidRPr="002A3177" w:rsidRDefault="002A3177" w:rsidP="002A3177">
      <w:pPr>
        <w:pStyle w:val="Prrafodelista"/>
        <w:numPr>
          <w:ilvl w:val="0"/>
          <w:numId w:val="19"/>
        </w:numPr>
        <w:autoSpaceDE w:val="0"/>
        <w:adjustRightInd w:val="0"/>
        <w:jc w:val="both"/>
        <w:rPr>
          <w:rFonts w:ascii="Verdana" w:hAnsi="Verdana" w:cs="Arial"/>
        </w:rPr>
      </w:pPr>
      <w:r w:rsidRPr="002A3177">
        <w:rPr>
          <w:rFonts w:ascii="Verdana" w:hAnsi="Verdana" w:cs="Arial"/>
          <w:b/>
          <w:bCs/>
        </w:rPr>
        <w:t>Entidades Promotoras de Salud (EPS):</w:t>
      </w:r>
      <w:r w:rsidRPr="002A3177">
        <w:rPr>
          <w:rFonts w:ascii="Verdana" w:hAnsi="Verdana" w:cs="Arial"/>
          <w:b/>
        </w:rPr>
        <w:t xml:space="preserve"> </w:t>
      </w:r>
      <w:r w:rsidRPr="002A3177">
        <w:rPr>
          <w:rFonts w:ascii="Verdana" w:hAnsi="Verdana" w:cs="Arial"/>
          <w:bCs/>
        </w:rPr>
        <w:t xml:space="preserve">Realizar el estudio clínico requerido para el diagnóstico de las enfermedades laborales, </w:t>
      </w:r>
      <w:r w:rsidRPr="002A3177">
        <w:rPr>
          <w:rFonts w:ascii="Verdana" w:hAnsi="Verdana" w:cs="Arial"/>
        </w:rPr>
        <w:t>incluyendo patologías derivadas de estrés laboral</w:t>
      </w:r>
      <w:r w:rsidRPr="002A3177">
        <w:rPr>
          <w:rFonts w:ascii="Verdana" w:hAnsi="Verdana" w:cs="Arial"/>
          <w:bCs/>
        </w:rPr>
        <w:t>; realizar seguimiento a servidores(as) y contratistas que se encuentran en estudio de posibles enfermedades laborales o de patologías que puedan agravarse producto de la exposición a factores psicosociales de riesgo;</w:t>
      </w:r>
      <w:r w:rsidRPr="002A3177">
        <w:rPr>
          <w:rFonts w:ascii="Verdana" w:hAnsi="Verdana" w:cs="Arial"/>
        </w:rPr>
        <w:t xml:space="preserve"> participar en las juntas médico-laborales que faciliten el reintegro temprano de servidores(as) y contratistas; disponer de personal médico certificado, propio o contratado, para realizar las evaluaciones especializadas requeridas para el diagnóstico de</w:t>
      </w:r>
      <w:r w:rsidRPr="002A3177">
        <w:rPr>
          <w:rFonts w:ascii="Verdana" w:hAnsi="Verdana" w:cs="Arial"/>
          <w:color w:val="FF0000"/>
        </w:rPr>
        <w:t xml:space="preserve"> </w:t>
      </w:r>
      <w:r w:rsidRPr="002A3177">
        <w:rPr>
          <w:rFonts w:ascii="Verdana" w:hAnsi="Verdana" w:cs="Arial"/>
        </w:rPr>
        <w:t>enfermedad laboral; determinar el origen, la pérdida de capacidad laboral y el grado de invalidez cuando sea necesario; recomendar a través del área de Medicina Preventiva del Trabajo o su equivalente, a los responsables del SG-SST, las medidas dirigidas a la prevención o a la complementación del tratamiento y la rehabilitación de las personas afectadas por enfermedad laboral o por enfermedad común que requieran el cumplimiento de condiciones en el lugar de trabajo con el fin de prevenir efectos adversos en la salud.</w:t>
      </w:r>
    </w:p>
    <w:p w14:paraId="521CEBA8" w14:textId="77777777" w:rsidR="002A3177" w:rsidRPr="002A3177" w:rsidRDefault="002A3177" w:rsidP="002A3177">
      <w:pPr>
        <w:pStyle w:val="Prrafodelista"/>
        <w:autoSpaceDE w:val="0"/>
        <w:adjustRightInd w:val="0"/>
        <w:ind w:left="360"/>
        <w:jc w:val="both"/>
        <w:rPr>
          <w:rFonts w:ascii="Verdana" w:hAnsi="Verdana" w:cs="Arial"/>
        </w:rPr>
      </w:pPr>
    </w:p>
    <w:p w14:paraId="3A89608D" w14:textId="77777777" w:rsidR="002A3177" w:rsidRPr="002A3177" w:rsidRDefault="002A3177" w:rsidP="002A3177">
      <w:pPr>
        <w:numPr>
          <w:ilvl w:val="0"/>
          <w:numId w:val="19"/>
        </w:numPr>
        <w:tabs>
          <w:tab w:val="left" w:pos="709"/>
          <w:tab w:val="left" w:pos="8789"/>
        </w:tabs>
        <w:suppressAutoHyphens/>
        <w:autoSpaceDN w:val="0"/>
        <w:jc w:val="both"/>
        <w:textAlignment w:val="baseline"/>
        <w:rPr>
          <w:rFonts w:ascii="Verdana" w:hAnsi="Verdana" w:cs="Arial"/>
          <w:sz w:val="22"/>
          <w:szCs w:val="22"/>
        </w:rPr>
      </w:pPr>
      <w:r w:rsidRPr="002A3177">
        <w:rPr>
          <w:rFonts w:ascii="Verdana" w:hAnsi="Verdana"/>
          <w:b/>
          <w:bCs/>
          <w:sz w:val="22"/>
          <w:szCs w:val="22"/>
        </w:rPr>
        <w:t xml:space="preserve">Comité de Convivencia Laboral: </w:t>
      </w:r>
      <w:r w:rsidRPr="002A3177">
        <w:rPr>
          <w:rFonts w:ascii="Verdana" w:hAnsi="Verdana"/>
          <w:sz w:val="22"/>
          <w:szCs w:val="22"/>
        </w:rPr>
        <w:t>Atender casos presuntos de acoso laboral, escuchar a las partes, brindar un espacio para el dialogo, asegurar la etapa de conciliación, documentar los acuerdos definidos por las partes, establecer un plan de acción, hacer seguimiento a los compromisos adquiridos, reportar a la alta dirección aquellos casos en los que no se haya logrado la conciliación y desarrollar las reuniones periódicas.</w:t>
      </w:r>
    </w:p>
    <w:p w14:paraId="02C4CDBB" w14:textId="77777777" w:rsidR="002A3177" w:rsidRPr="002A3177" w:rsidRDefault="002A3177" w:rsidP="002A3177">
      <w:pPr>
        <w:pStyle w:val="Ttulo1"/>
        <w:numPr>
          <w:ilvl w:val="0"/>
          <w:numId w:val="35"/>
        </w:numPr>
        <w:rPr>
          <w:rFonts w:ascii="Verdana" w:hAnsi="Verdana"/>
          <w:b/>
          <w:color w:val="auto"/>
          <w:sz w:val="22"/>
          <w:szCs w:val="22"/>
        </w:rPr>
      </w:pPr>
      <w:bookmarkStart w:id="23" w:name="_Toc134936799"/>
      <w:bookmarkStart w:id="24" w:name="_Toc146266835"/>
      <w:r w:rsidRPr="002A3177">
        <w:rPr>
          <w:rFonts w:ascii="Verdana" w:hAnsi="Verdana"/>
          <w:b/>
          <w:color w:val="auto"/>
          <w:sz w:val="22"/>
          <w:szCs w:val="22"/>
        </w:rPr>
        <w:t>MARCO CONCEPTUAL</w:t>
      </w:r>
      <w:bookmarkEnd w:id="23"/>
      <w:bookmarkEnd w:id="24"/>
    </w:p>
    <w:p w14:paraId="5315328F" w14:textId="77777777" w:rsidR="002A3177" w:rsidRPr="002A3177" w:rsidRDefault="002A3177" w:rsidP="002A3177">
      <w:pPr>
        <w:rPr>
          <w:rFonts w:ascii="Verdana" w:hAnsi="Verdana"/>
          <w:sz w:val="22"/>
          <w:szCs w:val="22"/>
          <w:lang w:val="es" w:eastAsia="es-ES"/>
        </w:rPr>
      </w:pPr>
    </w:p>
    <w:p w14:paraId="6F41778F"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A fin de contar con una clara conceptualización frente al presente Programa de Vigilancia Epidemiológica de Riesgo Psicosocial, a continuación, se presentan definiciones enmarcadas bajo la normatividad vigente en materia de Seguridad y Salud en el Trabajo, así como en la reglamentación del ejercicio profesional de la psicología, tales como Decreto 1072 de 2015, Resolución 2646 de 2008, Resolución 2404 de 2019, Ley 1090 de 2006, entre otras:</w:t>
      </w:r>
    </w:p>
    <w:p w14:paraId="3D94911A" w14:textId="77777777" w:rsidR="002A3177" w:rsidRPr="002A3177" w:rsidRDefault="002A3177" w:rsidP="002A3177">
      <w:pPr>
        <w:jc w:val="both"/>
        <w:rPr>
          <w:rFonts w:ascii="Verdana" w:hAnsi="Verdana"/>
          <w:color w:val="FF0000"/>
          <w:sz w:val="22"/>
          <w:szCs w:val="22"/>
          <w:lang w:val="es" w:eastAsia="es-ES"/>
        </w:rPr>
      </w:pPr>
    </w:p>
    <w:p w14:paraId="078F5882" w14:textId="77777777" w:rsidR="002A3177" w:rsidRPr="002A3177" w:rsidRDefault="002A3177" w:rsidP="002A3177">
      <w:pPr>
        <w:numPr>
          <w:ilvl w:val="0"/>
          <w:numId w:val="25"/>
        </w:numPr>
        <w:suppressAutoHyphens/>
        <w:autoSpaceDN w:val="0"/>
        <w:jc w:val="both"/>
        <w:textAlignment w:val="baseline"/>
        <w:rPr>
          <w:rFonts w:ascii="Verdana" w:hAnsi="Verdana" w:cs="Arial"/>
          <w:bCs/>
          <w:sz w:val="22"/>
          <w:szCs w:val="22"/>
          <w:lang w:val="es-ES" w:eastAsia="es-ES"/>
        </w:rPr>
      </w:pPr>
      <w:r w:rsidRPr="002A3177">
        <w:rPr>
          <w:rFonts w:ascii="Verdana" w:hAnsi="Verdana" w:cs="Arial"/>
          <w:b/>
          <w:bCs/>
          <w:sz w:val="22"/>
          <w:szCs w:val="22"/>
          <w:lang w:val="es-ES" w:eastAsia="es-ES"/>
        </w:rPr>
        <w:t>Acoso laboral:</w:t>
      </w:r>
      <w:r w:rsidRPr="002A3177">
        <w:rPr>
          <w:rFonts w:ascii="Verdana" w:hAnsi="Verdana"/>
          <w:sz w:val="22"/>
          <w:szCs w:val="22"/>
        </w:rPr>
        <w:t xml:space="preserve"> </w:t>
      </w:r>
      <w:r w:rsidRPr="002A3177">
        <w:rPr>
          <w:rFonts w:ascii="Verdana" w:hAnsi="Verdana" w:cs="Arial"/>
          <w:bCs/>
          <w:sz w:val="22"/>
          <w:szCs w:val="22"/>
          <w:lang w:val="es-ES" w:eastAsia="es-ES"/>
        </w:rPr>
        <w:t>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21432056" w14:textId="77777777" w:rsidR="002A3177" w:rsidRPr="002A3177" w:rsidRDefault="002A3177" w:rsidP="002A3177">
      <w:pPr>
        <w:suppressAutoHyphens/>
        <w:autoSpaceDN w:val="0"/>
        <w:ind w:left="720"/>
        <w:jc w:val="both"/>
        <w:textAlignment w:val="baseline"/>
        <w:rPr>
          <w:rFonts w:ascii="Verdana" w:hAnsi="Verdana" w:cs="Arial"/>
          <w:bCs/>
          <w:sz w:val="22"/>
          <w:szCs w:val="22"/>
          <w:lang w:val="es-ES" w:eastAsia="es-ES"/>
        </w:rPr>
      </w:pPr>
    </w:p>
    <w:p w14:paraId="273C440F" w14:textId="77777777" w:rsidR="002A3177" w:rsidRPr="002A3177" w:rsidRDefault="002A3177" w:rsidP="002A3177">
      <w:pPr>
        <w:numPr>
          <w:ilvl w:val="0"/>
          <w:numId w:val="25"/>
        </w:numPr>
        <w:suppressAutoHyphens/>
        <w:autoSpaceDN w:val="0"/>
        <w:ind w:left="709"/>
        <w:jc w:val="both"/>
        <w:textAlignment w:val="baseline"/>
        <w:rPr>
          <w:rFonts w:ascii="Verdana" w:hAnsi="Verdana" w:cs="Arial"/>
          <w:bCs/>
          <w:sz w:val="22"/>
          <w:szCs w:val="22"/>
          <w:lang w:val="es-ES" w:eastAsia="es-ES"/>
        </w:rPr>
      </w:pPr>
      <w:r w:rsidRPr="002A3177">
        <w:rPr>
          <w:rFonts w:ascii="Verdana" w:hAnsi="Verdana" w:cs="Arial"/>
          <w:b/>
          <w:bCs/>
          <w:sz w:val="22"/>
          <w:szCs w:val="22"/>
          <w:lang w:val="es-ES" w:eastAsia="es-ES"/>
        </w:rPr>
        <w:t xml:space="preserve">Carga física: </w:t>
      </w:r>
      <w:r w:rsidRPr="002A3177">
        <w:rPr>
          <w:rFonts w:ascii="Verdana" w:hAnsi="Verdana" w:cs="Arial"/>
          <w:bCs/>
          <w:sz w:val="22"/>
          <w:szCs w:val="22"/>
          <w:lang w:val="es-ES" w:eastAsia="es-ES"/>
        </w:rPr>
        <w:t>Esfuerzo fisiológico que demanda la ocupación, generalmente se da en términos de postura corporal, fuerza, movimiento y traslado de cargas e implica el uso de los componentes del sistema osteomuscular, cardiovascular y metabólico. Carga mental: Demanda de actividad cognoscitiva que implica la tarea. Algunas de las variables relacionadas con la carga mental son la minuciosidad, la concentración, la variedad de las tareas, el apremio de tiempo, la complejidad, volumen y velocidad de la tarea.</w:t>
      </w:r>
    </w:p>
    <w:p w14:paraId="4E0BAB7F" w14:textId="77777777" w:rsidR="002A3177" w:rsidRPr="002A3177" w:rsidRDefault="002A3177" w:rsidP="002A3177">
      <w:pPr>
        <w:suppressAutoHyphens/>
        <w:autoSpaceDN w:val="0"/>
        <w:jc w:val="both"/>
        <w:textAlignment w:val="baseline"/>
        <w:rPr>
          <w:rFonts w:ascii="Verdana" w:hAnsi="Verdana" w:cs="Arial"/>
          <w:bCs/>
          <w:sz w:val="22"/>
          <w:szCs w:val="22"/>
          <w:lang w:val="es-ES" w:eastAsia="es-ES"/>
        </w:rPr>
      </w:pPr>
    </w:p>
    <w:p w14:paraId="30BEFBE2" w14:textId="77777777" w:rsidR="002A3177" w:rsidRPr="002A3177" w:rsidRDefault="002A3177" w:rsidP="002A3177">
      <w:pPr>
        <w:numPr>
          <w:ilvl w:val="0"/>
          <w:numId w:val="25"/>
        </w:numPr>
        <w:suppressAutoHyphens/>
        <w:autoSpaceDN w:val="0"/>
        <w:ind w:left="709" w:hanging="283"/>
        <w:jc w:val="both"/>
        <w:textAlignment w:val="baseline"/>
        <w:rPr>
          <w:rFonts w:ascii="Verdana" w:hAnsi="Verdana" w:cs="Arial"/>
          <w:bCs/>
          <w:sz w:val="22"/>
          <w:szCs w:val="22"/>
          <w:lang w:val="es-ES" w:eastAsia="es-ES"/>
        </w:rPr>
      </w:pPr>
      <w:r w:rsidRPr="002A3177">
        <w:rPr>
          <w:rFonts w:ascii="Verdana" w:hAnsi="Verdana" w:cs="Arial"/>
          <w:b/>
          <w:bCs/>
          <w:sz w:val="22"/>
          <w:szCs w:val="22"/>
          <w:lang w:val="es-ES" w:eastAsia="es-ES"/>
        </w:rPr>
        <w:t>Carga psíquica o emocional:</w:t>
      </w:r>
      <w:r w:rsidRPr="002A3177">
        <w:rPr>
          <w:rFonts w:ascii="Verdana" w:hAnsi="Verdana" w:cs="Arial"/>
          <w:bCs/>
          <w:sz w:val="22"/>
          <w:szCs w:val="22"/>
          <w:lang w:val="es-ES" w:eastAsia="es-ES"/>
        </w:rPr>
        <w:t xml:space="preserve"> Exigencias psico-afectivas de las tareas o de los procesos propios del rol que desempeña el trabajador en su labor y de las condiciones en que debe realizarlo.</w:t>
      </w:r>
    </w:p>
    <w:p w14:paraId="29D1D14A" w14:textId="77777777" w:rsidR="002A3177" w:rsidRPr="002A3177" w:rsidRDefault="002A3177" w:rsidP="002A3177">
      <w:pPr>
        <w:suppressAutoHyphens/>
        <w:autoSpaceDN w:val="0"/>
        <w:ind w:left="709"/>
        <w:jc w:val="both"/>
        <w:textAlignment w:val="baseline"/>
        <w:rPr>
          <w:rFonts w:ascii="Verdana" w:hAnsi="Verdana" w:cs="Arial"/>
          <w:bCs/>
          <w:sz w:val="22"/>
          <w:szCs w:val="22"/>
          <w:lang w:val="es-ES" w:eastAsia="es-ES"/>
        </w:rPr>
      </w:pPr>
    </w:p>
    <w:p w14:paraId="7156C298" w14:textId="77777777" w:rsidR="002A3177" w:rsidRPr="002A3177" w:rsidRDefault="002A3177" w:rsidP="002A3177">
      <w:pPr>
        <w:numPr>
          <w:ilvl w:val="0"/>
          <w:numId w:val="26"/>
        </w:numPr>
        <w:suppressAutoHyphens/>
        <w:autoSpaceDN w:val="0"/>
        <w:ind w:left="709" w:hanging="283"/>
        <w:jc w:val="both"/>
        <w:textAlignment w:val="baseline"/>
        <w:rPr>
          <w:rFonts w:ascii="Verdana" w:hAnsi="Verdana" w:cs="Arial"/>
          <w:bCs/>
          <w:sz w:val="22"/>
          <w:szCs w:val="22"/>
          <w:lang w:val="es-ES" w:eastAsia="es-ES"/>
        </w:rPr>
      </w:pPr>
      <w:r w:rsidRPr="002A3177">
        <w:rPr>
          <w:rFonts w:ascii="Verdana" w:hAnsi="Verdana" w:cs="Arial"/>
          <w:b/>
          <w:bCs/>
          <w:sz w:val="22"/>
          <w:szCs w:val="22"/>
          <w:lang w:val="es-ES" w:eastAsia="es-ES"/>
        </w:rPr>
        <w:t>Carga de trabajo:</w:t>
      </w:r>
      <w:r w:rsidRPr="002A3177">
        <w:rPr>
          <w:rFonts w:ascii="Verdana" w:hAnsi="Verdana" w:cs="Arial"/>
          <w:bCs/>
          <w:sz w:val="22"/>
          <w:szCs w:val="22"/>
          <w:lang w:val="es-ES" w:eastAsia="es-ES"/>
        </w:rPr>
        <w:t xml:space="preserve"> Tensiones resultado de la convergencia de las cargas</w:t>
      </w:r>
    </w:p>
    <w:p w14:paraId="287442B2" w14:textId="77777777" w:rsidR="002A3177" w:rsidRPr="002A3177" w:rsidRDefault="002A3177" w:rsidP="002A3177">
      <w:pPr>
        <w:ind w:left="567" w:firstLine="142"/>
        <w:jc w:val="both"/>
        <w:rPr>
          <w:rFonts w:ascii="Verdana" w:hAnsi="Verdana" w:cs="Arial"/>
          <w:bCs/>
          <w:sz w:val="22"/>
          <w:szCs w:val="22"/>
          <w:lang w:val="es-ES" w:eastAsia="es-ES"/>
        </w:rPr>
      </w:pPr>
      <w:r w:rsidRPr="002A3177">
        <w:rPr>
          <w:rFonts w:ascii="Verdana" w:hAnsi="Verdana" w:cs="Arial"/>
          <w:bCs/>
          <w:sz w:val="22"/>
          <w:szCs w:val="22"/>
          <w:lang w:val="es-ES" w:eastAsia="es-ES"/>
        </w:rPr>
        <w:t>Física, mental y emocional.</w:t>
      </w:r>
    </w:p>
    <w:p w14:paraId="0F2F7BB6" w14:textId="77777777" w:rsidR="002A3177" w:rsidRPr="002A3177" w:rsidRDefault="002A3177" w:rsidP="002A3177">
      <w:pPr>
        <w:suppressAutoHyphens/>
        <w:autoSpaceDN w:val="0"/>
        <w:ind w:left="709"/>
        <w:jc w:val="both"/>
        <w:textAlignment w:val="baseline"/>
        <w:rPr>
          <w:rFonts w:ascii="Verdana" w:hAnsi="Verdana" w:cs="Arial"/>
          <w:bCs/>
          <w:sz w:val="22"/>
          <w:szCs w:val="22"/>
          <w:lang w:val="es-ES" w:eastAsia="es-ES"/>
        </w:rPr>
      </w:pPr>
    </w:p>
    <w:p w14:paraId="2BA9AED0" w14:textId="2B393F03" w:rsidR="002A3177" w:rsidRPr="002A3177" w:rsidRDefault="002A3177" w:rsidP="0068072C">
      <w:pPr>
        <w:numPr>
          <w:ilvl w:val="0"/>
          <w:numId w:val="26"/>
        </w:numPr>
        <w:suppressAutoHyphens/>
        <w:autoSpaceDN w:val="0"/>
        <w:ind w:left="709" w:hanging="283"/>
        <w:jc w:val="both"/>
        <w:textAlignment w:val="baseline"/>
        <w:rPr>
          <w:rFonts w:ascii="Verdana" w:hAnsi="Verdana" w:cs="Arial"/>
          <w:bCs/>
          <w:sz w:val="22"/>
          <w:szCs w:val="22"/>
          <w:lang w:val="es-ES" w:eastAsia="es-ES"/>
        </w:rPr>
      </w:pPr>
      <w:r w:rsidRPr="002A3177">
        <w:rPr>
          <w:rFonts w:ascii="Verdana" w:hAnsi="Verdana" w:cs="Arial"/>
          <w:b/>
          <w:bCs/>
          <w:sz w:val="22"/>
          <w:szCs w:val="22"/>
          <w:lang w:val="es-ES" w:eastAsia="es-ES"/>
        </w:rPr>
        <w:t>Condiciones de trabajo:</w:t>
      </w:r>
      <w:r w:rsidRPr="002A3177">
        <w:rPr>
          <w:rFonts w:ascii="Verdana" w:hAnsi="Verdana" w:cs="Arial"/>
          <w:bCs/>
          <w:sz w:val="22"/>
          <w:szCs w:val="22"/>
          <w:lang w:val="es-ES" w:eastAsia="es-ES"/>
        </w:rPr>
        <w:t xml:space="preserve"> Todos los aspectos Intralaborales,</w:t>
      </w:r>
      <w:r w:rsidR="0068072C">
        <w:rPr>
          <w:rFonts w:ascii="Verdana" w:hAnsi="Verdana" w:cs="Arial"/>
          <w:bCs/>
          <w:sz w:val="22"/>
          <w:szCs w:val="22"/>
          <w:lang w:val="es-ES" w:eastAsia="es-ES"/>
        </w:rPr>
        <w:t xml:space="preserve">  </w:t>
      </w:r>
    </w:p>
    <w:p w14:paraId="27A43629" w14:textId="77777777" w:rsidR="002A3177" w:rsidRPr="002A3177" w:rsidRDefault="002A3177" w:rsidP="0068072C">
      <w:pPr>
        <w:ind w:left="567" w:firstLine="142"/>
        <w:jc w:val="both"/>
        <w:rPr>
          <w:rFonts w:ascii="Verdana" w:hAnsi="Verdana" w:cs="Arial"/>
          <w:bCs/>
          <w:sz w:val="22"/>
          <w:szCs w:val="22"/>
          <w:lang w:val="es-ES" w:eastAsia="es-ES"/>
        </w:rPr>
      </w:pPr>
      <w:r w:rsidRPr="002A3177">
        <w:rPr>
          <w:rFonts w:ascii="Verdana" w:hAnsi="Verdana" w:cs="Arial"/>
          <w:bCs/>
          <w:sz w:val="22"/>
          <w:szCs w:val="22"/>
          <w:lang w:val="es-ES" w:eastAsia="es-ES"/>
        </w:rPr>
        <w:t>extralaborales e individuales que están presentes al realizar una labor</w:t>
      </w:r>
    </w:p>
    <w:p w14:paraId="61BE7924" w14:textId="77777777" w:rsidR="002A3177" w:rsidRPr="002A3177" w:rsidRDefault="002A3177" w:rsidP="0068072C">
      <w:pPr>
        <w:ind w:left="567" w:firstLine="142"/>
        <w:jc w:val="both"/>
        <w:rPr>
          <w:rFonts w:ascii="Verdana" w:hAnsi="Verdana" w:cs="Arial"/>
          <w:bCs/>
          <w:sz w:val="22"/>
          <w:szCs w:val="22"/>
          <w:lang w:val="es-ES" w:eastAsia="es-ES"/>
        </w:rPr>
      </w:pPr>
      <w:r w:rsidRPr="002A3177">
        <w:rPr>
          <w:rFonts w:ascii="Verdana" w:hAnsi="Verdana" w:cs="Arial"/>
          <w:bCs/>
          <w:sz w:val="22"/>
          <w:szCs w:val="22"/>
          <w:lang w:val="es-ES" w:eastAsia="es-ES"/>
        </w:rPr>
        <w:t>encaminada a la producción de bienes, servicios y conocimientos.</w:t>
      </w:r>
    </w:p>
    <w:p w14:paraId="633A4766" w14:textId="77777777" w:rsidR="002A3177" w:rsidRPr="002A3177" w:rsidRDefault="002A3177" w:rsidP="002A3177">
      <w:pPr>
        <w:suppressAutoHyphens/>
        <w:autoSpaceDN w:val="0"/>
        <w:ind w:left="709"/>
        <w:jc w:val="both"/>
        <w:textAlignment w:val="baseline"/>
        <w:rPr>
          <w:rFonts w:ascii="Verdana" w:hAnsi="Verdana"/>
          <w:bCs/>
          <w:sz w:val="22"/>
          <w:szCs w:val="22"/>
        </w:rPr>
      </w:pPr>
    </w:p>
    <w:p w14:paraId="4DD1EE6B" w14:textId="77777777" w:rsidR="002A3177" w:rsidRPr="002A3177" w:rsidRDefault="002A3177" w:rsidP="002A3177">
      <w:pPr>
        <w:numPr>
          <w:ilvl w:val="0"/>
          <w:numId w:val="26"/>
        </w:numPr>
        <w:suppressAutoHyphens/>
        <w:autoSpaceDN w:val="0"/>
        <w:ind w:left="709" w:hanging="283"/>
        <w:jc w:val="both"/>
        <w:textAlignment w:val="baseline"/>
        <w:rPr>
          <w:rFonts w:ascii="Verdana" w:hAnsi="Verdana"/>
          <w:bCs/>
          <w:sz w:val="22"/>
          <w:szCs w:val="22"/>
        </w:rPr>
      </w:pPr>
      <w:r w:rsidRPr="002A3177">
        <w:rPr>
          <w:rFonts w:ascii="Verdana" w:hAnsi="Verdana" w:cs="Arial"/>
          <w:b/>
          <w:bCs/>
          <w:sz w:val="22"/>
          <w:szCs w:val="22"/>
          <w:lang w:val="es-ES" w:eastAsia="es-ES"/>
        </w:rPr>
        <w:t>C</w:t>
      </w:r>
      <w:r w:rsidRPr="002A3177">
        <w:rPr>
          <w:rFonts w:ascii="Verdana" w:hAnsi="Verdana"/>
          <w:b/>
          <w:bCs/>
          <w:sz w:val="22"/>
          <w:szCs w:val="22"/>
        </w:rPr>
        <w:t xml:space="preserve">ondiciones intralaborales: </w:t>
      </w:r>
      <w:r w:rsidRPr="002A3177">
        <w:rPr>
          <w:rFonts w:ascii="Verdana" w:hAnsi="Verdana"/>
          <w:bCs/>
          <w:sz w:val="22"/>
          <w:szCs w:val="22"/>
        </w:rPr>
        <w:t>Las condiciones intralaborales son entendidas como aquellas características del trabajo y de su organización que influyen en la salud y bienestar del individuo.</w:t>
      </w:r>
    </w:p>
    <w:p w14:paraId="09B45AF6" w14:textId="77777777" w:rsidR="002A3177" w:rsidRPr="002A3177" w:rsidRDefault="002A3177" w:rsidP="002A3177">
      <w:pPr>
        <w:pStyle w:val="Default"/>
        <w:ind w:left="720"/>
        <w:jc w:val="both"/>
        <w:rPr>
          <w:rFonts w:ascii="Verdana" w:hAnsi="Verdana"/>
          <w:bCs/>
          <w:color w:val="auto"/>
          <w:sz w:val="22"/>
          <w:szCs w:val="22"/>
        </w:rPr>
      </w:pPr>
    </w:p>
    <w:p w14:paraId="67124BE8"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 xml:space="preserve">Control sobre el trabajo: </w:t>
      </w:r>
      <w:r w:rsidRPr="002A3177">
        <w:rPr>
          <w:rFonts w:ascii="Verdana" w:hAnsi="Verdana"/>
          <w:bCs/>
          <w:color w:val="auto"/>
          <w:sz w:val="22"/>
          <w:szCs w:val="22"/>
        </w:rPr>
        <w:t>Posibilidad que el trabajo ofrece al individuo para influir y tomar decisiones sobre los diversos aspectos que intervienen en su realización. La iniciativa y autonomía, el uso y desarrollo de habilidades y conocimientos, la - participación y manejo del cambio, la claridad de rol y la capacitación son aspectos que le dan al individuo la posibilidad de influir sobre su trabajo.</w:t>
      </w:r>
    </w:p>
    <w:p w14:paraId="43F6FA7E" w14:textId="77777777" w:rsidR="002A3177" w:rsidRPr="002A3177" w:rsidRDefault="002A3177" w:rsidP="002A3177">
      <w:pPr>
        <w:pStyle w:val="Default"/>
        <w:ind w:left="720"/>
        <w:jc w:val="both"/>
        <w:rPr>
          <w:rFonts w:ascii="Verdana" w:hAnsi="Verdana"/>
          <w:bCs/>
          <w:color w:val="auto"/>
          <w:sz w:val="22"/>
          <w:szCs w:val="22"/>
        </w:rPr>
      </w:pPr>
    </w:p>
    <w:p w14:paraId="74F48D3C"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 xml:space="preserve">Demandas del trabajo: </w:t>
      </w:r>
      <w:r w:rsidRPr="002A3177">
        <w:rPr>
          <w:rFonts w:ascii="Verdana" w:hAnsi="Verdana"/>
          <w:bCs/>
          <w:color w:val="auto"/>
          <w:sz w:val="22"/>
          <w:szCs w:val="22"/>
        </w:rPr>
        <w:t>Se refieren a las exigencias que el trabajo impone al individuo. Pueden ser de diversa naturaleza, como cuantitativas, cognitivas o mentales, emocionales, de responsabilidad, del ambiente físico laboral y de la jornada de trabajo.</w:t>
      </w:r>
    </w:p>
    <w:p w14:paraId="64DB325A" w14:textId="77777777" w:rsidR="002A3177" w:rsidRPr="002A3177" w:rsidRDefault="002A3177" w:rsidP="002A3177">
      <w:pPr>
        <w:suppressAutoHyphens/>
        <w:autoSpaceDN w:val="0"/>
        <w:ind w:left="720"/>
        <w:jc w:val="both"/>
        <w:textAlignment w:val="baseline"/>
        <w:rPr>
          <w:rFonts w:ascii="Verdana" w:hAnsi="Verdana"/>
          <w:b/>
          <w:bCs/>
          <w:sz w:val="22"/>
          <w:szCs w:val="22"/>
        </w:rPr>
      </w:pPr>
    </w:p>
    <w:p w14:paraId="482794C4" w14:textId="77777777" w:rsidR="002A3177" w:rsidRPr="002A3177" w:rsidRDefault="002A3177" w:rsidP="002A3177">
      <w:pPr>
        <w:numPr>
          <w:ilvl w:val="0"/>
          <w:numId w:val="20"/>
        </w:numPr>
        <w:suppressAutoHyphens/>
        <w:autoSpaceDN w:val="0"/>
        <w:jc w:val="both"/>
        <w:textAlignment w:val="baseline"/>
        <w:rPr>
          <w:rFonts w:ascii="Verdana" w:hAnsi="Verdana"/>
          <w:b/>
          <w:bCs/>
          <w:sz w:val="22"/>
          <w:szCs w:val="22"/>
        </w:rPr>
      </w:pPr>
      <w:r w:rsidRPr="002A3177">
        <w:rPr>
          <w:rFonts w:ascii="Verdana" w:hAnsi="Verdana"/>
          <w:b/>
          <w:sz w:val="22"/>
          <w:szCs w:val="22"/>
        </w:rPr>
        <w:t>Estrés:</w:t>
      </w:r>
      <w:r w:rsidRPr="002A3177">
        <w:rPr>
          <w:rFonts w:ascii="Verdana" w:hAnsi="Verdana"/>
          <w:sz w:val="22"/>
          <w:szCs w:val="22"/>
        </w:rPr>
        <w:t xml:space="preserve"> Respuesta de un trabajador tanto a nivel fisiológico, psicológico como conductual, en su intento de adaptarse a las demandas resultantes de la interacción de sus condiciones individuales, intralaborales y extralaborales. Efectos en la salud: Alteraciones que pueden manifestarse mediante síntomas subjetivos o signos, ya sea en forma aislada o formando parte de un cuadro o diagnóstico clínico.</w:t>
      </w:r>
    </w:p>
    <w:p w14:paraId="3182F686" w14:textId="77777777" w:rsidR="002A3177" w:rsidRPr="002A3177" w:rsidRDefault="002A3177" w:rsidP="002A3177">
      <w:pPr>
        <w:pStyle w:val="Default"/>
        <w:ind w:left="720"/>
        <w:jc w:val="both"/>
        <w:rPr>
          <w:rFonts w:ascii="Verdana" w:hAnsi="Verdana"/>
          <w:bCs/>
          <w:color w:val="auto"/>
          <w:sz w:val="22"/>
          <w:szCs w:val="22"/>
        </w:rPr>
      </w:pPr>
    </w:p>
    <w:p w14:paraId="08384BEC"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Efectos en la salud:</w:t>
      </w:r>
      <w:r w:rsidRPr="002A3177">
        <w:rPr>
          <w:rFonts w:ascii="Verdana" w:hAnsi="Verdana"/>
          <w:bCs/>
          <w:color w:val="auto"/>
          <w:sz w:val="22"/>
          <w:szCs w:val="22"/>
        </w:rPr>
        <w:t xml:space="preserve"> Alteraciones que pueden manifestarse mediante</w:t>
      </w:r>
    </w:p>
    <w:p w14:paraId="72C55D05"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síntomas subjetivos o signos, ya sea en forma aislada o formando parte de</w:t>
      </w:r>
    </w:p>
    <w:p w14:paraId="188E832D"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un cuadro o diagnóstico clínico.</w:t>
      </w:r>
    </w:p>
    <w:p w14:paraId="2E4B20A7" w14:textId="77777777" w:rsidR="002A3177" w:rsidRPr="002A3177" w:rsidRDefault="002A3177" w:rsidP="002A3177">
      <w:pPr>
        <w:pStyle w:val="Default"/>
        <w:ind w:left="720"/>
        <w:jc w:val="both"/>
        <w:rPr>
          <w:rFonts w:ascii="Verdana" w:hAnsi="Verdana"/>
          <w:bCs/>
          <w:color w:val="auto"/>
          <w:sz w:val="22"/>
          <w:szCs w:val="22"/>
        </w:rPr>
      </w:pPr>
    </w:p>
    <w:p w14:paraId="13306F34"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Efectos en el trabajo:</w:t>
      </w:r>
      <w:r w:rsidRPr="002A3177">
        <w:rPr>
          <w:rFonts w:ascii="Verdana" w:hAnsi="Verdana"/>
          <w:bCs/>
          <w:color w:val="auto"/>
          <w:sz w:val="22"/>
          <w:szCs w:val="22"/>
        </w:rPr>
        <w:t xml:space="preserve"> Consecuencias en el medio laboral y en los  </w:t>
      </w:r>
    </w:p>
    <w:p w14:paraId="4426CAC6" w14:textId="77777777" w:rsidR="002A3177" w:rsidRPr="002A3177" w:rsidRDefault="002A3177" w:rsidP="002A3177">
      <w:pPr>
        <w:pStyle w:val="Default"/>
        <w:ind w:left="851" w:hanging="142"/>
        <w:jc w:val="both"/>
        <w:rPr>
          <w:rFonts w:ascii="Verdana" w:hAnsi="Verdana"/>
          <w:bCs/>
          <w:color w:val="auto"/>
          <w:sz w:val="22"/>
          <w:szCs w:val="22"/>
        </w:rPr>
      </w:pPr>
      <w:r w:rsidRPr="002A3177">
        <w:rPr>
          <w:rFonts w:ascii="Verdana" w:hAnsi="Verdana"/>
          <w:bCs/>
          <w:color w:val="auto"/>
          <w:sz w:val="22"/>
          <w:szCs w:val="22"/>
        </w:rPr>
        <w:t>resultados del trabajo. Estas incluyen el ausentismo, la accidentalidad, la</w:t>
      </w:r>
    </w:p>
    <w:p w14:paraId="1F3DE034"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rotación de mano de obra, la desmotivación, el deterioro del rendimiento,</w:t>
      </w:r>
    </w:p>
    <w:p w14:paraId="23CEEF4D"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el clima laboral negativo, entre otros.</w:t>
      </w:r>
    </w:p>
    <w:p w14:paraId="54BF3097" w14:textId="77777777" w:rsidR="002A3177" w:rsidRPr="002A3177" w:rsidRDefault="002A3177" w:rsidP="002A3177">
      <w:pPr>
        <w:pStyle w:val="Default"/>
        <w:ind w:left="720"/>
        <w:jc w:val="both"/>
        <w:rPr>
          <w:rFonts w:ascii="Verdana" w:hAnsi="Verdana"/>
          <w:bCs/>
          <w:color w:val="auto"/>
          <w:sz w:val="22"/>
          <w:szCs w:val="22"/>
        </w:rPr>
      </w:pPr>
    </w:p>
    <w:p w14:paraId="45B805F8"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Factor de riesgo:</w:t>
      </w:r>
      <w:r w:rsidRPr="002A3177">
        <w:rPr>
          <w:rFonts w:ascii="Verdana" w:hAnsi="Verdana"/>
          <w:bCs/>
          <w:color w:val="auto"/>
          <w:sz w:val="22"/>
          <w:szCs w:val="22"/>
        </w:rPr>
        <w:t xml:space="preserve"> Posible causa o condición que puede ser responsable</w:t>
      </w:r>
    </w:p>
    <w:p w14:paraId="3FC9D143"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de la enfermedad, lesión o daño.</w:t>
      </w:r>
    </w:p>
    <w:p w14:paraId="3C6DCCD5" w14:textId="77777777" w:rsidR="002A3177" w:rsidRPr="002A3177" w:rsidRDefault="002A3177" w:rsidP="002A3177">
      <w:pPr>
        <w:pStyle w:val="Default"/>
        <w:ind w:left="720"/>
        <w:jc w:val="both"/>
        <w:rPr>
          <w:rFonts w:ascii="Verdana" w:hAnsi="Verdana"/>
          <w:bCs/>
          <w:color w:val="auto"/>
          <w:sz w:val="22"/>
          <w:szCs w:val="22"/>
        </w:rPr>
      </w:pPr>
    </w:p>
    <w:p w14:paraId="5B57EAE2"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Factores de riesgo psicosociales:</w:t>
      </w:r>
      <w:r w:rsidRPr="002A3177">
        <w:rPr>
          <w:rFonts w:ascii="Verdana" w:hAnsi="Verdana"/>
          <w:bCs/>
          <w:color w:val="auto"/>
          <w:sz w:val="22"/>
          <w:szCs w:val="22"/>
        </w:rPr>
        <w:t xml:space="preserve"> Condiciones psicosociales cuya</w:t>
      </w:r>
    </w:p>
    <w:p w14:paraId="56DAC255"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identificación y evaluación muestra efectos negativos en la salud de los</w:t>
      </w:r>
    </w:p>
    <w:p w14:paraId="215E15BE"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trabajadores o en el trabajo.</w:t>
      </w:r>
    </w:p>
    <w:p w14:paraId="3174CBDA" w14:textId="77777777" w:rsidR="002A3177" w:rsidRPr="002A3177" w:rsidRDefault="002A3177" w:rsidP="002A3177">
      <w:pPr>
        <w:pStyle w:val="Default"/>
        <w:ind w:left="720"/>
        <w:jc w:val="both"/>
        <w:rPr>
          <w:rFonts w:ascii="Verdana" w:hAnsi="Verdana"/>
          <w:bCs/>
          <w:color w:val="auto"/>
          <w:sz w:val="22"/>
          <w:szCs w:val="22"/>
        </w:rPr>
      </w:pPr>
    </w:p>
    <w:p w14:paraId="68BD3C04"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Factor protector psicosocial</w:t>
      </w:r>
      <w:r w:rsidRPr="002A3177">
        <w:rPr>
          <w:rFonts w:ascii="Verdana" w:hAnsi="Verdana"/>
          <w:bCs/>
          <w:color w:val="auto"/>
          <w:sz w:val="22"/>
          <w:szCs w:val="22"/>
        </w:rPr>
        <w:t>: Condiciones de trabajo que promueven la</w:t>
      </w:r>
    </w:p>
    <w:p w14:paraId="3EB44CC8"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salud y el bienestar del trabajador.</w:t>
      </w:r>
    </w:p>
    <w:p w14:paraId="25F25AA4" w14:textId="77777777" w:rsidR="002A3177" w:rsidRPr="002A3177" w:rsidRDefault="002A3177" w:rsidP="002A3177">
      <w:pPr>
        <w:pStyle w:val="Default"/>
        <w:ind w:left="709"/>
        <w:jc w:val="both"/>
        <w:rPr>
          <w:rFonts w:ascii="Verdana" w:hAnsi="Verdana"/>
          <w:bCs/>
          <w:color w:val="auto"/>
          <w:sz w:val="22"/>
          <w:szCs w:val="22"/>
        </w:rPr>
      </w:pPr>
      <w:r w:rsidRPr="002A3177">
        <w:rPr>
          <w:rFonts w:ascii="Verdana" w:hAnsi="Verdana"/>
          <w:bCs/>
          <w:color w:val="auto"/>
          <w:sz w:val="22"/>
          <w:szCs w:val="22"/>
        </w:rPr>
        <w:t>Patologías derivadas del estrés: Aquellas en que las reacciones de estrés, bien sea por su persistencia o por su intensidad, activan el mecanismo fisiopatológico de una enfermedad.</w:t>
      </w:r>
    </w:p>
    <w:p w14:paraId="5D8C1214" w14:textId="77777777" w:rsidR="002A3177" w:rsidRPr="002A3177" w:rsidRDefault="002A3177" w:rsidP="002A3177">
      <w:pPr>
        <w:pStyle w:val="Default"/>
        <w:ind w:left="720"/>
        <w:jc w:val="both"/>
        <w:rPr>
          <w:rFonts w:ascii="Verdana" w:hAnsi="Verdana"/>
          <w:bCs/>
          <w:color w:val="auto"/>
          <w:sz w:val="22"/>
          <w:szCs w:val="22"/>
        </w:rPr>
      </w:pPr>
    </w:p>
    <w:p w14:paraId="619E7490"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color w:val="auto"/>
          <w:sz w:val="22"/>
          <w:szCs w:val="22"/>
        </w:rPr>
        <w:t>Identificación:</w:t>
      </w:r>
      <w:r w:rsidRPr="002A3177">
        <w:rPr>
          <w:rFonts w:ascii="Verdana" w:hAnsi="Verdana"/>
          <w:color w:val="auto"/>
          <w:sz w:val="22"/>
          <w:szCs w:val="22"/>
        </w:rPr>
        <w:t xml:space="preserve"> Es la primera fase del proceso de gestión de los factores psicosociales y sus efectos. Consiste en listar los factores (peligros o protectores) que puedan causar efectos negativos en las personas o en el trabajo.</w:t>
      </w:r>
    </w:p>
    <w:p w14:paraId="16EA965A" w14:textId="77777777" w:rsidR="002A3177" w:rsidRPr="002A3177" w:rsidRDefault="002A3177" w:rsidP="002A3177">
      <w:pPr>
        <w:pStyle w:val="Default"/>
        <w:ind w:left="720"/>
        <w:jc w:val="both"/>
        <w:rPr>
          <w:rFonts w:ascii="Verdana" w:hAnsi="Verdana"/>
          <w:bCs/>
          <w:color w:val="auto"/>
          <w:sz w:val="22"/>
          <w:szCs w:val="22"/>
        </w:rPr>
      </w:pPr>
    </w:p>
    <w:p w14:paraId="4096AC99"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Times New Roman" w:hAnsi="Verdana"/>
          <w:b/>
          <w:color w:val="auto"/>
          <w:sz w:val="22"/>
          <w:szCs w:val="22"/>
        </w:rPr>
        <w:t>Patologías derivadas del estrés:</w:t>
      </w:r>
      <w:r w:rsidRPr="002A3177">
        <w:rPr>
          <w:rFonts w:ascii="Verdana" w:eastAsia="Times New Roman" w:hAnsi="Verdana"/>
          <w:color w:val="auto"/>
          <w:sz w:val="22"/>
          <w:szCs w:val="22"/>
        </w:rPr>
        <w:t xml:space="preserve"> Aquellas en que las reacciones de estrés, bien sea por su persistencia o por su intensidad, activan el mecanismo fisiopatológico de una enfermedad.</w:t>
      </w:r>
    </w:p>
    <w:p w14:paraId="6F68425F" w14:textId="77777777" w:rsidR="002A3177" w:rsidRPr="002A3177" w:rsidRDefault="002A3177" w:rsidP="002A3177">
      <w:pPr>
        <w:pStyle w:val="Default"/>
        <w:ind w:left="720"/>
        <w:jc w:val="both"/>
        <w:rPr>
          <w:rFonts w:ascii="Verdana" w:hAnsi="Verdana"/>
          <w:bCs/>
          <w:color w:val="auto"/>
          <w:sz w:val="22"/>
          <w:szCs w:val="22"/>
        </w:rPr>
      </w:pPr>
    </w:p>
    <w:p w14:paraId="0DC719B8"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Times New Roman" w:hAnsi="Verdana"/>
          <w:b/>
          <w:color w:val="auto"/>
          <w:sz w:val="22"/>
          <w:szCs w:val="22"/>
        </w:rPr>
        <w:t>Incidencia:</w:t>
      </w:r>
      <w:r w:rsidRPr="002A3177">
        <w:rPr>
          <w:rFonts w:ascii="Verdana" w:eastAsia="Times New Roman" w:hAnsi="Verdana"/>
          <w:color w:val="auto"/>
          <w:sz w:val="22"/>
          <w:szCs w:val="22"/>
        </w:rPr>
        <w:t xml:space="preserve"> </w:t>
      </w:r>
      <w:r w:rsidRPr="002A3177">
        <w:rPr>
          <w:rFonts w:ascii="Verdana" w:eastAsia="Arial" w:hAnsi="Verdana"/>
          <w:color w:val="auto"/>
          <w:sz w:val="22"/>
          <w:szCs w:val="22"/>
        </w:rPr>
        <w:t>Número de casos nuevos de enfermedad laboral en una población determinada y en un período de tiempo.</w:t>
      </w:r>
    </w:p>
    <w:p w14:paraId="2A326E34" w14:textId="77777777" w:rsidR="002A3177" w:rsidRPr="002A3177" w:rsidRDefault="002A3177" w:rsidP="002A3177">
      <w:pPr>
        <w:pStyle w:val="Default"/>
        <w:ind w:left="720"/>
        <w:jc w:val="both"/>
        <w:rPr>
          <w:rFonts w:ascii="Verdana" w:hAnsi="Verdana"/>
          <w:bCs/>
          <w:color w:val="auto"/>
          <w:sz w:val="22"/>
          <w:szCs w:val="22"/>
        </w:rPr>
      </w:pPr>
    </w:p>
    <w:p w14:paraId="6BBA89DE"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Times New Roman" w:hAnsi="Verdana"/>
          <w:b/>
          <w:color w:val="auto"/>
          <w:sz w:val="22"/>
          <w:szCs w:val="22"/>
        </w:rPr>
        <w:t>Prevalencia:</w:t>
      </w:r>
      <w:r w:rsidRPr="002A3177">
        <w:rPr>
          <w:rFonts w:ascii="Verdana" w:eastAsia="Times New Roman" w:hAnsi="Verdana"/>
          <w:color w:val="auto"/>
          <w:sz w:val="22"/>
          <w:szCs w:val="22"/>
        </w:rPr>
        <w:t xml:space="preserve"> </w:t>
      </w:r>
      <w:r w:rsidRPr="002A3177">
        <w:rPr>
          <w:rFonts w:ascii="Verdana" w:eastAsia="Arial" w:hAnsi="Verdana"/>
          <w:color w:val="auto"/>
          <w:sz w:val="22"/>
          <w:szCs w:val="22"/>
        </w:rPr>
        <w:t>Número de casos de enfermedad laboral presente en una población determinada en un período de tiempo.</w:t>
      </w:r>
    </w:p>
    <w:p w14:paraId="6E4806B4" w14:textId="77777777" w:rsidR="002A3177" w:rsidRPr="002A3177" w:rsidRDefault="002A3177" w:rsidP="002A3177">
      <w:pPr>
        <w:pStyle w:val="Default"/>
        <w:ind w:left="720"/>
        <w:jc w:val="both"/>
        <w:rPr>
          <w:rFonts w:ascii="Verdana" w:hAnsi="Verdana"/>
          <w:bCs/>
          <w:color w:val="auto"/>
          <w:sz w:val="22"/>
          <w:szCs w:val="22"/>
        </w:rPr>
      </w:pPr>
    </w:p>
    <w:p w14:paraId="5C36075F"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Times New Roman" w:hAnsi="Verdana"/>
          <w:b/>
          <w:color w:val="auto"/>
          <w:sz w:val="22"/>
          <w:szCs w:val="22"/>
        </w:rPr>
        <w:t>Requisito normativo:</w:t>
      </w:r>
      <w:r w:rsidRPr="002A3177">
        <w:rPr>
          <w:rFonts w:ascii="Verdana" w:eastAsia="Times New Roman" w:hAnsi="Verdana"/>
          <w:color w:val="auto"/>
          <w:sz w:val="22"/>
          <w:szCs w:val="22"/>
        </w:rPr>
        <w:t> Requisito de seguridad y salud en el trabajo impuesto por una norma vigente y que aplica a las actividades de la organización.</w:t>
      </w:r>
    </w:p>
    <w:p w14:paraId="1FC5BB94" w14:textId="77777777" w:rsidR="002A3177" w:rsidRPr="002A3177" w:rsidRDefault="002A3177" w:rsidP="002A3177">
      <w:pPr>
        <w:pStyle w:val="Default"/>
        <w:ind w:left="720"/>
        <w:jc w:val="both"/>
        <w:rPr>
          <w:rFonts w:ascii="Verdana" w:hAnsi="Verdana"/>
          <w:bCs/>
          <w:color w:val="auto"/>
          <w:sz w:val="22"/>
          <w:szCs w:val="22"/>
        </w:rPr>
      </w:pPr>
    </w:p>
    <w:p w14:paraId="7FB9DE19"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 xml:space="preserve">Liderazgo y relaciones sociales en el trabajo: </w:t>
      </w:r>
      <w:r w:rsidRPr="002A3177">
        <w:rPr>
          <w:rFonts w:ascii="Verdana" w:hAnsi="Verdana"/>
          <w:bCs/>
          <w:color w:val="auto"/>
          <w:sz w:val="22"/>
          <w:szCs w:val="22"/>
        </w:rPr>
        <w:t>el liderazgo alude a un tipo particular de relación social que se establece entre los superiores jerárquicos y sus colaboradores y cuyas características influyen en la forma de trabajar y en el ambiente de relaciones de un área.</w:t>
      </w:r>
    </w:p>
    <w:p w14:paraId="188A7446" w14:textId="77777777" w:rsidR="002A3177" w:rsidRPr="002A3177" w:rsidRDefault="002A3177" w:rsidP="002A3177">
      <w:pPr>
        <w:pStyle w:val="Default"/>
        <w:ind w:left="720"/>
        <w:jc w:val="both"/>
        <w:rPr>
          <w:rFonts w:ascii="Verdana" w:hAnsi="Verdana"/>
          <w:bCs/>
          <w:color w:val="auto"/>
          <w:sz w:val="22"/>
          <w:szCs w:val="22"/>
        </w:rPr>
      </w:pPr>
    </w:p>
    <w:p w14:paraId="129B5967" w14:textId="77777777" w:rsidR="002A3177" w:rsidRPr="002A3177" w:rsidRDefault="002A3177" w:rsidP="002A3177">
      <w:pPr>
        <w:pStyle w:val="Default"/>
        <w:ind w:left="709" w:hanging="1"/>
        <w:jc w:val="both"/>
        <w:rPr>
          <w:rFonts w:ascii="Verdana" w:hAnsi="Verdana"/>
          <w:bCs/>
          <w:color w:val="auto"/>
          <w:sz w:val="22"/>
          <w:szCs w:val="22"/>
        </w:rPr>
      </w:pPr>
      <w:r w:rsidRPr="002A3177">
        <w:rPr>
          <w:rFonts w:ascii="Verdana" w:hAnsi="Verdana"/>
          <w:bCs/>
          <w:color w:val="auto"/>
          <w:sz w:val="22"/>
          <w:szCs w:val="22"/>
        </w:rPr>
        <w:t>El concepto de relaciones sociales en el trabajo indica la interacción que se establece con otras personas en el contexto laboral y abarca aspectos como la posibilidad de contactos, las características de las interacciones, los aspectos funcionales de las interacciones como la retroalimentación del desempeño, el trabajo en equipo y el apoyo social, y los aspectos emocionales, como la cohesión.</w:t>
      </w:r>
    </w:p>
    <w:p w14:paraId="6CC19231" w14:textId="77777777" w:rsidR="002A3177" w:rsidRPr="002A3177" w:rsidRDefault="002A3177" w:rsidP="002A3177">
      <w:pPr>
        <w:pStyle w:val="Default"/>
        <w:ind w:left="720"/>
        <w:jc w:val="both"/>
        <w:rPr>
          <w:rFonts w:ascii="Verdana" w:hAnsi="Verdana"/>
          <w:bCs/>
          <w:color w:val="auto"/>
          <w:sz w:val="22"/>
          <w:szCs w:val="22"/>
        </w:rPr>
      </w:pPr>
    </w:p>
    <w:p w14:paraId="59125078"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 xml:space="preserve">Recompensa: </w:t>
      </w:r>
      <w:r w:rsidRPr="002A3177">
        <w:rPr>
          <w:rFonts w:ascii="Verdana" w:hAnsi="Verdana"/>
          <w:bCs/>
          <w:color w:val="auto"/>
          <w:sz w:val="22"/>
          <w:szCs w:val="22"/>
        </w:rPr>
        <w:t>este término trata de la retribución que el trabajador obtiene a cambio de sus contribuciones o esfuerzos laborales. Este dominio comprende diversos tipos de retribución: la financiera (compensación económica por el trabajo), de estima (compensación psicológica, que comprende el reconocimiento del grupo social y el trato justo en el trabajo) y de posibilidades de promoción y seguridad en el trabajo. Otras formas de retribución que se consideran en este dominio comprenden las posibilidades de educación, la satisfacción y la identificación con el trabajo y con la organización.</w:t>
      </w:r>
    </w:p>
    <w:p w14:paraId="2EA5F060" w14:textId="77777777" w:rsidR="002A3177" w:rsidRPr="002A3177" w:rsidRDefault="002A3177" w:rsidP="002A3177">
      <w:pPr>
        <w:pStyle w:val="Default"/>
        <w:ind w:left="720"/>
        <w:jc w:val="both"/>
        <w:rPr>
          <w:rFonts w:ascii="Verdana" w:hAnsi="Verdana"/>
          <w:bCs/>
          <w:color w:val="auto"/>
          <w:sz w:val="22"/>
          <w:szCs w:val="22"/>
        </w:rPr>
      </w:pPr>
    </w:p>
    <w:p w14:paraId="2F03521E"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hAnsi="Verdana"/>
          <w:b/>
          <w:bCs/>
          <w:color w:val="auto"/>
          <w:sz w:val="22"/>
          <w:szCs w:val="22"/>
        </w:rPr>
        <w:t>Condiciones extralaborales:</w:t>
      </w:r>
      <w:r w:rsidRPr="002A3177">
        <w:rPr>
          <w:rFonts w:ascii="Verdana" w:hAnsi="Verdana"/>
          <w:bCs/>
          <w:color w:val="auto"/>
          <w:sz w:val="22"/>
          <w:szCs w:val="22"/>
        </w:rPr>
        <w:t xml:space="preserve"> Comprenden los aspectos del entorno familiar, social y económico del trabajador. A su vez, abarcan las condiciones del lugar de vivienda, que pueden influir en la salud y bienestar del individuo:</w:t>
      </w:r>
    </w:p>
    <w:p w14:paraId="2D720810" w14:textId="77777777" w:rsidR="002A3177" w:rsidRPr="002A3177" w:rsidRDefault="002A3177" w:rsidP="002A3177">
      <w:pPr>
        <w:pStyle w:val="Default"/>
        <w:jc w:val="both"/>
        <w:rPr>
          <w:rFonts w:ascii="Verdana" w:hAnsi="Verdana"/>
          <w:bCs/>
          <w:color w:val="auto"/>
          <w:sz w:val="22"/>
          <w:szCs w:val="22"/>
        </w:rPr>
      </w:pPr>
    </w:p>
    <w:p w14:paraId="0AAC2C60"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Tiempo fuera del trabajo</w:t>
      </w:r>
    </w:p>
    <w:p w14:paraId="0A2F1B32"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Relaciones familiares</w:t>
      </w:r>
    </w:p>
    <w:p w14:paraId="4C33091B"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Comunicación y relaciones interpersonales</w:t>
      </w:r>
    </w:p>
    <w:p w14:paraId="5CF136A2"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Situación económica del grupo</w:t>
      </w:r>
    </w:p>
    <w:p w14:paraId="2CC9DF49"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Características de la vivienda y su entorno</w:t>
      </w:r>
    </w:p>
    <w:p w14:paraId="5787C5B7"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Influencia del entorno extralaboral sobre el trabajo</w:t>
      </w:r>
    </w:p>
    <w:p w14:paraId="0EB8E14A"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Desplazamiento vivienda – trabajo – vivienda</w:t>
      </w:r>
    </w:p>
    <w:p w14:paraId="65A78542" w14:textId="77777777" w:rsidR="002A3177" w:rsidRPr="002A3177" w:rsidRDefault="002A3177" w:rsidP="002A3177">
      <w:pPr>
        <w:pStyle w:val="Default"/>
        <w:jc w:val="both"/>
        <w:rPr>
          <w:rFonts w:ascii="Verdana" w:hAnsi="Verdana"/>
          <w:b/>
          <w:bCs/>
          <w:sz w:val="22"/>
          <w:szCs w:val="22"/>
        </w:rPr>
      </w:pPr>
    </w:p>
    <w:p w14:paraId="66B029B6" w14:textId="77777777" w:rsidR="002A3177" w:rsidRPr="002A3177" w:rsidRDefault="002A3177" w:rsidP="002A3177">
      <w:pPr>
        <w:pStyle w:val="Default"/>
        <w:numPr>
          <w:ilvl w:val="0"/>
          <w:numId w:val="20"/>
        </w:numPr>
        <w:jc w:val="both"/>
        <w:rPr>
          <w:rFonts w:ascii="Verdana" w:hAnsi="Verdana"/>
          <w:bCs/>
          <w:sz w:val="22"/>
          <w:szCs w:val="22"/>
        </w:rPr>
      </w:pPr>
      <w:r w:rsidRPr="002A3177">
        <w:rPr>
          <w:rFonts w:ascii="Verdana" w:hAnsi="Verdana"/>
          <w:b/>
          <w:bCs/>
          <w:sz w:val="22"/>
          <w:szCs w:val="22"/>
        </w:rPr>
        <w:t>Condiciones individuales</w:t>
      </w:r>
      <w:r w:rsidRPr="002A3177">
        <w:rPr>
          <w:rFonts w:ascii="Verdana" w:hAnsi="Verdana"/>
          <w:bCs/>
          <w:sz w:val="22"/>
          <w:szCs w:val="22"/>
        </w:rPr>
        <w:t>: Las condiciones individuales aluden a una serie de características propias de cada trabajador o características socio-demográficas como el sexo, la edad, el estado civil, el nivel educativo, la ocupación (profesión u oficio), la ciudad o lugar de residencia, la escala socio-económica (estrato socio-económico), el tipo de vivienda y el número de dependientes. Estas características socio-demográficas pueden modular la percepción y el efecto de los factores de riesgo intralaborales y extralaborales.</w:t>
      </w:r>
    </w:p>
    <w:p w14:paraId="0F3D2B2C" w14:textId="77777777" w:rsidR="002A3177" w:rsidRPr="002A3177" w:rsidRDefault="002A3177" w:rsidP="002A3177">
      <w:pPr>
        <w:pStyle w:val="Prrafodelista"/>
        <w:rPr>
          <w:rFonts w:ascii="Verdana" w:hAnsi="Verdana"/>
          <w:bCs/>
        </w:rPr>
      </w:pPr>
    </w:p>
    <w:p w14:paraId="38ADFAB8"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Información socio-demográfica:</w:t>
      </w:r>
    </w:p>
    <w:p w14:paraId="0578467B"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Sexo</w:t>
      </w:r>
    </w:p>
    <w:p w14:paraId="723483CB"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Edad</w:t>
      </w:r>
    </w:p>
    <w:p w14:paraId="63B0FBE7"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Estado civil</w:t>
      </w:r>
    </w:p>
    <w:p w14:paraId="17BCC22F"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Grado de escolaridad</w:t>
      </w:r>
    </w:p>
    <w:p w14:paraId="3F7242D1"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Ocupación o profesión</w:t>
      </w:r>
    </w:p>
    <w:p w14:paraId="1D7A192E"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Lugar de residencia</w:t>
      </w:r>
    </w:p>
    <w:p w14:paraId="7024B799"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Estrato económico de la vivienda</w:t>
      </w:r>
    </w:p>
    <w:p w14:paraId="4BA46A22"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Tipo de vivienda (propia, familiar, arriendo)</w:t>
      </w:r>
    </w:p>
    <w:p w14:paraId="7D88766F"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Número de personas a cargo</w:t>
      </w:r>
    </w:p>
    <w:p w14:paraId="77348997" w14:textId="77777777" w:rsidR="002A3177" w:rsidRPr="002A3177" w:rsidRDefault="002A3177" w:rsidP="002A3177">
      <w:pPr>
        <w:pStyle w:val="Default"/>
        <w:jc w:val="both"/>
        <w:rPr>
          <w:rFonts w:ascii="Verdana" w:hAnsi="Verdana"/>
          <w:bCs/>
          <w:sz w:val="22"/>
          <w:szCs w:val="22"/>
        </w:rPr>
      </w:pPr>
    </w:p>
    <w:p w14:paraId="358F5D11" w14:textId="77777777" w:rsidR="002A3177" w:rsidRPr="002A3177" w:rsidRDefault="002A3177" w:rsidP="002A3177">
      <w:pPr>
        <w:pStyle w:val="Default"/>
        <w:ind w:left="426"/>
        <w:jc w:val="both"/>
        <w:rPr>
          <w:rFonts w:ascii="Verdana" w:hAnsi="Verdana"/>
          <w:b/>
          <w:bCs/>
          <w:sz w:val="22"/>
          <w:szCs w:val="22"/>
        </w:rPr>
      </w:pPr>
      <w:r w:rsidRPr="002A3177">
        <w:rPr>
          <w:rFonts w:ascii="Verdana" w:hAnsi="Verdana"/>
          <w:b/>
          <w:bCs/>
          <w:sz w:val="22"/>
          <w:szCs w:val="22"/>
        </w:rPr>
        <w:t>•</w:t>
      </w:r>
      <w:r w:rsidRPr="002A3177">
        <w:rPr>
          <w:rFonts w:ascii="Verdana" w:hAnsi="Verdana"/>
          <w:b/>
          <w:bCs/>
          <w:sz w:val="22"/>
          <w:szCs w:val="22"/>
        </w:rPr>
        <w:tab/>
        <w:t>Información ocupacional:</w:t>
      </w:r>
    </w:p>
    <w:p w14:paraId="57F22EB7" w14:textId="77777777" w:rsidR="002A3177" w:rsidRPr="002A3177" w:rsidRDefault="002A3177" w:rsidP="002A3177">
      <w:pPr>
        <w:pStyle w:val="Default"/>
        <w:jc w:val="both"/>
        <w:rPr>
          <w:rFonts w:ascii="Verdana" w:hAnsi="Verdana"/>
          <w:b/>
          <w:bCs/>
          <w:sz w:val="22"/>
          <w:szCs w:val="22"/>
        </w:rPr>
      </w:pPr>
    </w:p>
    <w:p w14:paraId="00F6FEA5"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Lugar actual de trabajo</w:t>
      </w:r>
    </w:p>
    <w:p w14:paraId="1E93C374"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Antigüedad en la empresa</w:t>
      </w:r>
    </w:p>
    <w:p w14:paraId="25BE05DF"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Nombre del cargo</w:t>
      </w:r>
    </w:p>
    <w:p w14:paraId="05F3FAFE"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Tipo de cargo</w:t>
      </w:r>
    </w:p>
    <w:p w14:paraId="7BF09C3A"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Antigüedad en el cargo actual</w:t>
      </w:r>
    </w:p>
    <w:p w14:paraId="58A65D3C"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Departamento, área o sección de la empresa donde se trabaja</w:t>
      </w:r>
    </w:p>
    <w:p w14:paraId="0153A848"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Tipo de contrato</w:t>
      </w:r>
    </w:p>
    <w:p w14:paraId="016B91B3"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Horas de trabajo diarias contractualmente establecidas.</w:t>
      </w:r>
    </w:p>
    <w:p w14:paraId="16C134B5" w14:textId="77777777" w:rsidR="002A3177" w:rsidRPr="002A3177" w:rsidRDefault="002A3177" w:rsidP="002A3177">
      <w:pPr>
        <w:pStyle w:val="Default"/>
        <w:numPr>
          <w:ilvl w:val="1"/>
          <w:numId w:val="20"/>
        </w:numPr>
        <w:jc w:val="both"/>
        <w:rPr>
          <w:rFonts w:ascii="Verdana" w:hAnsi="Verdana"/>
          <w:bCs/>
          <w:sz w:val="22"/>
          <w:szCs w:val="22"/>
        </w:rPr>
      </w:pPr>
      <w:r w:rsidRPr="002A3177">
        <w:rPr>
          <w:rFonts w:ascii="Verdana" w:hAnsi="Verdana"/>
          <w:bCs/>
          <w:sz w:val="22"/>
          <w:szCs w:val="22"/>
        </w:rPr>
        <w:t>- Modalidad de pago</w:t>
      </w:r>
    </w:p>
    <w:p w14:paraId="0D0FB6F8" w14:textId="77777777" w:rsidR="002A3177" w:rsidRPr="002A3177" w:rsidRDefault="002A3177" w:rsidP="002A3177">
      <w:pPr>
        <w:pStyle w:val="Default"/>
        <w:jc w:val="both"/>
        <w:rPr>
          <w:rFonts w:ascii="Verdana" w:hAnsi="Verdana"/>
          <w:bCs/>
          <w:sz w:val="22"/>
          <w:szCs w:val="22"/>
        </w:rPr>
      </w:pPr>
    </w:p>
    <w:p w14:paraId="2EEAFD8E" w14:textId="77777777" w:rsidR="002A3177" w:rsidRPr="002A3177" w:rsidRDefault="002A3177" w:rsidP="002A3177">
      <w:pPr>
        <w:pStyle w:val="Default"/>
        <w:numPr>
          <w:ilvl w:val="0"/>
          <w:numId w:val="20"/>
        </w:numPr>
        <w:jc w:val="both"/>
        <w:rPr>
          <w:rFonts w:ascii="Verdana" w:hAnsi="Verdana"/>
          <w:bCs/>
          <w:sz w:val="22"/>
          <w:szCs w:val="22"/>
        </w:rPr>
      </w:pPr>
      <w:r w:rsidRPr="002A3177">
        <w:rPr>
          <w:rFonts w:ascii="Verdana" w:hAnsi="Verdana"/>
          <w:b/>
          <w:bCs/>
          <w:sz w:val="22"/>
          <w:szCs w:val="22"/>
        </w:rPr>
        <w:t>Riesgo:</w:t>
      </w:r>
      <w:r w:rsidRPr="002A3177">
        <w:rPr>
          <w:rFonts w:ascii="Verdana" w:hAnsi="Verdana"/>
          <w:bCs/>
          <w:sz w:val="22"/>
          <w:szCs w:val="22"/>
        </w:rPr>
        <w:t xml:space="preserve"> Probabilidad de ocurrencia de una enfermedad, lesión o daño en</w:t>
      </w:r>
    </w:p>
    <w:p w14:paraId="080E0E4A" w14:textId="77777777" w:rsidR="002A3177" w:rsidRPr="002A3177" w:rsidRDefault="002A3177" w:rsidP="002A3177">
      <w:pPr>
        <w:pStyle w:val="Default"/>
        <w:ind w:left="709"/>
        <w:jc w:val="both"/>
        <w:rPr>
          <w:rFonts w:ascii="Verdana" w:hAnsi="Verdana"/>
          <w:bCs/>
          <w:sz w:val="22"/>
          <w:szCs w:val="22"/>
        </w:rPr>
      </w:pPr>
      <w:r w:rsidRPr="002A3177">
        <w:rPr>
          <w:rFonts w:ascii="Verdana" w:hAnsi="Verdana"/>
          <w:bCs/>
          <w:sz w:val="22"/>
          <w:szCs w:val="22"/>
        </w:rPr>
        <w:t>un grupo dado.</w:t>
      </w:r>
    </w:p>
    <w:p w14:paraId="1E46D29D" w14:textId="77777777" w:rsidR="002A3177" w:rsidRPr="002A3177" w:rsidRDefault="002A3177" w:rsidP="002A3177">
      <w:pPr>
        <w:pStyle w:val="Default"/>
        <w:ind w:left="720"/>
        <w:jc w:val="both"/>
        <w:rPr>
          <w:rFonts w:ascii="Verdana" w:hAnsi="Verdana"/>
          <w:bCs/>
          <w:color w:val="auto"/>
          <w:sz w:val="22"/>
          <w:szCs w:val="22"/>
        </w:rPr>
      </w:pPr>
    </w:p>
    <w:p w14:paraId="1E0A82D4"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Arial" w:hAnsi="Verdana"/>
          <w:b/>
          <w:bCs/>
          <w:color w:val="auto"/>
          <w:sz w:val="22"/>
          <w:szCs w:val="22"/>
        </w:rPr>
        <w:t>Evaluación de factores psicosociales y sus efectos:</w:t>
      </w:r>
      <w:r w:rsidRPr="002A3177">
        <w:rPr>
          <w:rFonts w:ascii="Verdana" w:eastAsia="Arial" w:hAnsi="Verdana"/>
          <w:color w:val="auto"/>
          <w:sz w:val="22"/>
          <w:szCs w:val="22"/>
        </w:rPr>
        <w:t xml:space="preserve"> Es el proceso completo de identificación y valoración.</w:t>
      </w:r>
    </w:p>
    <w:p w14:paraId="1449BA2D" w14:textId="77777777" w:rsidR="002A3177" w:rsidRPr="002A3177" w:rsidRDefault="002A3177" w:rsidP="002A3177">
      <w:pPr>
        <w:pStyle w:val="Default"/>
        <w:ind w:left="720"/>
        <w:jc w:val="both"/>
        <w:rPr>
          <w:rFonts w:ascii="Verdana" w:hAnsi="Verdana"/>
          <w:bCs/>
          <w:color w:val="auto"/>
          <w:sz w:val="22"/>
          <w:szCs w:val="22"/>
        </w:rPr>
      </w:pPr>
    </w:p>
    <w:p w14:paraId="6B780030"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Arial" w:hAnsi="Verdana"/>
          <w:b/>
          <w:color w:val="auto"/>
          <w:sz w:val="22"/>
          <w:szCs w:val="22"/>
        </w:rPr>
        <w:t>Evaluación objetiva:</w:t>
      </w:r>
      <w:r w:rsidRPr="002A3177">
        <w:rPr>
          <w:rFonts w:ascii="Verdana" w:eastAsia="Arial" w:hAnsi="Verdana"/>
          <w:color w:val="auto"/>
          <w:sz w:val="22"/>
          <w:szCs w:val="22"/>
        </w:rPr>
        <w:t xml:space="preserve"> Valoración de las condiciones de trabajo y salud realizada por un experto, utilizando criterios técnicos y metodologías validadas en el país.</w:t>
      </w:r>
    </w:p>
    <w:p w14:paraId="75AC1D98" w14:textId="77777777" w:rsidR="002A3177" w:rsidRPr="002A3177" w:rsidRDefault="002A3177" w:rsidP="002A3177">
      <w:pPr>
        <w:pStyle w:val="Default"/>
        <w:ind w:left="720"/>
        <w:jc w:val="both"/>
        <w:rPr>
          <w:rFonts w:ascii="Verdana" w:hAnsi="Verdana"/>
          <w:bCs/>
          <w:color w:val="auto"/>
          <w:sz w:val="22"/>
          <w:szCs w:val="22"/>
        </w:rPr>
      </w:pPr>
    </w:p>
    <w:p w14:paraId="66F844E1" w14:textId="77777777" w:rsidR="002A3177" w:rsidRPr="002A3177" w:rsidRDefault="002A3177" w:rsidP="002A3177">
      <w:pPr>
        <w:pStyle w:val="Default"/>
        <w:numPr>
          <w:ilvl w:val="0"/>
          <w:numId w:val="20"/>
        </w:numPr>
        <w:jc w:val="both"/>
        <w:rPr>
          <w:rFonts w:ascii="Verdana" w:hAnsi="Verdana"/>
          <w:bCs/>
          <w:color w:val="auto"/>
          <w:sz w:val="22"/>
          <w:szCs w:val="22"/>
        </w:rPr>
      </w:pPr>
      <w:r w:rsidRPr="002A3177">
        <w:rPr>
          <w:rFonts w:ascii="Verdana" w:eastAsia="Arial" w:hAnsi="Verdana"/>
          <w:b/>
          <w:color w:val="auto"/>
          <w:sz w:val="22"/>
          <w:szCs w:val="22"/>
        </w:rPr>
        <w:t>Evaluación subjetiva:</w:t>
      </w:r>
      <w:r w:rsidRPr="002A3177">
        <w:rPr>
          <w:rFonts w:ascii="Verdana" w:eastAsia="Arial" w:hAnsi="Verdana"/>
          <w:b/>
          <w:bCs/>
          <w:color w:val="auto"/>
          <w:sz w:val="22"/>
          <w:szCs w:val="22"/>
        </w:rPr>
        <w:t xml:space="preserve"> </w:t>
      </w:r>
      <w:r w:rsidRPr="002A3177">
        <w:rPr>
          <w:rFonts w:ascii="Verdana" w:eastAsia="Arial" w:hAnsi="Verdana"/>
          <w:color w:val="auto"/>
          <w:sz w:val="22"/>
          <w:szCs w:val="22"/>
        </w:rPr>
        <w:t>Valoración de las condiciones de trabajo y salud, a partir de la percepción y vivencia del trabajador.</w:t>
      </w:r>
    </w:p>
    <w:p w14:paraId="5D7764E5" w14:textId="77777777" w:rsidR="002A3177" w:rsidRPr="002A3177" w:rsidRDefault="002A3177" w:rsidP="002A3177">
      <w:pPr>
        <w:pStyle w:val="Default"/>
        <w:ind w:left="720"/>
        <w:jc w:val="both"/>
        <w:rPr>
          <w:rFonts w:ascii="Verdana" w:hAnsi="Verdana"/>
          <w:bCs/>
          <w:color w:val="FF0000"/>
          <w:sz w:val="22"/>
          <w:szCs w:val="22"/>
        </w:rPr>
      </w:pPr>
    </w:p>
    <w:p w14:paraId="48669A61" w14:textId="707F5B2B" w:rsidR="002A3177" w:rsidRPr="0068072C" w:rsidRDefault="002A3177" w:rsidP="002A3177">
      <w:pPr>
        <w:pStyle w:val="Default"/>
        <w:numPr>
          <w:ilvl w:val="0"/>
          <w:numId w:val="20"/>
        </w:numPr>
        <w:jc w:val="both"/>
        <w:rPr>
          <w:rFonts w:ascii="Verdana" w:hAnsi="Verdana"/>
          <w:bCs/>
          <w:color w:val="FF0000"/>
          <w:sz w:val="22"/>
          <w:szCs w:val="22"/>
        </w:rPr>
      </w:pPr>
      <w:r w:rsidRPr="002A3177">
        <w:rPr>
          <w:rFonts w:ascii="Verdana" w:hAnsi="Verdana"/>
          <w:b/>
          <w:color w:val="auto"/>
          <w:sz w:val="22"/>
          <w:szCs w:val="22"/>
        </w:rPr>
        <w:t>Experto:</w:t>
      </w:r>
      <w:r w:rsidRPr="002A3177">
        <w:rPr>
          <w:rFonts w:ascii="Verdana" w:hAnsi="Verdana"/>
          <w:color w:val="auto"/>
          <w:sz w:val="22"/>
          <w:szCs w:val="22"/>
        </w:rPr>
        <w:t xml:space="preserve"> Psicólogo con postgrado en salud ocupacional, con licencia vigente de prestación de servicios en psicología ocupacional. Cuando según certificación expedida por la respectiva Secretaría de Salud, en un departamento no exista disponibilidad de psicólogos con especialización en salud ocupacional y licencia vigente, se considera experto el psicólogo que tenga mínimo 100 horas de capacitación específica en factores psicosociales, mientras subsista dicha </w:t>
      </w:r>
      <w:r w:rsidRPr="0068072C">
        <w:rPr>
          <w:rFonts w:ascii="Verdana" w:hAnsi="Verdana"/>
          <w:color w:val="auto"/>
          <w:sz w:val="22"/>
          <w:szCs w:val="22"/>
        </w:rPr>
        <w:t>situación.</w:t>
      </w:r>
    </w:p>
    <w:p w14:paraId="76C2F243" w14:textId="77777777" w:rsidR="0068072C" w:rsidRDefault="0068072C" w:rsidP="0068072C">
      <w:pPr>
        <w:pStyle w:val="Prrafodelista"/>
        <w:rPr>
          <w:rFonts w:ascii="Verdana" w:hAnsi="Verdana"/>
          <w:bCs/>
          <w:color w:val="FF0000"/>
        </w:rPr>
      </w:pPr>
    </w:p>
    <w:p w14:paraId="233D5860" w14:textId="77777777" w:rsidR="002A3177" w:rsidRPr="002A3177" w:rsidRDefault="002A3177" w:rsidP="002A3177">
      <w:pPr>
        <w:pStyle w:val="Default"/>
        <w:numPr>
          <w:ilvl w:val="0"/>
          <w:numId w:val="20"/>
        </w:numPr>
        <w:jc w:val="both"/>
        <w:rPr>
          <w:rFonts w:ascii="Verdana" w:hAnsi="Verdana"/>
          <w:bCs/>
          <w:sz w:val="22"/>
          <w:szCs w:val="22"/>
        </w:rPr>
      </w:pPr>
      <w:r w:rsidRPr="002A3177">
        <w:rPr>
          <w:rFonts w:ascii="Verdana" w:hAnsi="Verdana"/>
          <w:b/>
          <w:bCs/>
          <w:sz w:val="22"/>
          <w:szCs w:val="22"/>
        </w:rPr>
        <w:t>Vigilancia epidemiológica:</w:t>
      </w:r>
      <w:r w:rsidRPr="002A3177">
        <w:rPr>
          <w:rFonts w:ascii="Verdana" w:hAnsi="Verdana"/>
          <w:bCs/>
          <w:sz w:val="22"/>
          <w:szCs w:val="22"/>
        </w:rPr>
        <w:t xml:space="preserve"> Proceso sistemático de recolección, análisis e</w:t>
      </w:r>
    </w:p>
    <w:p w14:paraId="03742C40" w14:textId="77777777" w:rsidR="002A3177" w:rsidRPr="002A3177" w:rsidRDefault="002A3177" w:rsidP="002A3177">
      <w:pPr>
        <w:pStyle w:val="Default"/>
        <w:ind w:left="709"/>
        <w:jc w:val="both"/>
        <w:rPr>
          <w:rFonts w:ascii="Verdana" w:hAnsi="Verdana"/>
          <w:bCs/>
          <w:sz w:val="22"/>
          <w:szCs w:val="22"/>
        </w:rPr>
      </w:pPr>
      <w:r w:rsidRPr="002A3177">
        <w:rPr>
          <w:rFonts w:ascii="Verdana" w:hAnsi="Verdana"/>
          <w:bCs/>
          <w:sz w:val="22"/>
          <w:szCs w:val="22"/>
        </w:rPr>
        <w:t>interpretación de información generada por actividades de observación de</w:t>
      </w:r>
    </w:p>
    <w:p w14:paraId="1AD250C5" w14:textId="77777777" w:rsidR="002A3177" w:rsidRPr="002A3177" w:rsidRDefault="002A3177" w:rsidP="002A3177">
      <w:pPr>
        <w:pStyle w:val="Default"/>
        <w:ind w:left="709"/>
        <w:jc w:val="both"/>
        <w:rPr>
          <w:rFonts w:ascii="Verdana" w:hAnsi="Verdana"/>
          <w:bCs/>
          <w:sz w:val="22"/>
          <w:szCs w:val="22"/>
        </w:rPr>
      </w:pPr>
      <w:r w:rsidRPr="002A3177">
        <w:rPr>
          <w:rFonts w:ascii="Verdana" w:hAnsi="Verdana"/>
          <w:bCs/>
          <w:sz w:val="22"/>
          <w:szCs w:val="22"/>
        </w:rPr>
        <w:t>los factores de riesgo, de los efectos en la salud, de modo que permita identificar anticipadamente los daños a la salud producto de los ambientes</w:t>
      </w:r>
    </w:p>
    <w:p w14:paraId="11714DEA" w14:textId="77777777" w:rsidR="002A3177" w:rsidRPr="002A3177" w:rsidRDefault="002A3177" w:rsidP="002A3177">
      <w:pPr>
        <w:pStyle w:val="Default"/>
        <w:ind w:left="709"/>
        <w:jc w:val="both"/>
        <w:rPr>
          <w:rFonts w:ascii="Verdana" w:hAnsi="Verdana"/>
          <w:bCs/>
          <w:sz w:val="22"/>
          <w:szCs w:val="22"/>
        </w:rPr>
      </w:pPr>
      <w:r w:rsidRPr="002A3177">
        <w:rPr>
          <w:rFonts w:ascii="Verdana" w:hAnsi="Verdana"/>
          <w:bCs/>
          <w:sz w:val="22"/>
          <w:szCs w:val="22"/>
        </w:rPr>
        <w:t>de trabajo y realizar las acciones más apropiadas de protección de la salud</w:t>
      </w:r>
    </w:p>
    <w:p w14:paraId="42C6D443" w14:textId="77777777" w:rsidR="002A3177" w:rsidRPr="002A3177" w:rsidRDefault="002A3177" w:rsidP="002A3177">
      <w:pPr>
        <w:pStyle w:val="Default"/>
        <w:ind w:left="709"/>
        <w:jc w:val="both"/>
        <w:rPr>
          <w:rFonts w:ascii="Verdana" w:hAnsi="Verdana"/>
          <w:bCs/>
          <w:sz w:val="22"/>
          <w:szCs w:val="22"/>
        </w:rPr>
      </w:pPr>
      <w:r w:rsidRPr="002A3177">
        <w:rPr>
          <w:rFonts w:ascii="Verdana" w:hAnsi="Verdana"/>
          <w:bCs/>
          <w:sz w:val="22"/>
          <w:szCs w:val="22"/>
        </w:rPr>
        <w:t>humana.</w:t>
      </w:r>
    </w:p>
    <w:p w14:paraId="60C9E867" w14:textId="77777777" w:rsidR="002A3177" w:rsidRPr="002A3177" w:rsidRDefault="002A3177" w:rsidP="002A3177">
      <w:pPr>
        <w:suppressAutoHyphens/>
        <w:autoSpaceDN w:val="0"/>
        <w:ind w:left="720"/>
        <w:jc w:val="both"/>
        <w:textAlignment w:val="baseline"/>
        <w:rPr>
          <w:rFonts w:ascii="Verdana" w:eastAsia="Times New Roman" w:hAnsi="Verdana" w:cs="Arial"/>
          <w:sz w:val="22"/>
          <w:szCs w:val="22"/>
          <w:lang w:eastAsia="es-ES"/>
        </w:rPr>
      </w:pPr>
    </w:p>
    <w:p w14:paraId="3CE59DFF" w14:textId="77777777" w:rsidR="002A3177" w:rsidRPr="002A3177" w:rsidRDefault="002A3177" w:rsidP="002A3177">
      <w:pPr>
        <w:numPr>
          <w:ilvl w:val="0"/>
          <w:numId w:val="20"/>
        </w:numPr>
        <w:suppressAutoHyphens/>
        <w:autoSpaceDN w:val="0"/>
        <w:jc w:val="both"/>
        <w:textAlignment w:val="baseline"/>
        <w:rPr>
          <w:rFonts w:ascii="Verdana" w:eastAsia="Times New Roman" w:hAnsi="Verdana" w:cs="Arial"/>
          <w:sz w:val="22"/>
          <w:szCs w:val="22"/>
          <w:lang w:eastAsia="es-ES"/>
        </w:rPr>
      </w:pPr>
      <w:r w:rsidRPr="002A3177">
        <w:rPr>
          <w:rFonts w:ascii="Verdana" w:eastAsia="Times New Roman" w:hAnsi="Verdana" w:cs="Arial"/>
          <w:b/>
          <w:sz w:val="22"/>
          <w:szCs w:val="22"/>
          <w:lang w:eastAsia="es-ES"/>
        </w:rPr>
        <w:t>Ciclo PHVA:</w:t>
      </w:r>
      <w:r w:rsidRPr="002A3177">
        <w:rPr>
          <w:rFonts w:ascii="Verdana" w:eastAsia="Times New Roman" w:hAnsi="Verdana" w:cs="Arial"/>
          <w:sz w:val="22"/>
          <w:szCs w:val="22"/>
          <w:lang w:eastAsia="es-ES"/>
        </w:rPr>
        <w:t xml:space="preserve"> Procedimiento lógico y por etapas que permite el mejoramiento continuo a través de los siguientes pasos: </w:t>
      </w:r>
      <w:r w:rsidRPr="002A3177">
        <w:rPr>
          <w:rFonts w:ascii="Verdana" w:eastAsia="Times New Roman" w:hAnsi="Verdana" w:cs="Arial"/>
          <w:b/>
          <w:bCs/>
          <w:sz w:val="22"/>
          <w:szCs w:val="22"/>
          <w:lang w:eastAsia="es-ES"/>
        </w:rPr>
        <w:t>Planificar:</w:t>
      </w:r>
      <w:r w:rsidRPr="002A3177">
        <w:rPr>
          <w:rFonts w:ascii="Verdana" w:eastAsia="Times New Roman" w:hAnsi="Verdana" w:cs="Arial"/>
          <w:sz w:val="22"/>
          <w:szCs w:val="22"/>
          <w:lang w:eastAsia="es-ES"/>
        </w:rPr>
        <w:t xml:space="preserve"> Se debe planificar la forma de mejorar la seguridad y salud de los funcionarios y contratistas, encontrando qué cosas se están haciendo incorrectamente o se pueden mejorar y determinando ideas para solucionar esos problemas; </w:t>
      </w:r>
    </w:p>
    <w:p w14:paraId="4FEB0CAA" w14:textId="77777777" w:rsidR="002A3177" w:rsidRPr="002A3177" w:rsidRDefault="002A3177" w:rsidP="002A3177">
      <w:pPr>
        <w:suppressAutoHyphens/>
        <w:autoSpaceDN w:val="0"/>
        <w:ind w:left="720"/>
        <w:jc w:val="both"/>
        <w:textAlignment w:val="baseline"/>
        <w:rPr>
          <w:rFonts w:ascii="Verdana" w:eastAsia="Times New Roman" w:hAnsi="Verdana" w:cs="Arial"/>
          <w:sz w:val="22"/>
          <w:szCs w:val="22"/>
          <w:lang w:eastAsia="es-ES"/>
        </w:rPr>
      </w:pPr>
    </w:p>
    <w:p w14:paraId="0751A51C" w14:textId="77777777" w:rsidR="002A3177" w:rsidRPr="002A3177" w:rsidRDefault="002A3177" w:rsidP="002A3177">
      <w:pPr>
        <w:numPr>
          <w:ilvl w:val="0"/>
          <w:numId w:val="20"/>
        </w:numPr>
        <w:suppressAutoHyphens/>
        <w:autoSpaceDN w:val="0"/>
        <w:jc w:val="both"/>
        <w:textAlignment w:val="baseline"/>
        <w:rPr>
          <w:rFonts w:ascii="Verdana" w:eastAsia="Times New Roman" w:hAnsi="Verdana" w:cs="Arial"/>
          <w:sz w:val="22"/>
          <w:szCs w:val="22"/>
          <w:lang w:eastAsia="es-ES"/>
        </w:rPr>
      </w:pPr>
      <w:r w:rsidRPr="002A3177">
        <w:rPr>
          <w:rFonts w:ascii="Verdana" w:eastAsia="Times New Roman" w:hAnsi="Verdana" w:cs="Arial"/>
          <w:b/>
          <w:bCs/>
          <w:sz w:val="22"/>
          <w:szCs w:val="22"/>
          <w:lang w:eastAsia="es-ES"/>
        </w:rPr>
        <w:t>Hacer:</w:t>
      </w:r>
      <w:r w:rsidRPr="002A3177">
        <w:rPr>
          <w:rFonts w:ascii="Verdana" w:eastAsia="Times New Roman" w:hAnsi="Verdana" w:cs="Arial"/>
          <w:sz w:val="22"/>
          <w:szCs w:val="22"/>
          <w:lang w:eastAsia="es-ES"/>
        </w:rPr>
        <w:t xml:space="preserve"> Implementación de las medidas planificadas; </w:t>
      </w:r>
      <w:r w:rsidRPr="002A3177">
        <w:rPr>
          <w:rFonts w:ascii="Verdana" w:eastAsia="Times New Roman" w:hAnsi="Verdana" w:cs="Arial"/>
          <w:b/>
          <w:bCs/>
          <w:sz w:val="22"/>
          <w:szCs w:val="22"/>
          <w:lang w:eastAsia="es-ES"/>
        </w:rPr>
        <w:t>Verificar:</w:t>
      </w:r>
      <w:r w:rsidRPr="002A3177">
        <w:rPr>
          <w:rFonts w:ascii="Verdana" w:eastAsia="Times New Roman" w:hAnsi="Verdana" w:cs="Arial"/>
          <w:sz w:val="22"/>
          <w:szCs w:val="22"/>
          <w:lang w:eastAsia="es-ES"/>
        </w:rPr>
        <w:t xml:space="preserve"> Revisar que los procedimientos y acciones implementados están consiguiendo los resultados deseados y </w:t>
      </w:r>
      <w:r w:rsidRPr="002A3177">
        <w:rPr>
          <w:rFonts w:ascii="Verdana" w:eastAsia="Times New Roman" w:hAnsi="Verdana" w:cs="Arial"/>
          <w:b/>
          <w:bCs/>
          <w:sz w:val="22"/>
          <w:szCs w:val="22"/>
          <w:lang w:eastAsia="es-ES"/>
        </w:rPr>
        <w:t>Actuar:</w:t>
      </w:r>
      <w:r w:rsidRPr="002A3177">
        <w:rPr>
          <w:rFonts w:ascii="Verdana" w:eastAsia="Times New Roman" w:hAnsi="Verdana" w:cs="Arial"/>
          <w:sz w:val="22"/>
          <w:szCs w:val="22"/>
          <w:lang w:eastAsia="es-ES"/>
        </w:rPr>
        <w:t xml:space="preserve"> Realizar acciones de mejora para obtener los mayores beneficios en la seguridad y salud de los funcionarios y contratistas.</w:t>
      </w:r>
    </w:p>
    <w:p w14:paraId="6237E45C" w14:textId="77777777" w:rsidR="002A3177" w:rsidRPr="002A3177" w:rsidRDefault="002A3177" w:rsidP="002A3177">
      <w:pPr>
        <w:suppressAutoHyphens/>
        <w:autoSpaceDN w:val="0"/>
        <w:ind w:left="720"/>
        <w:jc w:val="both"/>
        <w:textAlignment w:val="baseline"/>
        <w:rPr>
          <w:rFonts w:ascii="Verdana" w:eastAsia="Times New Roman" w:hAnsi="Verdana" w:cs="Arial"/>
          <w:sz w:val="22"/>
          <w:szCs w:val="22"/>
          <w:lang w:eastAsia="es-ES"/>
        </w:rPr>
      </w:pPr>
    </w:p>
    <w:p w14:paraId="15407850" w14:textId="77777777" w:rsidR="002A3177" w:rsidRPr="002A3177" w:rsidRDefault="002A3177" w:rsidP="002A3177">
      <w:pPr>
        <w:numPr>
          <w:ilvl w:val="0"/>
          <w:numId w:val="20"/>
        </w:numPr>
        <w:suppressAutoHyphens/>
        <w:autoSpaceDN w:val="0"/>
        <w:jc w:val="both"/>
        <w:textAlignment w:val="baseline"/>
        <w:rPr>
          <w:rFonts w:ascii="Verdana" w:eastAsia="Times New Roman" w:hAnsi="Verdana" w:cs="Arial"/>
          <w:sz w:val="22"/>
          <w:szCs w:val="22"/>
          <w:lang w:eastAsia="es-ES"/>
        </w:rPr>
      </w:pPr>
      <w:r w:rsidRPr="002A3177">
        <w:rPr>
          <w:rFonts w:ascii="Verdana" w:hAnsi="Verdana" w:cs="Arial"/>
          <w:b/>
          <w:sz w:val="22"/>
          <w:szCs w:val="22"/>
        </w:rPr>
        <w:t>Sujeto de vigilancia:</w:t>
      </w:r>
      <w:r w:rsidRPr="002A3177">
        <w:rPr>
          <w:rFonts w:ascii="Verdana" w:hAnsi="Verdana" w:cs="Arial"/>
          <w:sz w:val="22"/>
          <w:szCs w:val="22"/>
        </w:rPr>
        <w:t xml:space="preserve"> Hace referencia a la dependencia, oficio, servidor/a o contratista que ingresa al programa de vigilancia epidemiológica de riesgo psicosocial, porque cumple las condiciones definidas para ello.</w:t>
      </w:r>
    </w:p>
    <w:p w14:paraId="6F5571F2" w14:textId="77777777" w:rsidR="002A3177" w:rsidRPr="002A3177" w:rsidRDefault="002A3177" w:rsidP="002A3177">
      <w:pPr>
        <w:pStyle w:val="Ttulo1"/>
        <w:numPr>
          <w:ilvl w:val="0"/>
          <w:numId w:val="35"/>
        </w:numPr>
        <w:rPr>
          <w:rFonts w:ascii="Verdana" w:hAnsi="Verdana"/>
          <w:b/>
          <w:color w:val="auto"/>
          <w:sz w:val="22"/>
          <w:szCs w:val="22"/>
        </w:rPr>
      </w:pPr>
      <w:bookmarkStart w:id="25" w:name="_Toc146266836"/>
      <w:r w:rsidRPr="002A3177">
        <w:rPr>
          <w:rFonts w:ascii="Verdana" w:hAnsi="Verdana"/>
          <w:b/>
          <w:color w:val="auto"/>
          <w:sz w:val="22"/>
          <w:szCs w:val="22"/>
        </w:rPr>
        <w:t>RECURSOS</w:t>
      </w:r>
      <w:bookmarkEnd w:id="25"/>
      <w:r w:rsidRPr="002A3177">
        <w:rPr>
          <w:rFonts w:ascii="Verdana" w:hAnsi="Verdana"/>
          <w:b/>
          <w:color w:val="auto"/>
          <w:sz w:val="22"/>
          <w:szCs w:val="22"/>
        </w:rPr>
        <w:t xml:space="preserve"> </w:t>
      </w:r>
    </w:p>
    <w:p w14:paraId="3C014ABF" w14:textId="77777777" w:rsidR="002A3177" w:rsidRPr="002A3177" w:rsidRDefault="002A3177" w:rsidP="002A3177">
      <w:pPr>
        <w:ind w:left="360"/>
        <w:jc w:val="both"/>
        <w:rPr>
          <w:rFonts w:ascii="Verdana" w:hAnsi="Verdana" w:cs="Arial"/>
          <w:b/>
          <w:color w:val="FF0000"/>
          <w:sz w:val="22"/>
          <w:szCs w:val="22"/>
        </w:rPr>
      </w:pPr>
    </w:p>
    <w:p w14:paraId="189D68B7" w14:textId="77777777" w:rsidR="002A3177" w:rsidRPr="002A3177" w:rsidRDefault="002A3177" w:rsidP="002A3177">
      <w:pPr>
        <w:pStyle w:val="Ttulo2"/>
        <w:numPr>
          <w:ilvl w:val="1"/>
          <w:numId w:val="35"/>
        </w:numPr>
        <w:rPr>
          <w:rFonts w:ascii="Verdana" w:hAnsi="Verdana"/>
          <w:b/>
          <w:color w:val="auto"/>
          <w:sz w:val="22"/>
          <w:szCs w:val="22"/>
        </w:rPr>
      </w:pPr>
      <w:bookmarkStart w:id="26" w:name="_Toc146266837"/>
      <w:bookmarkStart w:id="27" w:name="_Toc500235775"/>
      <w:bookmarkStart w:id="28" w:name="_Toc497110477"/>
      <w:bookmarkStart w:id="29" w:name="_Toc475892971"/>
      <w:r w:rsidRPr="002A3177">
        <w:rPr>
          <w:rFonts w:ascii="Verdana" w:hAnsi="Verdana"/>
          <w:b/>
          <w:color w:val="auto"/>
          <w:sz w:val="22"/>
          <w:szCs w:val="22"/>
        </w:rPr>
        <w:t>Humanos:</w:t>
      </w:r>
      <w:bookmarkEnd w:id="26"/>
    </w:p>
    <w:p w14:paraId="69C6FA76" w14:textId="77777777" w:rsidR="002A3177" w:rsidRPr="002A3177" w:rsidRDefault="002A3177" w:rsidP="002A3177">
      <w:pPr>
        <w:suppressAutoHyphens/>
        <w:autoSpaceDN w:val="0"/>
        <w:jc w:val="both"/>
        <w:textAlignment w:val="baseline"/>
        <w:rPr>
          <w:rFonts w:ascii="Verdana" w:eastAsia="Times New Roman" w:hAnsi="Verdana" w:cs="Arial"/>
          <w:b/>
          <w:sz w:val="22"/>
          <w:szCs w:val="22"/>
          <w:lang w:eastAsia="es-ES"/>
        </w:rPr>
      </w:pPr>
    </w:p>
    <w:p w14:paraId="118373BC" w14:textId="77777777" w:rsidR="002A3177" w:rsidRPr="002A3177" w:rsidRDefault="002A3177" w:rsidP="002A3177">
      <w:pPr>
        <w:suppressAutoHyphens/>
        <w:autoSpaceDN w:val="0"/>
        <w:jc w:val="both"/>
        <w:textAlignment w:val="baseline"/>
        <w:rPr>
          <w:rFonts w:ascii="Verdana" w:eastAsia="Times New Roman" w:hAnsi="Verdana" w:cs="Arial"/>
          <w:sz w:val="22"/>
          <w:szCs w:val="22"/>
          <w:lang w:eastAsia="es-ES"/>
        </w:rPr>
      </w:pPr>
      <w:r w:rsidRPr="002A3177">
        <w:rPr>
          <w:rFonts w:ascii="Verdana" w:eastAsia="Times New Roman" w:hAnsi="Verdana" w:cs="Arial"/>
          <w:sz w:val="22"/>
          <w:szCs w:val="22"/>
          <w:lang w:eastAsia="es-ES"/>
        </w:rPr>
        <w:t>La entidad ha designado a la coordinación de Recursos Humanos como responsable del Programa de Vigilancia Epidemiológica de Riesgo Psicosocial, quien coordinará las actividades propias del sistema, reportará sus avances y presentará los informes correspondientes para someter a aprobación las acciones correctivas o métodos de control necesarios.</w:t>
      </w:r>
      <w:bookmarkEnd w:id="27"/>
      <w:bookmarkEnd w:id="28"/>
      <w:bookmarkEnd w:id="29"/>
      <w:r w:rsidRPr="002A3177">
        <w:rPr>
          <w:rFonts w:ascii="Verdana" w:eastAsia="Times New Roman" w:hAnsi="Verdana" w:cs="Arial"/>
          <w:sz w:val="22"/>
          <w:szCs w:val="22"/>
          <w:lang w:eastAsia="es-ES"/>
        </w:rPr>
        <w:t xml:space="preserve"> </w:t>
      </w:r>
    </w:p>
    <w:p w14:paraId="7AFBB83A" w14:textId="77777777" w:rsidR="002A3177" w:rsidRPr="002A3177" w:rsidRDefault="002A3177" w:rsidP="002A3177">
      <w:pPr>
        <w:jc w:val="both"/>
        <w:rPr>
          <w:rFonts w:ascii="Verdana" w:hAnsi="Verdana" w:cs="Arial"/>
          <w:color w:val="FF0000"/>
          <w:sz w:val="22"/>
          <w:szCs w:val="22"/>
        </w:rPr>
      </w:pPr>
    </w:p>
    <w:p w14:paraId="25D78D78" w14:textId="77777777" w:rsidR="002A3177" w:rsidRPr="002A3177" w:rsidRDefault="002A3177" w:rsidP="002A3177">
      <w:pPr>
        <w:jc w:val="both"/>
        <w:rPr>
          <w:rFonts w:ascii="Verdana" w:hAnsi="Verdana" w:cs="Arial"/>
          <w:b/>
          <w:bCs/>
          <w:sz w:val="22"/>
          <w:szCs w:val="22"/>
        </w:rPr>
      </w:pPr>
      <w:r w:rsidRPr="002A3177">
        <w:rPr>
          <w:rFonts w:ascii="Verdana" w:hAnsi="Verdana" w:cs="Arial"/>
          <w:sz w:val="22"/>
          <w:szCs w:val="22"/>
        </w:rPr>
        <w:t xml:space="preserve">En razón a lo anterior, </w:t>
      </w:r>
      <w:r w:rsidRPr="002A3177">
        <w:rPr>
          <w:rFonts w:ascii="Verdana" w:eastAsia="Arial" w:hAnsi="Verdana" w:cs="Arial"/>
          <w:sz w:val="22"/>
          <w:szCs w:val="22"/>
        </w:rPr>
        <w:t>dispone que el equipo técnico administrador del Sistema de Gestión de Seguridad y Salud en el Trabajo de la Superintendencia de Vigilancia y Seguridad Privada sea el encargado de la administración, implementación y seguimiento de este Programa de Vigilancia Epidemiológica. Para cumplir con esta labor dispone del componente de Riesgo Psicosocial, el cual se encuentra conformado por profesionales del área de psicología especializados vinculados o contratados por la Entidad, quienes podrán ser asesorados por psicólogos(as) especialistas en Seguridad y Salud en el Trabajo de la ARL o de proveedores externo</w:t>
      </w:r>
      <w:r w:rsidRPr="002A3177">
        <w:rPr>
          <w:rFonts w:ascii="Verdana" w:hAnsi="Verdana" w:cs="Arial"/>
          <w:sz w:val="22"/>
          <w:szCs w:val="22"/>
        </w:rPr>
        <w:t>s.</w:t>
      </w:r>
    </w:p>
    <w:p w14:paraId="595B0CEF" w14:textId="77777777" w:rsidR="002A3177" w:rsidRPr="002A3177" w:rsidRDefault="002A3177" w:rsidP="002A3177">
      <w:pPr>
        <w:jc w:val="both"/>
        <w:rPr>
          <w:rFonts w:ascii="Verdana" w:hAnsi="Verdana" w:cs="Arial"/>
          <w:b/>
          <w:color w:val="FF0000"/>
          <w:sz w:val="22"/>
          <w:szCs w:val="22"/>
        </w:rPr>
      </w:pPr>
    </w:p>
    <w:p w14:paraId="150C0C96" w14:textId="77777777" w:rsidR="002A3177" w:rsidRPr="002A3177" w:rsidRDefault="002A3177" w:rsidP="002A3177">
      <w:pPr>
        <w:pStyle w:val="Ttulo2"/>
        <w:numPr>
          <w:ilvl w:val="1"/>
          <w:numId w:val="35"/>
        </w:numPr>
        <w:rPr>
          <w:rFonts w:ascii="Verdana" w:hAnsi="Verdana"/>
          <w:b/>
          <w:color w:val="auto"/>
          <w:sz w:val="22"/>
          <w:szCs w:val="22"/>
        </w:rPr>
      </w:pPr>
      <w:bookmarkStart w:id="30" w:name="_Toc146266838"/>
      <w:r w:rsidRPr="002A3177">
        <w:rPr>
          <w:rFonts w:ascii="Verdana" w:hAnsi="Verdana"/>
          <w:b/>
          <w:color w:val="auto"/>
          <w:sz w:val="22"/>
          <w:szCs w:val="22"/>
        </w:rPr>
        <w:t>Presupuestales:</w:t>
      </w:r>
      <w:bookmarkEnd w:id="30"/>
    </w:p>
    <w:p w14:paraId="0A4B8F37" w14:textId="77777777" w:rsidR="002A3177" w:rsidRPr="002A3177" w:rsidRDefault="002A3177" w:rsidP="002A3177">
      <w:pPr>
        <w:suppressAutoHyphens/>
        <w:autoSpaceDN w:val="0"/>
        <w:ind w:left="142"/>
        <w:jc w:val="both"/>
        <w:textAlignment w:val="baseline"/>
        <w:rPr>
          <w:rFonts w:ascii="Verdana" w:eastAsia="Times New Roman" w:hAnsi="Verdana" w:cs="Arial"/>
          <w:sz w:val="22"/>
          <w:szCs w:val="22"/>
          <w:lang w:eastAsia="es-ES"/>
        </w:rPr>
      </w:pPr>
    </w:p>
    <w:p w14:paraId="0FC1F7B7" w14:textId="77777777" w:rsidR="002A3177" w:rsidRPr="002A3177" w:rsidRDefault="002A3177" w:rsidP="002A3177">
      <w:pPr>
        <w:suppressAutoHyphens/>
        <w:autoSpaceDN w:val="0"/>
        <w:ind w:left="142"/>
        <w:jc w:val="both"/>
        <w:textAlignment w:val="baseline"/>
        <w:rPr>
          <w:rFonts w:ascii="Verdana" w:eastAsia="Times New Roman" w:hAnsi="Verdana" w:cs="Arial"/>
          <w:sz w:val="22"/>
          <w:szCs w:val="22"/>
          <w:lang w:eastAsia="es-ES"/>
        </w:rPr>
      </w:pPr>
      <w:r w:rsidRPr="002A3177">
        <w:rPr>
          <w:rFonts w:ascii="Verdana" w:eastAsia="Times New Roman" w:hAnsi="Verdana" w:cs="Arial"/>
          <w:sz w:val="22"/>
          <w:szCs w:val="22"/>
          <w:lang w:eastAsia="es-ES"/>
        </w:rPr>
        <w:t>La Entidad establecerá un presupuesto para el desarrollo, implementación y seguimiento del PVE de Riesgo Psicosocial, así como para la ejecución de las acciones correctivas y/o métodos de control. El monto presupuestal deberá estar incluido en el presupuesto del Sistema de Gestión de Seguridad y Salud en el Trabajo, y dependerá de:</w:t>
      </w:r>
    </w:p>
    <w:p w14:paraId="1F48ECF1" w14:textId="77777777" w:rsidR="002A3177" w:rsidRPr="002A3177" w:rsidRDefault="002A3177" w:rsidP="002A3177">
      <w:pPr>
        <w:jc w:val="both"/>
        <w:rPr>
          <w:rFonts w:ascii="Verdana" w:hAnsi="Verdana" w:cs="Arial"/>
          <w:b/>
          <w:color w:val="FF0000"/>
          <w:sz w:val="22"/>
          <w:szCs w:val="22"/>
        </w:rPr>
      </w:pPr>
      <w:r w:rsidRPr="002A3177">
        <w:rPr>
          <w:rFonts w:ascii="Verdana" w:hAnsi="Verdana" w:cs="Arial"/>
          <w:b/>
          <w:color w:val="FF0000"/>
          <w:sz w:val="22"/>
          <w:szCs w:val="22"/>
        </w:rPr>
        <w:t xml:space="preserve"> </w:t>
      </w:r>
    </w:p>
    <w:p w14:paraId="4BB69BA3"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eastAsia="Arial" w:hAnsi="Verdana" w:cs="Arial"/>
        </w:rPr>
      </w:pPr>
      <w:r w:rsidRPr="002A3177">
        <w:rPr>
          <w:rFonts w:ascii="Verdana" w:eastAsia="Arial" w:hAnsi="Verdana" w:cs="Arial"/>
        </w:rPr>
        <w:t>Resultados de la evaluación de factores psicosociales (diagnóstico).</w:t>
      </w:r>
    </w:p>
    <w:p w14:paraId="377D9DFF"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eastAsia="Arial" w:hAnsi="Verdana" w:cs="Arial"/>
        </w:rPr>
      </w:pPr>
      <w:r w:rsidRPr="002A3177">
        <w:rPr>
          <w:rFonts w:ascii="Verdana" w:eastAsia="Arial" w:hAnsi="Verdana" w:cs="Arial"/>
        </w:rPr>
        <w:t xml:space="preserve">Priorización de los factores psicosociales de riesgo. </w:t>
      </w:r>
    </w:p>
    <w:p w14:paraId="69231B0C"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eastAsia="Arial" w:hAnsi="Verdana" w:cs="Arial"/>
        </w:rPr>
      </w:pPr>
      <w:r w:rsidRPr="002A3177">
        <w:rPr>
          <w:rFonts w:ascii="Verdana" w:eastAsia="Arial" w:hAnsi="Verdana" w:cs="Arial"/>
        </w:rPr>
        <w:t xml:space="preserve">Priorización de áreas en riesgo. </w:t>
      </w:r>
    </w:p>
    <w:p w14:paraId="02D18C48"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eastAsia="Arial" w:hAnsi="Verdana" w:cs="Arial"/>
        </w:rPr>
      </w:pPr>
      <w:r w:rsidRPr="002A3177">
        <w:rPr>
          <w:rFonts w:ascii="Verdana" w:eastAsia="Arial" w:hAnsi="Verdana" w:cs="Arial"/>
        </w:rPr>
        <w:t>Población objeto.</w:t>
      </w:r>
    </w:p>
    <w:p w14:paraId="3BFF4F5E"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hAnsi="Verdana" w:cs="Arial"/>
        </w:rPr>
      </w:pPr>
      <w:r w:rsidRPr="002A3177">
        <w:rPr>
          <w:rFonts w:ascii="Verdana" w:hAnsi="Verdana" w:cs="Arial"/>
        </w:rPr>
        <w:t>Plan de Trabajo Anual del SG-SST en su componente de Riesgo Psicosocial.</w:t>
      </w:r>
    </w:p>
    <w:p w14:paraId="4C949F3E"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hAnsi="Verdana" w:cs="Arial"/>
        </w:rPr>
      </w:pPr>
      <w:r w:rsidRPr="002A3177">
        <w:rPr>
          <w:rFonts w:ascii="Verdana" w:hAnsi="Verdana" w:cs="Arial"/>
        </w:rPr>
        <w:t>Plan de Capacitación Anual del SG-SST en su componente de Riesgo Psicosocial.</w:t>
      </w:r>
    </w:p>
    <w:p w14:paraId="7CADF30C" w14:textId="77777777" w:rsidR="002A3177" w:rsidRPr="002A3177" w:rsidRDefault="002A3177" w:rsidP="002A3177">
      <w:pPr>
        <w:pStyle w:val="Prrafodelista"/>
        <w:numPr>
          <w:ilvl w:val="0"/>
          <w:numId w:val="29"/>
        </w:numPr>
        <w:suppressAutoHyphens w:val="0"/>
        <w:autoSpaceDN/>
        <w:contextualSpacing/>
        <w:jc w:val="both"/>
        <w:textAlignment w:val="auto"/>
        <w:rPr>
          <w:rFonts w:ascii="Verdana" w:hAnsi="Verdana" w:cs="Arial"/>
        </w:rPr>
      </w:pPr>
      <w:r w:rsidRPr="002A3177">
        <w:rPr>
          <w:rFonts w:ascii="Verdana" w:hAnsi="Verdana" w:cs="Arial"/>
        </w:rPr>
        <w:t>Programa de Salud Mental de la Superintendencia de Vigilancia y Seguridad Privada y actividades asociadas para la promoción de la salud mental, la prevención de las enfermedades derivadas de estrés laboral, y la intervención de factores psicosociales de riesgo o áreas de trabajo priorizadas.</w:t>
      </w:r>
    </w:p>
    <w:p w14:paraId="38521848" w14:textId="77777777" w:rsidR="002A3177" w:rsidRPr="002A3177" w:rsidRDefault="002A3177" w:rsidP="002A3177">
      <w:pPr>
        <w:ind w:left="708"/>
        <w:jc w:val="both"/>
        <w:rPr>
          <w:rFonts w:ascii="Verdana" w:hAnsi="Verdana" w:cs="Arial"/>
          <w:b/>
          <w:color w:val="FF0000"/>
          <w:sz w:val="22"/>
          <w:szCs w:val="22"/>
        </w:rPr>
      </w:pPr>
    </w:p>
    <w:p w14:paraId="407A64FD" w14:textId="77777777" w:rsidR="002A3177" w:rsidRPr="002A3177" w:rsidRDefault="002A3177" w:rsidP="002A3177">
      <w:pPr>
        <w:pStyle w:val="Ttulo2"/>
        <w:numPr>
          <w:ilvl w:val="1"/>
          <w:numId w:val="35"/>
        </w:numPr>
        <w:rPr>
          <w:rFonts w:ascii="Verdana" w:hAnsi="Verdana"/>
          <w:b/>
          <w:color w:val="auto"/>
          <w:sz w:val="22"/>
          <w:szCs w:val="22"/>
        </w:rPr>
      </w:pPr>
      <w:bookmarkStart w:id="31" w:name="_Toc146266839"/>
      <w:r w:rsidRPr="002A3177">
        <w:rPr>
          <w:rFonts w:ascii="Verdana" w:hAnsi="Verdana"/>
          <w:b/>
          <w:color w:val="auto"/>
          <w:sz w:val="22"/>
          <w:szCs w:val="22"/>
        </w:rPr>
        <w:t>Físicos, infraestructurales y tecnológicos:</w:t>
      </w:r>
      <w:bookmarkEnd w:id="31"/>
    </w:p>
    <w:p w14:paraId="328107CA" w14:textId="77777777" w:rsidR="002A3177" w:rsidRPr="002A3177" w:rsidRDefault="002A3177" w:rsidP="002A3177">
      <w:pPr>
        <w:pStyle w:val="Prrafodelista"/>
        <w:rPr>
          <w:rFonts w:ascii="Verdana" w:hAnsi="Verdana" w:cs="Arial"/>
          <w:b/>
          <w:bCs/>
        </w:rPr>
      </w:pPr>
    </w:p>
    <w:p w14:paraId="1B14ADF9" w14:textId="77777777" w:rsidR="002A3177" w:rsidRPr="002A3177" w:rsidRDefault="002A3177" w:rsidP="002A3177">
      <w:pPr>
        <w:suppressAutoHyphens/>
        <w:autoSpaceDN w:val="0"/>
        <w:ind w:left="284"/>
        <w:jc w:val="both"/>
        <w:textAlignment w:val="baseline"/>
        <w:rPr>
          <w:rFonts w:ascii="Verdana" w:hAnsi="Verdana" w:cs="Arial"/>
          <w:sz w:val="22"/>
          <w:szCs w:val="22"/>
        </w:rPr>
      </w:pPr>
      <w:r w:rsidRPr="002A3177">
        <w:rPr>
          <w:rFonts w:ascii="Verdana" w:hAnsi="Verdana" w:cs="Arial"/>
          <w:sz w:val="22"/>
          <w:szCs w:val="22"/>
        </w:rPr>
        <w:t>Las actividades de recolección de información y modificación de condiciones psicosociales, sensibilización, capacitaciones, divulgación de información y todas las demás acciones derivadas del Programa de Vigilancia Epidemiológica de Riesgo Psicosocial tendrán a su disposición medios como correo electrónico, carteleras, redes sociales, página web de la Entidad, medios audiovisuales, folletos y demás mecanismos de comunicación interna disponibles en la Entidad, además de los espacios físicos y virtuales apropiados para llevar a cabo sesiones de capacitación, reuniones y demás eventos necesarios para la gestión. Entre los recursos físicos disponibles se encuentran:</w:t>
      </w:r>
    </w:p>
    <w:p w14:paraId="0362D7EB" w14:textId="77777777" w:rsidR="002A3177" w:rsidRPr="002A3177" w:rsidRDefault="002A3177" w:rsidP="002A3177">
      <w:pPr>
        <w:ind w:left="708"/>
        <w:jc w:val="both"/>
        <w:rPr>
          <w:rFonts w:ascii="Verdana" w:hAnsi="Verdana" w:cs="Arial"/>
          <w:color w:val="FF0000"/>
          <w:sz w:val="22"/>
          <w:szCs w:val="22"/>
        </w:rPr>
      </w:pPr>
    </w:p>
    <w:p w14:paraId="0201F72A"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Auditorios o salones para capacitaciones.</w:t>
      </w:r>
    </w:p>
    <w:p w14:paraId="2073C0DB"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Plataforma para reuniones virtuales.</w:t>
      </w:r>
    </w:p>
    <w:p w14:paraId="13BA46B0"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Insumos de papelería, didácticos.</w:t>
      </w:r>
    </w:p>
    <w:p w14:paraId="6C369019"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Equipos de cómputo.</w:t>
      </w:r>
    </w:p>
    <w:p w14:paraId="0442F7D6"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Acceso a Internet.</w:t>
      </w:r>
    </w:p>
    <w:p w14:paraId="182A7DD3"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Telefonía.</w:t>
      </w:r>
    </w:p>
    <w:p w14:paraId="3129BA28"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Equipo de impresión, escáner.</w:t>
      </w:r>
    </w:p>
    <w:p w14:paraId="28D75458"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Equipos de audiovisuales.</w:t>
      </w:r>
    </w:p>
    <w:p w14:paraId="67CB7634" w14:textId="77777777" w:rsidR="002A3177" w:rsidRPr="002A3177" w:rsidRDefault="002A3177" w:rsidP="002A3177">
      <w:pPr>
        <w:ind w:left="348"/>
        <w:jc w:val="both"/>
        <w:rPr>
          <w:rFonts w:ascii="Verdana" w:hAnsi="Verdana" w:cs="Arial"/>
          <w:b/>
          <w:sz w:val="22"/>
          <w:szCs w:val="22"/>
        </w:rPr>
      </w:pPr>
    </w:p>
    <w:p w14:paraId="0382989D" w14:textId="77777777" w:rsidR="002A3177" w:rsidRPr="002A3177" w:rsidRDefault="002A3177" w:rsidP="002A3177">
      <w:pPr>
        <w:pStyle w:val="Ttulo2"/>
        <w:numPr>
          <w:ilvl w:val="1"/>
          <w:numId w:val="35"/>
        </w:numPr>
        <w:rPr>
          <w:rFonts w:ascii="Verdana" w:hAnsi="Verdana"/>
          <w:b/>
          <w:color w:val="auto"/>
          <w:sz w:val="22"/>
          <w:szCs w:val="22"/>
        </w:rPr>
      </w:pPr>
      <w:bookmarkStart w:id="32" w:name="_Toc146266840"/>
      <w:r w:rsidRPr="002A3177">
        <w:rPr>
          <w:rFonts w:ascii="Verdana" w:hAnsi="Verdana"/>
          <w:b/>
          <w:color w:val="auto"/>
          <w:sz w:val="22"/>
          <w:szCs w:val="22"/>
        </w:rPr>
        <w:t>Documentales:</w:t>
      </w:r>
      <w:bookmarkEnd w:id="32"/>
      <w:r w:rsidRPr="002A3177">
        <w:rPr>
          <w:rFonts w:ascii="Verdana" w:hAnsi="Verdana"/>
          <w:b/>
          <w:color w:val="auto"/>
          <w:sz w:val="22"/>
          <w:szCs w:val="22"/>
        </w:rPr>
        <w:t xml:space="preserve"> </w:t>
      </w:r>
    </w:p>
    <w:p w14:paraId="44256BD8" w14:textId="77777777" w:rsidR="002A3177" w:rsidRPr="002A3177" w:rsidRDefault="002A3177" w:rsidP="002A3177">
      <w:pPr>
        <w:jc w:val="both"/>
        <w:rPr>
          <w:rFonts w:ascii="Verdana" w:hAnsi="Verdana" w:cs="Arial"/>
          <w:b/>
          <w:bCs/>
          <w:color w:val="FF0000"/>
          <w:sz w:val="22"/>
          <w:szCs w:val="22"/>
        </w:rPr>
      </w:pPr>
    </w:p>
    <w:p w14:paraId="6AA708C5" w14:textId="77777777" w:rsidR="002A3177" w:rsidRPr="002A3177" w:rsidRDefault="002A3177" w:rsidP="002A3177">
      <w:pPr>
        <w:jc w:val="both"/>
        <w:rPr>
          <w:rFonts w:ascii="Verdana" w:hAnsi="Verdana" w:cs="Arial"/>
          <w:b/>
          <w:bCs/>
          <w:sz w:val="22"/>
          <w:szCs w:val="22"/>
        </w:rPr>
      </w:pPr>
      <w:r w:rsidRPr="002A3177">
        <w:rPr>
          <w:rFonts w:ascii="Verdana" w:hAnsi="Verdana" w:cs="Arial"/>
          <w:sz w:val="22"/>
          <w:szCs w:val="22"/>
        </w:rPr>
        <w:t xml:space="preserve">El Programa de Vigilancia Epidemiológica de Riesgo Psicosocial cuenta con insumos documentales provenientes del Sistema de Gestión de Seguridad y Salud en el Trabajo, con base en los cuales se busca que todos los productos elaborados se encuentren enlazados y sean coherentes con lo planteado dentro de las demás áreas del SG-SST, y que así mismo se garantice la continuidad de los procesos de gestión año tras año. En este grupo de recursos se encuentran: </w:t>
      </w:r>
    </w:p>
    <w:p w14:paraId="25085C76" w14:textId="77777777" w:rsidR="002A3177" w:rsidRPr="002A3177" w:rsidRDefault="002A3177" w:rsidP="002A3177">
      <w:pPr>
        <w:ind w:left="348"/>
        <w:jc w:val="both"/>
        <w:rPr>
          <w:rFonts w:ascii="Verdana" w:hAnsi="Verdana" w:cs="Arial"/>
          <w:b/>
          <w:color w:val="FF0000"/>
          <w:sz w:val="22"/>
          <w:szCs w:val="22"/>
        </w:rPr>
      </w:pPr>
    </w:p>
    <w:p w14:paraId="4CCFEE1D"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Procedimiento del Programa de Vigilancia Epidemiológica y sus anexos (formatos y otros procedimientos subyacentes).</w:t>
      </w:r>
    </w:p>
    <w:p w14:paraId="5FEEA0CE"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Evaluación de Factores Psicosociales de la Entidad (incluye informes totales y por dependencias, así como bases de datos con los resultados individuales por dominios, dimensiones y otros factores individuales evaluados en la población participante).</w:t>
      </w:r>
    </w:p>
    <w:p w14:paraId="609BE99B"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Resultados de la Encuesta Sociodemográfica del SG-SST.</w:t>
      </w:r>
    </w:p>
    <w:p w14:paraId="585DD94A"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Diagnóstico o Reporte de Condiciones de Salud de la Entidad.</w:t>
      </w:r>
    </w:p>
    <w:p w14:paraId="2365E0FF"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Bases de Datos o Reportes de Ausentismo Laboral.</w:t>
      </w:r>
    </w:p>
    <w:p w14:paraId="16756CCF"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Bases de Datos o Reportes de Accidentalidad Laboral.</w:t>
      </w:r>
    </w:p>
    <w:p w14:paraId="31DBF055" w14:textId="77777777" w:rsidR="002A3177" w:rsidRPr="002A3177" w:rsidRDefault="002A3177" w:rsidP="002A3177">
      <w:pPr>
        <w:pStyle w:val="Prrafodelista"/>
        <w:numPr>
          <w:ilvl w:val="0"/>
          <w:numId w:val="28"/>
        </w:numPr>
        <w:suppressAutoHyphens w:val="0"/>
        <w:autoSpaceDN/>
        <w:contextualSpacing/>
        <w:jc w:val="both"/>
        <w:textAlignment w:val="auto"/>
        <w:rPr>
          <w:rFonts w:ascii="Verdana" w:hAnsi="Verdana" w:cs="Arial"/>
        </w:rPr>
      </w:pPr>
      <w:r w:rsidRPr="002A3177">
        <w:rPr>
          <w:rFonts w:ascii="Verdana" w:hAnsi="Verdana" w:cs="Arial"/>
        </w:rPr>
        <w:t>Historias Clínicas Ocupacionales y Recomendaciones Médicas Laborales de Servidores(as) incluidos en el PVE de Riesgo Psicosocial.</w:t>
      </w:r>
    </w:p>
    <w:p w14:paraId="5D9FAA05" w14:textId="77777777" w:rsidR="002A3177" w:rsidRPr="002A3177" w:rsidRDefault="002A3177" w:rsidP="002A3177">
      <w:pPr>
        <w:ind w:left="360"/>
        <w:jc w:val="both"/>
        <w:rPr>
          <w:rFonts w:ascii="Verdana" w:hAnsi="Verdana"/>
          <w:sz w:val="22"/>
          <w:szCs w:val="22"/>
          <w:lang w:val="es" w:eastAsia="es-ES"/>
        </w:rPr>
      </w:pPr>
      <w:r w:rsidRPr="002A3177">
        <w:rPr>
          <w:rFonts w:ascii="Verdana" w:hAnsi="Verdana"/>
          <w:color w:val="FF0000"/>
          <w:sz w:val="22"/>
          <w:szCs w:val="22"/>
        </w:rPr>
        <w:t xml:space="preserve"> </w:t>
      </w:r>
    </w:p>
    <w:p w14:paraId="514A640C" w14:textId="77777777" w:rsidR="002A3177" w:rsidRPr="002A3177" w:rsidRDefault="002A3177" w:rsidP="002A3177">
      <w:pPr>
        <w:pStyle w:val="Ttulo1"/>
        <w:numPr>
          <w:ilvl w:val="0"/>
          <w:numId w:val="35"/>
        </w:numPr>
        <w:rPr>
          <w:rFonts w:ascii="Verdana" w:hAnsi="Verdana"/>
          <w:b/>
          <w:color w:val="auto"/>
          <w:sz w:val="22"/>
          <w:szCs w:val="22"/>
        </w:rPr>
      </w:pPr>
      <w:bookmarkStart w:id="33" w:name="_Toc134936800"/>
      <w:bookmarkStart w:id="34" w:name="_Toc146266841"/>
      <w:r w:rsidRPr="002A3177">
        <w:rPr>
          <w:rFonts w:ascii="Verdana" w:hAnsi="Verdana"/>
          <w:b/>
          <w:color w:val="auto"/>
          <w:sz w:val="22"/>
          <w:szCs w:val="22"/>
        </w:rPr>
        <w:t>DESARROLLO DEL PROGRAMA</w:t>
      </w:r>
      <w:bookmarkEnd w:id="33"/>
      <w:bookmarkEnd w:id="34"/>
    </w:p>
    <w:p w14:paraId="2DECFF38" w14:textId="77777777" w:rsidR="002A3177" w:rsidRPr="002A3177" w:rsidRDefault="002A3177" w:rsidP="002A3177">
      <w:pPr>
        <w:rPr>
          <w:rFonts w:ascii="Verdana" w:hAnsi="Verdana"/>
          <w:sz w:val="22"/>
          <w:szCs w:val="22"/>
          <w:lang w:val="es" w:eastAsia="es-ES"/>
        </w:rPr>
      </w:pPr>
    </w:p>
    <w:p w14:paraId="7807DF88" w14:textId="77777777" w:rsidR="002A3177" w:rsidRPr="002A3177" w:rsidRDefault="002A3177" w:rsidP="002A3177">
      <w:pPr>
        <w:pStyle w:val="Ttulo2"/>
        <w:numPr>
          <w:ilvl w:val="1"/>
          <w:numId w:val="34"/>
        </w:numPr>
        <w:rPr>
          <w:rFonts w:ascii="Verdana" w:eastAsia="Times New Roman" w:hAnsi="Verdana"/>
          <w:b/>
          <w:color w:val="auto"/>
          <w:sz w:val="22"/>
          <w:szCs w:val="22"/>
        </w:rPr>
      </w:pPr>
      <w:bookmarkStart w:id="35" w:name="_Toc86226851"/>
      <w:bookmarkStart w:id="36" w:name="_Toc134936801"/>
      <w:bookmarkStart w:id="37" w:name="_Toc146266842"/>
      <w:r w:rsidRPr="002A3177">
        <w:rPr>
          <w:rFonts w:ascii="Verdana" w:eastAsia="Times New Roman" w:hAnsi="Verdana"/>
          <w:b/>
          <w:color w:val="auto"/>
          <w:sz w:val="22"/>
          <w:szCs w:val="22"/>
        </w:rPr>
        <w:t>Diagnóstico y Sistema de Información</w:t>
      </w:r>
      <w:bookmarkEnd w:id="35"/>
      <w:bookmarkEnd w:id="36"/>
      <w:bookmarkEnd w:id="37"/>
    </w:p>
    <w:p w14:paraId="61175C97" w14:textId="77777777" w:rsidR="002A3177" w:rsidRPr="002A3177" w:rsidRDefault="002A3177" w:rsidP="002A3177">
      <w:pPr>
        <w:rPr>
          <w:rFonts w:ascii="Verdana" w:hAnsi="Verdana"/>
          <w:sz w:val="22"/>
          <w:szCs w:val="22"/>
        </w:rPr>
      </w:pPr>
    </w:p>
    <w:p w14:paraId="5847F42E"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 xml:space="preserve">La vigilancia epidemiológica de riesgo psicosocial tiene como punto de partida la recolección sistemática y continua de datos relacionados con problemáticas de salud asociadas a estrés laboral, cuyo análisis e interpretación posibilite la identificación de los riesgos psicosociales a los que el personal de la Entidad se encuentra expuesto en su quehacer laboral, de acuerdo con el ejercicio de las funciones propias de cada uno de los cargos y de las subdirecciones o unidades operativas a las cuales pertenecen, y que a partir de dicho análisis se gestione la generación de acciones de intervención grupal e individual, para minimizar el impacto de dichos factores en la salud de los servidores, servidoras y contratistas. </w:t>
      </w:r>
    </w:p>
    <w:p w14:paraId="5B6F750E" w14:textId="77777777" w:rsidR="002A3177" w:rsidRPr="002A3177" w:rsidRDefault="002A3177" w:rsidP="002A3177">
      <w:pPr>
        <w:jc w:val="both"/>
        <w:rPr>
          <w:rFonts w:ascii="Verdana" w:hAnsi="Verdana" w:cs="Arial"/>
          <w:color w:val="FF0000"/>
          <w:sz w:val="22"/>
          <w:szCs w:val="22"/>
        </w:rPr>
      </w:pPr>
    </w:p>
    <w:p w14:paraId="5DEA8CF3"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 xml:space="preserve">Para el </w:t>
      </w:r>
      <w:r w:rsidRPr="002A3177">
        <w:rPr>
          <w:rFonts w:ascii="Verdana" w:hAnsi="Verdana" w:cs="Arial"/>
          <w:bCs/>
          <w:sz w:val="22"/>
          <w:szCs w:val="22"/>
        </w:rPr>
        <w:t>diagnóstico</w:t>
      </w:r>
      <w:r w:rsidRPr="002A3177">
        <w:rPr>
          <w:rFonts w:ascii="Verdana" w:hAnsi="Verdana" w:cs="Arial"/>
          <w:sz w:val="22"/>
          <w:szCs w:val="22"/>
        </w:rPr>
        <w:t xml:space="preserve"> se recolecta información proveniente de varias fuentes, a través de las cuáles se pretende determinar la situación de dos condiciones específicas en la población trabajadora: </w:t>
      </w:r>
    </w:p>
    <w:p w14:paraId="0A2E3194" w14:textId="77777777" w:rsidR="002A3177" w:rsidRPr="002A3177" w:rsidRDefault="002A3177" w:rsidP="002A3177">
      <w:pPr>
        <w:jc w:val="both"/>
        <w:rPr>
          <w:rFonts w:ascii="Verdana" w:hAnsi="Verdana" w:cs="Arial"/>
          <w:sz w:val="22"/>
          <w:szCs w:val="22"/>
        </w:rPr>
      </w:pPr>
    </w:p>
    <w:p w14:paraId="2930B270" w14:textId="77777777" w:rsidR="002A3177" w:rsidRPr="002A3177" w:rsidRDefault="002A3177" w:rsidP="002A3177">
      <w:pPr>
        <w:jc w:val="both"/>
        <w:rPr>
          <w:rFonts w:ascii="Verdana" w:hAnsi="Verdana" w:cs="Arial"/>
          <w:sz w:val="22"/>
          <w:szCs w:val="22"/>
        </w:rPr>
      </w:pPr>
      <w:r w:rsidRPr="002A3177">
        <w:rPr>
          <w:rFonts w:ascii="Verdana" w:hAnsi="Verdana" w:cs="Arial"/>
          <w:b/>
          <w:sz w:val="22"/>
          <w:szCs w:val="22"/>
        </w:rPr>
        <w:t>(1)</w:t>
      </w:r>
      <w:r w:rsidRPr="002A3177">
        <w:rPr>
          <w:rFonts w:ascii="Verdana" w:hAnsi="Verdana" w:cs="Arial"/>
          <w:sz w:val="22"/>
          <w:szCs w:val="22"/>
        </w:rPr>
        <w:t xml:space="preserve"> Exposición a factores psicosociales, lo cual incluye la diferenciación entre factores protectores y factores de riesgo, a través de metodologías validadas para población colombiana;</w:t>
      </w:r>
    </w:p>
    <w:p w14:paraId="4C3A4AF4" w14:textId="77777777" w:rsidR="002A3177" w:rsidRPr="002A3177" w:rsidRDefault="002A3177" w:rsidP="002A3177">
      <w:pPr>
        <w:jc w:val="both"/>
        <w:rPr>
          <w:rFonts w:ascii="Verdana" w:hAnsi="Verdana" w:cs="Arial"/>
          <w:b/>
          <w:sz w:val="22"/>
          <w:szCs w:val="22"/>
        </w:rPr>
      </w:pPr>
    </w:p>
    <w:p w14:paraId="735A4B6E" w14:textId="77777777" w:rsidR="002A3177" w:rsidRPr="002A3177" w:rsidRDefault="002A3177" w:rsidP="002A3177">
      <w:pPr>
        <w:jc w:val="both"/>
        <w:rPr>
          <w:rFonts w:ascii="Verdana" w:hAnsi="Verdana" w:cs="Arial"/>
          <w:sz w:val="22"/>
          <w:szCs w:val="22"/>
        </w:rPr>
      </w:pPr>
      <w:r w:rsidRPr="002A3177">
        <w:rPr>
          <w:rFonts w:ascii="Verdana" w:hAnsi="Verdana" w:cs="Arial"/>
          <w:b/>
          <w:sz w:val="22"/>
          <w:szCs w:val="22"/>
        </w:rPr>
        <w:t>(2)</w:t>
      </w:r>
      <w:r w:rsidRPr="002A3177">
        <w:rPr>
          <w:rFonts w:ascii="Verdana" w:hAnsi="Verdana" w:cs="Arial"/>
          <w:sz w:val="22"/>
          <w:szCs w:val="22"/>
        </w:rPr>
        <w:t xml:space="preserve"> condiciones de salud que puedan estar siendo afectadas o que hayan podido ser derivadas de estrés laboral, en cuyo caso se tendrán en cuenta datos individuales de los(as) servidores(as) y contratistas que permitan efectuar el análisis epidemiológico. Las fuentes específicas para cada una de estas condiciones para tener en cuenta en el diagnóstico se especifican a continuación:</w:t>
      </w:r>
    </w:p>
    <w:p w14:paraId="6A0C9E2A" w14:textId="77777777" w:rsidR="002A3177" w:rsidRPr="002A3177" w:rsidRDefault="002A3177" w:rsidP="002A3177">
      <w:pPr>
        <w:jc w:val="both"/>
        <w:rPr>
          <w:rFonts w:ascii="Verdana" w:hAnsi="Verdana" w:cs="Arial"/>
          <w:color w:val="FF0000"/>
          <w:sz w:val="22"/>
          <w:szCs w:val="22"/>
        </w:rPr>
      </w:pPr>
    </w:p>
    <w:p w14:paraId="011C9DFC" w14:textId="77777777" w:rsidR="002A3177" w:rsidRPr="002A3177" w:rsidRDefault="002A3177" w:rsidP="002A3177">
      <w:pPr>
        <w:pStyle w:val="Ttulo2"/>
        <w:numPr>
          <w:ilvl w:val="1"/>
          <w:numId w:val="34"/>
        </w:numPr>
        <w:rPr>
          <w:rFonts w:ascii="Verdana" w:eastAsia="Times New Roman" w:hAnsi="Verdana"/>
          <w:b/>
          <w:color w:val="auto"/>
          <w:sz w:val="22"/>
          <w:szCs w:val="22"/>
        </w:rPr>
      </w:pPr>
      <w:bookmarkStart w:id="38" w:name="_Toc146266843"/>
      <w:r w:rsidRPr="002A3177">
        <w:rPr>
          <w:rFonts w:ascii="Verdana" w:eastAsia="Times New Roman" w:hAnsi="Verdana"/>
          <w:b/>
          <w:color w:val="auto"/>
          <w:sz w:val="22"/>
          <w:szCs w:val="22"/>
        </w:rPr>
        <w:t>Exposición a Factores Psicosociales</w:t>
      </w:r>
      <w:bookmarkEnd w:id="38"/>
    </w:p>
    <w:p w14:paraId="41E56F2A" w14:textId="77777777" w:rsidR="002A3177" w:rsidRPr="002A3177" w:rsidRDefault="002A3177" w:rsidP="002A3177">
      <w:pPr>
        <w:jc w:val="both"/>
        <w:rPr>
          <w:rFonts w:ascii="Verdana" w:hAnsi="Verdana" w:cs="Arial"/>
          <w:color w:val="FF0000"/>
          <w:sz w:val="22"/>
          <w:szCs w:val="22"/>
        </w:rPr>
      </w:pPr>
    </w:p>
    <w:p w14:paraId="19E674F4"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 xml:space="preserve">Para la recolección de información se emplearán metodologías validadas para población colombiana (batería de riesgo psicosocial), dando cumplimiento a los lineamientos vigentes establecidos por el Ministerio del Trabajo. De esta manera, se podrán emplear estrategias cuantitativas como cuestionarios o encuestas, y cualitativas como entrevistas o grupos focales. </w:t>
      </w:r>
    </w:p>
    <w:p w14:paraId="392179A6" w14:textId="77777777" w:rsidR="002A3177" w:rsidRPr="002A3177" w:rsidRDefault="002A3177" w:rsidP="002A3177">
      <w:pPr>
        <w:jc w:val="both"/>
        <w:rPr>
          <w:rFonts w:ascii="Verdana" w:hAnsi="Verdana" w:cs="Arial"/>
          <w:color w:val="FF0000"/>
          <w:sz w:val="22"/>
          <w:szCs w:val="22"/>
        </w:rPr>
      </w:pPr>
    </w:p>
    <w:p w14:paraId="5444BA4F"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Esta actividad se efectuará acorde con los lineamientos vigentes al menos una (1) vez al año, y se deberá convocar a toda la población de servidores(as) y contratistas que se encuentren vinculados en ese momento. Teniendo en cuenta el volumen de la población vinculada, se podrá considerar una evaluación por etapas, sin que esto signifique que queden personas sin convocar.</w:t>
      </w:r>
    </w:p>
    <w:p w14:paraId="6BAC3CD7" w14:textId="77777777" w:rsidR="002A3177" w:rsidRPr="002A3177" w:rsidRDefault="002A3177" w:rsidP="002A3177">
      <w:pPr>
        <w:jc w:val="both"/>
        <w:rPr>
          <w:rFonts w:ascii="Verdana" w:hAnsi="Verdana" w:cs="Arial"/>
          <w:sz w:val="22"/>
          <w:szCs w:val="22"/>
        </w:rPr>
      </w:pPr>
    </w:p>
    <w:p w14:paraId="49A703A2"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De manera adicional, se podrán emplear durante el diagnóstico o en otros momentos estrategias adicionales de evaluación que permitan un mayor acercamiento a la exposición específica a la que se encuentran los(as) funcionarios(as), sin que esto implique que deba ser contemplado para toda la población trabajadora. La elección de dichas estrategias o de las áreas donde se deberá profundizar el diagnóstico se hará fundamentado en el concepto técnico y profesional del área encargada de administrar este PVE.</w:t>
      </w:r>
    </w:p>
    <w:p w14:paraId="27433DB0" w14:textId="77777777" w:rsidR="002A3177" w:rsidRPr="002A3177" w:rsidRDefault="002A3177" w:rsidP="002A3177">
      <w:pPr>
        <w:jc w:val="both"/>
        <w:rPr>
          <w:rFonts w:ascii="Verdana" w:hAnsi="Verdana" w:cs="Arial"/>
          <w:sz w:val="22"/>
          <w:szCs w:val="22"/>
        </w:rPr>
      </w:pPr>
    </w:p>
    <w:p w14:paraId="59A248A0"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 xml:space="preserve">En todos los casos, </w:t>
      </w:r>
      <w:bookmarkStart w:id="39" w:name="_Toc409455342"/>
      <w:r w:rsidRPr="002A3177">
        <w:rPr>
          <w:rFonts w:ascii="Verdana" w:hAnsi="Verdana" w:cs="Arial"/>
          <w:sz w:val="22"/>
          <w:szCs w:val="22"/>
        </w:rPr>
        <w:t>los instrumentos d</w:t>
      </w:r>
      <w:bookmarkStart w:id="40" w:name="_GoBack"/>
      <w:bookmarkEnd w:id="40"/>
      <w:r w:rsidRPr="002A3177">
        <w:rPr>
          <w:rFonts w:ascii="Verdana" w:hAnsi="Verdana" w:cs="Arial"/>
          <w:sz w:val="22"/>
          <w:szCs w:val="22"/>
        </w:rPr>
        <w:t>e evaluación deberán proveer información precisa sobre condiciones de trabajo de riesgo, y se clasificarán por dependencias (y en lo posible por unidades operativas o conglomerados de las mismas) para facilitar las acciones de intervención. Dicha evaluación debe arrojar claros niveles de riesgo, donde se pueda discriminar aquellas condiciones laborales que sean relevantes para la intervención en el marco de este Programa de Vigilancia Epidemiológica debido a que representen una probabilidad importante de asociación con respuestas de estrés elevado.</w:t>
      </w:r>
    </w:p>
    <w:p w14:paraId="41C90B1A" w14:textId="77777777" w:rsidR="002A3177" w:rsidRPr="002A3177" w:rsidRDefault="002A3177" w:rsidP="002A3177">
      <w:pPr>
        <w:jc w:val="both"/>
        <w:rPr>
          <w:rFonts w:ascii="Verdana" w:hAnsi="Verdana" w:cs="Arial"/>
          <w:sz w:val="22"/>
          <w:szCs w:val="22"/>
        </w:rPr>
      </w:pPr>
    </w:p>
    <w:bookmarkEnd w:id="39"/>
    <w:p w14:paraId="7EBF6861"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Dentro de las fuentes de información se contemplan:</w:t>
      </w:r>
    </w:p>
    <w:p w14:paraId="101454E4" w14:textId="77777777" w:rsidR="002A3177" w:rsidRPr="002A3177" w:rsidRDefault="002A3177" w:rsidP="002A3177">
      <w:pPr>
        <w:rPr>
          <w:rFonts w:ascii="Verdana" w:hAnsi="Verdana"/>
          <w:color w:val="FF0000"/>
          <w:sz w:val="22"/>
          <w:szCs w:val="22"/>
          <w:lang w:val="es" w:eastAsia="es-E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173"/>
        <w:gridCol w:w="1823"/>
      </w:tblGrid>
      <w:tr w:rsidR="002A3177" w:rsidRPr="002A3177" w14:paraId="20824621" w14:textId="77777777" w:rsidTr="001E5E12">
        <w:trPr>
          <w:trHeight w:val="317"/>
          <w:tblHeader/>
        </w:trPr>
        <w:tc>
          <w:tcPr>
            <w:tcW w:w="3117" w:type="dxa"/>
            <w:tcBorders>
              <w:bottom w:val="single" w:sz="4" w:space="0" w:color="auto"/>
            </w:tcBorders>
            <w:shd w:val="clear" w:color="auto" w:fill="B4C6E7" w:themeFill="accent1" w:themeFillTint="66"/>
            <w:vAlign w:val="center"/>
          </w:tcPr>
          <w:p w14:paraId="770967D8" w14:textId="77777777" w:rsidR="002A3177" w:rsidRPr="002A3177" w:rsidRDefault="002A3177" w:rsidP="001E5E12">
            <w:pPr>
              <w:tabs>
                <w:tab w:val="left" w:pos="709"/>
                <w:tab w:val="left" w:pos="8789"/>
              </w:tabs>
              <w:jc w:val="center"/>
              <w:rPr>
                <w:rFonts w:ascii="Verdana" w:hAnsi="Verdana" w:cs="Arial"/>
                <w:b/>
                <w:sz w:val="22"/>
                <w:szCs w:val="22"/>
              </w:rPr>
            </w:pPr>
            <w:r w:rsidRPr="002A3177">
              <w:rPr>
                <w:rFonts w:ascii="Verdana" w:hAnsi="Verdana" w:cs="Arial"/>
                <w:b/>
                <w:sz w:val="22"/>
                <w:szCs w:val="22"/>
              </w:rPr>
              <w:t>FUENTE</w:t>
            </w:r>
          </w:p>
        </w:tc>
        <w:tc>
          <w:tcPr>
            <w:tcW w:w="4240" w:type="dxa"/>
            <w:shd w:val="clear" w:color="auto" w:fill="B4C6E7" w:themeFill="accent1" w:themeFillTint="66"/>
            <w:vAlign w:val="center"/>
          </w:tcPr>
          <w:p w14:paraId="3EE1D270" w14:textId="77777777" w:rsidR="002A3177" w:rsidRPr="002A3177" w:rsidRDefault="002A3177" w:rsidP="001E5E12">
            <w:pPr>
              <w:tabs>
                <w:tab w:val="left" w:pos="709"/>
                <w:tab w:val="left" w:pos="8789"/>
              </w:tabs>
              <w:jc w:val="center"/>
              <w:rPr>
                <w:rFonts w:ascii="Verdana" w:hAnsi="Verdana" w:cs="Arial"/>
                <w:b/>
                <w:sz w:val="22"/>
                <w:szCs w:val="22"/>
              </w:rPr>
            </w:pPr>
            <w:r w:rsidRPr="002A3177">
              <w:rPr>
                <w:rFonts w:ascii="Verdana" w:hAnsi="Verdana" w:cs="Arial"/>
                <w:b/>
                <w:sz w:val="22"/>
                <w:szCs w:val="22"/>
              </w:rPr>
              <w:t>INFORMACIÓN DE RELEVANCIA</w:t>
            </w:r>
          </w:p>
        </w:tc>
        <w:tc>
          <w:tcPr>
            <w:tcW w:w="1710" w:type="dxa"/>
            <w:shd w:val="clear" w:color="auto" w:fill="B4C6E7" w:themeFill="accent1" w:themeFillTint="66"/>
            <w:vAlign w:val="center"/>
          </w:tcPr>
          <w:p w14:paraId="7852EE06" w14:textId="77777777" w:rsidR="002A3177" w:rsidRPr="002A3177" w:rsidRDefault="002A3177" w:rsidP="001E5E12">
            <w:pPr>
              <w:tabs>
                <w:tab w:val="left" w:pos="709"/>
                <w:tab w:val="left" w:pos="8789"/>
              </w:tabs>
              <w:jc w:val="center"/>
              <w:rPr>
                <w:rFonts w:ascii="Verdana" w:hAnsi="Verdana" w:cs="Arial"/>
                <w:b/>
                <w:sz w:val="22"/>
                <w:szCs w:val="22"/>
              </w:rPr>
            </w:pPr>
            <w:r w:rsidRPr="002A3177">
              <w:rPr>
                <w:rFonts w:ascii="Verdana" w:hAnsi="Verdana" w:cs="Arial"/>
                <w:b/>
                <w:sz w:val="22"/>
                <w:szCs w:val="22"/>
              </w:rPr>
              <w:t>PERIOCIDAD</w:t>
            </w:r>
          </w:p>
        </w:tc>
      </w:tr>
      <w:tr w:rsidR="002A3177" w:rsidRPr="002A3177" w14:paraId="71BCA400" w14:textId="77777777" w:rsidTr="001E5E12">
        <w:trPr>
          <w:trHeight w:val="70"/>
        </w:trPr>
        <w:tc>
          <w:tcPr>
            <w:tcW w:w="3117" w:type="dxa"/>
            <w:tcBorders>
              <w:bottom w:val="single" w:sz="4" w:space="0" w:color="auto"/>
            </w:tcBorders>
            <w:shd w:val="clear" w:color="auto" w:fill="auto"/>
          </w:tcPr>
          <w:p w14:paraId="40C933D5" w14:textId="77777777" w:rsidR="002A3177" w:rsidRPr="002A3177" w:rsidRDefault="002A3177" w:rsidP="001E5E12">
            <w:pPr>
              <w:jc w:val="both"/>
              <w:rPr>
                <w:rFonts w:ascii="Verdana" w:hAnsi="Verdana" w:cs="Arial"/>
                <w:sz w:val="22"/>
                <w:szCs w:val="22"/>
              </w:rPr>
            </w:pPr>
          </w:p>
          <w:p w14:paraId="01D6560A" w14:textId="77777777" w:rsidR="002A3177" w:rsidRPr="002A3177" w:rsidRDefault="002A3177" w:rsidP="001E5E12">
            <w:pPr>
              <w:jc w:val="both"/>
              <w:rPr>
                <w:rFonts w:ascii="Verdana" w:hAnsi="Verdana" w:cs="Arial"/>
                <w:sz w:val="22"/>
                <w:szCs w:val="22"/>
              </w:rPr>
            </w:pPr>
          </w:p>
          <w:p w14:paraId="16AF6114" w14:textId="77777777" w:rsidR="002A3177" w:rsidRPr="002A3177" w:rsidRDefault="002A3177" w:rsidP="001E5E12">
            <w:pPr>
              <w:jc w:val="both"/>
              <w:rPr>
                <w:rFonts w:ascii="Verdana" w:hAnsi="Verdana" w:cs="Arial"/>
                <w:sz w:val="22"/>
                <w:szCs w:val="22"/>
              </w:rPr>
            </w:pPr>
          </w:p>
          <w:p w14:paraId="612BEC85" w14:textId="77777777" w:rsidR="002A3177" w:rsidRPr="002A3177" w:rsidRDefault="002A3177" w:rsidP="001E5E12">
            <w:pPr>
              <w:jc w:val="both"/>
              <w:rPr>
                <w:rFonts w:ascii="Verdana" w:hAnsi="Verdana" w:cs="Arial"/>
                <w:sz w:val="22"/>
                <w:szCs w:val="22"/>
              </w:rPr>
            </w:pPr>
          </w:p>
          <w:p w14:paraId="6D1D9A42" w14:textId="77777777" w:rsidR="002A3177" w:rsidRPr="002A3177" w:rsidRDefault="002A3177" w:rsidP="001E5E12">
            <w:pPr>
              <w:jc w:val="both"/>
              <w:rPr>
                <w:rFonts w:ascii="Verdana" w:hAnsi="Verdana" w:cs="Arial"/>
                <w:sz w:val="22"/>
                <w:szCs w:val="22"/>
              </w:rPr>
            </w:pPr>
          </w:p>
          <w:p w14:paraId="23B3BE0E" w14:textId="77777777" w:rsidR="002A3177" w:rsidRPr="002A3177" w:rsidRDefault="002A3177" w:rsidP="001E5E12">
            <w:pPr>
              <w:jc w:val="both"/>
              <w:rPr>
                <w:rFonts w:ascii="Verdana" w:hAnsi="Verdana" w:cs="Arial"/>
                <w:sz w:val="22"/>
                <w:szCs w:val="22"/>
              </w:rPr>
            </w:pPr>
          </w:p>
          <w:p w14:paraId="418EDE1A" w14:textId="77777777" w:rsidR="002A3177" w:rsidRPr="002A3177" w:rsidRDefault="002A3177" w:rsidP="001E5E12">
            <w:pPr>
              <w:jc w:val="both"/>
              <w:rPr>
                <w:rFonts w:ascii="Verdana" w:hAnsi="Verdana" w:cs="Arial"/>
                <w:b/>
                <w:sz w:val="22"/>
                <w:szCs w:val="22"/>
              </w:rPr>
            </w:pPr>
            <w:r w:rsidRPr="002A3177">
              <w:rPr>
                <w:rFonts w:ascii="Verdana" w:hAnsi="Verdana" w:cs="Arial"/>
                <w:b/>
                <w:sz w:val="22"/>
                <w:szCs w:val="22"/>
              </w:rPr>
              <w:t>Evaluación de Factores de Riesgo Psicosocial</w:t>
            </w:r>
          </w:p>
          <w:p w14:paraId="20EB5C12" w14:textId="77777777" w:rsidR="002A3177" w:rsidRPr="002A3177" w:rsidRDefault="002A3177" w:rsidP="001E5E12">
            <w:pPr>
              <w:tabs>
                <w:tab w:val="left" w:pos="709"/>
                <w:tab w:val="left" w:pos="8789"/>
              </w:tabs>
              <w:jc w:val="center"/>
              <w:rPr>
                <w:rFonts w:ascii="Verdana" w:hAnsi="Verdana" w:cs="Arial"/>
                <w:sz w:val="22"/>
                <w:szCs w:val="22"/>
              </w:rPr>
            </w:pPr>
          </w:p>
        </w:tc>
        <w:tc>
          <w:tcPr>
            <w:tcW w:w="4240" w:type="dxa"/>
            <w:shd w:val="clear" w:color="auto" w:fill="auto"/>
          </w:tcPr>
          <w:p w14:paraId="0037E31A" w14:textId="77777777" w:rsidR="002A3177" w:rsidRPr="002A3177" w:rsidRDefault="002A3177" w:rsidP="002A3177">
            <w:pPr>
              <w:pStyle w:val="Prrafodelista"/>
              <w:numPr>
                <w:ilvl w:val="0"/>
                <w:numId w:val="31"/>
              </w:numPr>
              <w:suppressAutoHyphens w:val="0"/>
              <w:autoSpaceDN/>
              <w:ind w:left="268" w:hanging="284"/>
              <w:contextualSpacing/>
              <w:jc w:val="both"/>
              <w:textAlignment w:val="auto"/>
              <w:rPr>
                <w:rFonts w:ascii="Verdana" w:hAnsi="Verdana" w:cs="Arial"/>
              </w:rPr>
            </w:pPr>
            <w:r w:rsidRPr="002A3177">
              <w:rPr>
                <w:rFonts w:ascii="Verdana" w:hAnsi="Verdana" w:cs="Arial"/>
              </w:rPr>
              <w:t>Resultados de factores intralaborales de riesgo psicosocial (por áreas e individuales).</w:t>
            </w:r>
          </w:p>
          <w:p w14:paraId="7B1017A3" w14:textId="77777777" w:rsidR="002A3177" w:rsidRPr="002A3177" w:rsidRDefault="002A3177" w:rsidP="002A3177">
            <w:pPr>
              <w:pStyle w:val="Prrafodelista"/>
              <w:numPr>
                <w:ilvl w:val="0"/>
                <w:numId w:val="31"/>
              </w:numPr>
              <w:suppressAutoHyphens w:val="0"/>
              <w:autoSpaceDN/>
              <w:ind w:left="268" w:hanging="284"/>
              <w:contextualSpacing/>
              <w:jc w:val="both"/>
              <w:textAlignment w:val="auto"/>
              <w:rPr>
                <w:rFonts w:ascii="Verdana" w:hAnsi="Verdana" w:cs="Arial"/>
              </w:rPr>
            </w:pPr>
            <w:r w:rsidRPr="002A3177">
              <w:rPr>
                <w:rFonts w:ascii="Verdana" w:hAnsi="Verdana" w:cs="Arial"/>
              </w:rPr>
              <w:t>Resultados de factores extralaborales de riesgo psicosocial (por áreas e individuales).</w:t>
            </w:r>
          </w:p>
          <w:p w14:paraId="3367B517" w14:textId="77777777" w:rsidR="002A3177" w:rsidRPr="002A3177" w:rsidRDefault="002A3177" w:rsidP="002A3177">
            <w:pPr>
              <w:pStyle w:val="Prrafodelista"/>
              <w:numPr>
                <w:ilvl w:val="0"/>
                <w:numId w:val="31"/>
              </w:numPr>
              <w:suppressAutoHyphens w:val="0"/>
              <w:autoSpaceDN/>
              <w:ind w:left="268" w:hanging="284"/>
              <w:contextualSpacing/>
              <w:jc w:val="both"/>
              <w:textAlignment w:val="auto"/>
              <w:rPr>
                <w:rFonts w:ascii="Verdana" w:hAnsi="Verdana" w:cs="Arial"/>
                <w:b/>
              </w:rPr>
            </w:pPr>
            <w:r w:rsidRPr="002A3177">
              <w:rPr>
                <w:rFonts w:ascii="Verdana" w:hAnsi="Verdana" w:cs="Arial"/>
              </w:rPr>
              <w:t>Resultados de factores individuales predisponentes para la vivencia de estrés (individuales).</w:t>
            </w:r>
          </w:p>
        </w:tc>
        <w:tc>
          <w:tcPr>
            <w:tcW w:w="1710" w:type="dxa"/>
            <w:shd w:val="clear" w:color="auto" w:fill="auto"/>
          </w:tcPr>
          <w:p w14:paraId="2C9AF25F" w14:textId="77777777" w:rsidR="002A3177" w:rsidRPr="002A3177" w:rsidRDefault="002A3177" w:rsidP="001E5E12">
            <w:pPr>
              <w:tabs>
                <w:tab w:val="left" w:pos="709"/>
                <w:tab w:val="left" w:pos="8789"/>
              </w:tabs>
              <w:jc w:val="both"/>
              <w:rPr>
                <w:rFonts w:ascii="Verdana" w:hAnsi="Verdana" w:cs="Arial"/>
                <w:b/>
                <w:sz w:val="22"/>
                <w:szCs w:val="22"/>
              </w:rPr>
            </w:pPr>
          </w:p>
          <w:p w14:paraId="4F50F722" w14:textId="77777777" w:rsidR="002A3177" w:rsidRPr="002A3177" w:rsidRDefault="002A3177" w:rsidP="001E5E12">
            <w:pPr>
              <w:tabs>
                <w:tab w:val="left" w:pos="709"/>
                <w:tab w:val="left" w:pos="8789"/>
              </w:tabs>
              <w:jc w:val="both"/>
              <w:rPr>
                <w:rFonts w:ascii="Verdana" w:hAnsi="Verdana" w:cs="Arial"/>
                <w:b/>
                <w:sz w:val="22"/>
                <w:szCs w:val="22"/>
              </w:rPr>
            </w:pPr>
          </w:p>
          <w:p w14:paraId="7025BE46" w14:textId="77777777" w:rsidR="002A3177" w:rsidRPr="002A3177" w:rsidRDefault="002A3177" w:rsidP="001E5E12">
            <w:pPr>
              <w:tabs>
                <w:tab w:val="left" w:pos="709"/>
                <w:tab w:val="left" w:pos="8789"/>
              </w:tabs>
              <w:jc w:val="both"/>
              <w:rPr>
                <w:rFonts w:ascii="Verdana" w:hAnsi="Verdana" w:cs="Arial"/>
                <w:b/>
                <w:sz w:val="22"/>
                <w:szCs w:val="22"/>
              </w:rPr>
            </w:pPr>
          </w:p>
          <w:p w14:paraId="730164FC" w14:textId="77777777" w:rsidR="002A3177" w:rsidRPr="002A3177" w:rsidRDefault="002A3177" w:rsidP="001E5E12">
            <w:pPr>
              <w:tabs>
                <w:tab w:val="left" w:pos="709"/>
                <w:tab w:val="left" w:pos="8789"/>
              </w:tabs>
              <w:jc w:val="both"/>
              <w:rPr>
                <w:rFonts w:ascii="Verdana" w:hAnsi="Verdana" w:cs="Arial"/>
                <w:b/>
                <w:sz w:val="22"/>
                <w:szCs w:val="22"/>
              </w:rPr>
            </w:pPr>
          </w:p>
          <w:p w14:paraId="178C0492" w14:textId="77777777" w:rsidR="002A3177" w:rsidRPr="002A3177" w:rsidRDefault="002A3177" w:rsidP="001E5E12">
            <w:pPr>
              <w:tabs>
                <w:tab w:val="left" w:pos="709"/>
                <w:tab w:val="left" w:pos="8789"/>
              </w:tabs>
              <w:jc w:val="both"/>
              <w:rPr>
                <w:rFonts w:ascii="Verdana" w:hAnsi="Verdana" w:cs="Arial"/>
                <w:b/>
                <w:sz w:val="22"/>
                <w:szCs w:val="22"/>
              </w:rPr>
            </w:pPr>
          </w:p>
          <w:p w14:paraId="7198139A" w14:textId="77777777" w:rsidR="002A3177" w:rsidRPr="002A3177" w:rsidRDefault="002A3177" w:rsidP="001E5E12">
            <w:pPr>
              <w:tabs>
                <w:tab w:val="left" w:pos="709"/>
                <w:tab w:val="left" w:pos="8789"/>
              </w:tabs>
              <w:jc w:val="both"/>
              <w:rPr>
                <w:rFonts w:ascii="Verdana" w:hAnsi="Verdana" w:cs="Arial"/>
                <w:b/>
                <w:sz w:val="22"/>
                <w:szCs w:val="22"/>
              </w:rPr>
            </w:pPr>
          </w:p>
          <w:p w14:paraId="7234EE7B" w14:textId="77777777" w:rsidR="002A3177" w:rsidRPr="002A3177" w:rsidRDefault="002A3177" w:rsidP="001E5E12">
            <w:pPr>
              <w:tabs>
                <w:tab w:val="left" w:pos="709"/>
                <w:tab w:val="left" w:pos="8789"/>
              </w:tabs>
              <w:jc w:val="center"/>
              <w:rPr>
                <w:rFonts w:ascii="Verdana" w:hAnsi="Verdana" w:cs="Arial"/>
                <w:bCs/>
                <w:sz w:val="22"/>
                <w:szCs w:val="22"/>
              </w:rPr>
            </w:pPr>
            <w:r w:rsidRPr="002A3177">
              <w:rPr>
                <w:rFonts w:ascii="Verdana" w:hAnsi="Verdana" w:cs="Arial"/>
                <w:bCs/>
                <w:sz w:val="22"/>
                <w:szCs w:val="22"/>
              </w:rPr>
              <w:t>Anual</w:t>
            </w:r>
          </w:p>
          <w:p w14:paraId="73ADE87B" w14:textId="77777777" w:rsidR="002A3177" w:rsidRPr="002A3177" w:rsidRDefault="002A3177" w:rsidP="001E5E12">
            <w:pPr>
              <w:tabs>
                <w:tab w:val="left" w:pos="709"/>
                <w:tab w:val="left" w:pos="8789"/>
              </w:tabs>
              <w:jc w:val="both"/>
              <w:rPr>
                <w:rFonts w:ascii="Verdana" w:hAnsi="Verdana" w:cs="Arial"/>
                <w:b/>
                <w:sz w:val="22"/>
                <w:szCs w:val="22"/>
              </w:rPr>
            </w:pPr>
          </w:p>
        </w:tc>
      </w:tr>
      <w:tr w:rsidR="002A3177" w:rsidRPr="002A3177" w14:paraId="0FE71415" w14:textId="77777777" w:rsidTr="001E5E12">
        <w:trPr>
          <w:trHeight w:val="87"/>
        </w:trPr>
        <w:tc>
          <w:tcPr>
            <w:tcW w:w="3117" w:type="dxa"/>
            <w:tcBorders>
              <w:top w:val="single" w:sz="4" w:space="0" w:color="auto"/>
            </w:tcBorders>
            <w:shd w:val="clear" w:color="auto" w:fill="auto"/>
          </w:tcPr>
          <w:p w14:paraId="6CEC94CD" w14:textId="77777777" w:rsidR="002A3177" w:rsidRPr="002A3177" w:rsidRDefault="002A3177" w:rsidP="001E5E12">
            <w:pPr>
              <w:tabs>
                <w:tab w:val="left" w:pos="709"/>
                <w:tab w:val="left" w:pos="8789"/>
              </w:tabs>
              <w:jc w:val="both"/>
              <w:rPr>
                <w:rFonts w:ascii="Verdana" w:hAnsi="Verdana" w:cs="Arial"/>
                <w:sz w:val="22"/>
                <w:szCs w:val="22"/>
              </w:rPr>
            </w:pPr>
          </w:p>
          <w:p w14:paraId="4B155F9A" w14:textId="77777777" w:rsidR="002A3177" w:rsidRPr="002A3177" w:rsidRDefault="002A3177" w:rsidP="001E5E12">
            <w:pPr>
              <w:tabs>
                <w:tab w:val="left" w:pos="709"/>
                <w:tab w:val="left" w:pos="8789"/>
              </w:tabs>
              <w:jc w:val="both"/>
              <w:rPr>
                <w:rFonts w:ascii="Verdana" w:hAnsi="Verdana" w:cs="Arial"/>
                <w:sz w:val="22"/>
                <w:szCs w:val="22"/>
              </w:rPr>
            </w:pPr>
          </w:p>
          <w:p w14:paraId="0E017CC7" w14:textId="77777777" w:rsidR="002A3177" w:rsidRPr="002A3177" w:rsidRDefault="002A3177" w:rsidP="001E5E12">
            <w:pPr>
              <w:tabs>
                <w:tab w:val="left" w:pos="709"/>
                <w:tab w:val="left" w:pos="8789"/>
              </w:tabs>
              <w:jc w:val="both"/>
              <w:rPr>
                <w:rFonts w:ascii="Verdana" w:hAnsi="Verdana" w:cs="Arial"/>
                <w:sz w:val="22"/>
                <w:szCs w:val="22"/>
              </w:rPr>
            </w:pPr>
          </w:p>
          <w:p w14:paraId="6A1C8BFF" w14:textId="77777777" w:rsidR="002A3177" w:rsidRPr="002A3177" w:rsidRDefault="002A3177" w:rsidP="001E5E12">
            <w:pPr>
              <w:tabs>
                <w:tab w:val="left" w:pos="709"/>
                <w:tab w:val="left" w:pos="8789"/>
              </w:tabs>
              <w:jc w:val="both"/>
              <w:rPr>
                <w:rFonts w:ascii="Verdana" w:hAnsi="Verdana" w:cs="Arial"/>
                <w:sz w:val="22"/>
                <w:szCs w:val="22"/>
              </w:rPr>
            </w:pPr>
          </w:p>
          <w:p w14:paraId="6433AE32" w14:textId="77777777" w:rsidR="002A3177" w:rsidRPr="002A3177" w:rsidRDefault="002A3177" w:rsidP="001E5E12">
            <w:pPr>
              <w:tabs>
                <w:tab w:val="left" w:pos="709"/>
                <w:tab w:val="left" w:pos="8789"/>
              </w:tabs>
              <w:jc w:val="both"/>
              <w:rPr>
                <w:rFonts w:ascii="Verdana" w:hAnsi="Verdana" w:cs="Arial"/>
                <w:sz w:val="22"/>
                <w:szCs w:val="22"/>
              </w:rPr>
            </w:pPr>
          </w:p>
          <w:p w14:paraId="2DAE97F8"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b/>
                <w:sz w:val="22"/>
                <w:szCs w:val="22"/>
              </w:rPr>
              <w:t>Informes de Orientación Psicosocial</w:t>
            </w:r>
          </w:p>
        </w:tc>
        <w:tc>
          <w:tcPr>
            <w:tcW w:w="4240" w:type="dxa"/>
            <w:shd w:val="clear" w:color="auto" w:fill="auto"/>
          </w:tcPr>
          <w:p w14:paraId="1E08DCD6" w14:textId="77777777" w:rsidR="002A3177" w:rsidRPr="002A3177" w:rsidRDefault="002A3177" w:rsidP="002A3177">
            <w:pPr>
              <w:pStyle w:val="Prrafodelista"/>
              <w:numPr>
                <w:ilvl w:val="0"/>
                <w:numId w:val="30"/>
              </w:numPr>
              <w:suppressAutoHyphens w:val="0"/>
              <w:autoSpaceDN/>
              <w:ind w:left="221" w:hanging="219"/>
              <w:contextualSpacing/>
              <w:jc w:val="both"/>
              <w:textAlignment w:val="auto"/>
              <w:rPr>
                <w:rFonts w:ascii="Verdana" w:hAnsi="Verdana" w:cs="Arial"/>
              </w:rPr>
            </w:pPr>
            <w:r w:rsidRPr="002A3177">
              <w:rPr>
                <w:rFonts w:ascii="Verdana" w:hAnsi="Verdana" w:cs="Arial"/>
              </w:rPr>
              <w:t>Factores intralaborales de riesgo psicosocial identificados con mayor frecuencia en las atenciones.</w:t>
            </w:r>
          </w:p>
          <w:p w14:paraId="550CCC1E" w14:textId="77777777" w:rsidR="002A3177" w:rsidRPr="002A3177" w:rsidRDefault="002A3177" w:rsidP="002A3177">
            <w:pPr>
              <w:pStyle w:val="Prrafodelista"/>
              <w:numPr>
                <w:ilvl w:val="0"/>
                <w:numId w:val="30"/>
              </w:numPr>
              <w:suppressAutoHyphens w:val="0"/>
              <w:autoSpaceDN/>
              <w:ind w:left="221" w:hanging="219"/>
              <w:contextualSpacing/>
              <w:jc w:val="both"/>
              <w:textAlignment w:val="auto"/>
              <w:rPr>
                <w:rFonts w:ascii="Verdana" w:hAnsi="Verdana" w:cs="Arial"/>
              </w:rPr>
            </w:pPr>
            <w:r w:rsidRPr="002A3177">
              <w:rPr>
                <w:rFonts w:ascii="Verdana" w:hAnsi="Verdana" w:cs="Arial"/>
              </w:rPr>
              <w:t xml:space="preserve">Factores extralaborales de riesgo psicosocial identificados con mayor frecuencia en las atenciones. </w:t>
            </w:r>
          </w:p>
          <w:p w14:paraId="66FF7496" w14:textId="77777777" w:rsidR="002A3177" w:rsidRPr="002A3177" w:rsidRDefault="002A3177" w:rsidP="002A3177">
            <w:pPr>
              <w:pStyle w:val="Prrafodelista"/>
              <w:numPr>
                <w:ilvl w:val="0"/>
                <w:numId w:val="30"/>
              </w:numPr>
              <w:suppressAutoHyphens w:val="0"/>
              <w:autoSpaceDN/>
              <w:ind w:left="221" w:hanging="219"/>
              <w:contextualSpacing/>
              <w:jc w:val="both"/>
              <w:textAlignment w:val="auto"/>
              <w:rPr>
                <w:rFonts w:ascii="Verdana" w:hAnsi="Verdana" w:cs="Arial"/>
              </w:rPr>
            </w:pPr>
            <w:r w:rsidRPr="002A3177">
              <w:rPr>
                <w:rFonts w:ascii="Verdana" w:hAnsi="Verdana" w:cs="Arial"/>
              </w:rPr>
              <w:t>Dependencias con mayor número de orientaciones psicosociales requeridas.</w:t>
            </w:r>
          </w:p>
          <w:p w14:paraId="71288897" w14:textId="77777777" w:rsidR="002A3177" w:rsidRPr="002A3177" w:rsidRDefault="002A3177" w:rsidP="002A3177">
            <w:pPr>
              <w:pStyle w:val="Prrafodelista"/>
              <w:numPr>
                <w:ilvl w:val="0"/>
                <w:numId w:val="30"/>
              </w:numPr>
              <w:suppressAutoHyphens w:val="0"/>
              <w:autoSpaceDN/>
              <w:ind w:left="221" w:hanging="219"/>
              <w:contextualSpacing/>
              <w:jc w:val="both"/>
              <w:textAlignment w:val="auto"/>
              <w:rPr>
                <w:rFonts w:ascii="Verdana" w:hAnsi="Verdana" w:cs="Arial"/>
              </w:rPr>
            </w:pPr>
            <w:r w:rsidRPr="002A3177">
              <w:rPr>
                <w:rFonts w:ascii="Verdana" w:hAnsi="Verdana" w:cs="Arial"/>
              </w:rPr>
              <w:t>dependencias o unidades operativas) con reportes de presunto acoso laboral.</w:t>
            </w:r>
          </w:p>
        </w:tc>
        <w:tc>
          <w:tcPr>
            <w:tcW w:w="1710" w:type="dxa"/>
            <w:shd w:val="clear" w:color="auto" w:fill="auto"/>
          </w:tcPr>
          <w:p w14:paraId="3B0CEA7D" w14:textId="77777777" w:rsidR="002A3177" w:rsidRPr="002A3177" w:rsidRDefault="002A3177" w:rsidP="001E5E12">
            <w:pPr>
              <w:tabs>
                <w:tab w:val="left" w:pos="709"/>
                <w:tab w:val="left" w:pos="8789"/>
              </w:tabs>
              <w:jc w:val="both"/>
              <w:rPr>
                <w:rFonts w:ascii="Verdana" w:hAnsi="Verdana" w:cs="Arial"/>
                <w:b/>
                <w:sz w:val="22"/>
                <w:szCs w:val="22"/>
              </w:rPr>
            </w:pPr>
          </w:p>
          <w:p w14:paraId="798C8AF5" w14:textId="77777777" w:rsidR="002A3177" w:rsidRPr="002A3177" w:rsidRDefault="002A3177" w:rsidP="001E5E12">
            <w:pPr>
              <w:tabs>
                <w:tab w:val="left" w:pos="709"/>
                <w:tab w:val="left" w:pos="8789"/>
              </w:tabs>
              <w:jc w:val="both"/>
              <w:rPr>
                <w:rFonts w:ascii="Verdana" w:hAnsi="Verdana" w:cs="Arial"/>
                <w:b/>
                <w:sz w:val="22"/>
                <w:szCs w:val="22"/>
              </w:rPr>
            </w:pPr>
          </w:p>
          <w:p w14:paraId="1FBBD922" w14:textId="77777777" w:rsidR="002A3177" w:rsidRPr="002A3177" w:rsidRDefault="002A3177" w:rsidP="001E5E12">
            <w:pPr>
              <w:tabs>
                <w:tab w:val="left" w:pos="709"/>
                <w:tab w:val="left" w:pos="8789"/>
              </w:tabs>
              <w:jc w:val="both"/>
              <w:rPr>
                <w:rFonts w:ascii="Verdana" w:hAnsi="Verdana" w:cs="Arial"/>
                <w:b/>
                <w:sz w:val="22"/>
                <w:szCs w:val="22"/>
              </w:rPr>
            </w:pPr>
          </w:p>
          <w:p w14:paraId="0485B835" w14:textId="77777777" w:rsidR="002A3177" w:rsidRPr="002A3177" w:rsidRDefault="002A3177" w:rsidP="001E5E12">
            <w:pPr>
              <w:tabs>
                <w:tab w:val="left" w:pos="709"/>
                <w:tab w:val="left" w:pos="8789"/>
              </w:tabs>
              <w:jc w:val="both"/>
              <w:rPr>
                <w:rFonts w:ascii="Verdana" w:hAnsi="Verdana" w:cs="Arial"/>
                <w:b/>
                <w:sz w:val="22"/>
                <w:szCs w:val="22"/>
              </w:rPr>
            </w:pPr>
          </w:p>
          <w:p w14:paraId="18F88E57" w14:textId="77777777" w:rsidR="002A3177" w:rsidRPr="002A3177" w:rsidRDefault="002A3177" w:rsidP="001E5E12">
            <w:pPr>
              <w:tabs>
                <w:tab w:val="left" w:pos="709"/>
                <w:tab w:val="left" w:pos="8789"/>
              </w:tabs>
              <w:jc w:val="both"/>
              <w:rPr>
                <w:rFonts w:ascii="Verdana" w:hAnsi="Verdana" w:cs="Arial"/>
                <w:b/>
                <w:sz w:val="22"/>
                <w:szCs w:val="22"/>
              </w:rPr>
            </w:pPr>
          </w:p>
          <w:p w14:paraId="12796538" w14:textId="77777777" w:rsidR="002A3177" w:rsidRPr="002A3177" w:rsidRDefault="002A3177" w:rsidP="001E5E12">
            <w:pPr>
              <w:tabs>
                <w:tab w:val="left" w:pos="709"/>
                <w:tab w:val="left" w:pos="8789"/>
              </w:tabs>
              <w:jc w:val="center"/>
              <w:rPr>
                <w:rFonts w:ascii="Verdana" w:hAnsi="Verdana" w:cs="Arial"/>
                <w:b/>
                <w:bCs/>
                <w:sz w:val="22"/>
                <w:szCs w:val="22"/>
              </w:rPr>
            </w:pPr>
            <w:r w:rsidRPr="002A3177">
              <w:rPr>
                <w:rFonts w:ascii="Verdana" w:hAnsi="Verdana" w:cs="Arial"/>
                <w:b/>
                <w:bCs/>
                <w:sz w:val="22"/>
                <w:szCs w:val="22"/>
              </w:rPr>
              <w:t>Semestral</w:t>
            </w:r>
          </w:p>
          <w:p w14:paraId="562CBF01" w14:textId="77777777" w:rsidR="002A3177" w:rsidRPr="002A3177" w:rsidRDefault="002A3177" w:rsidP="001E5E12">
            <w:pPr>
              <w:tabs>
                <w:tab w:val="left" w:pos="709"/>
                <w:tab w:val="left" w:pos="8789"/>
              </w:tabs>
              <w:jc w:val="center"/>
              <w:rPr>
                <w:rFonts w:ascii="Verdana" w:hAnsi="Verdana" w:cs="Arial"/>
                <w:b/>
                <w:bCs/>
                <w:sz w:val="22"/>
                <w:szCs w:val="22"/>
              </w:rPr>
            </w:pPr>
          </w:p>
          <w:p w14:paraId="0DA862E8" w14:textId="77777777" w:rsidR="002A3177" w:rsidRPr="002A3177" w:rsidRDefault="002A3177" w:rsidP="001E5E12">
            <w:pPr>
              <w:tabs>
                <w:tab w:val="left" w:pos="709"/>
                <w:tab w:val="left" w:pos="8789"/>
              </w:tabs>
              <w:jc w:val="center"/>
              <w:rPr>
                <w:rFonts w:ascii="Verdana" w:hAnsi="Verdana" w:cs="Arial"/>
                <w:b/>
                <w:sz w:val="22"/>
                <w:szCs w:val="22"/>
              </w:rPr>
            </w:pPr>
            <w:r w:rsidRPr="002A3177">
              <w:rPr>
                <w:rFonts w:ascii="Verdana" w:hAnsi="Verdana" w:cs="Arial"/>
                <w:b/>
                <w:bCs/>
                <w:sz w:val="22"/>
                <w:szCs w:val="22"/>
              </w:rPr>
              <w:t>Anual</w:t>
            </w:r>
          </w:p>
        </w:tc>
      </w:tr>
      <w:tr w:rsidR="002A3177" w:rsidRPr="002A3177" w14:paraId="5F8FF7B4" w14:textId="77777777" w:rsidTr="001E5E12">
        <w:trPr>
          <w:trHeight w:val="87"/>
        </w:trPr>
        <w:tc>
          <w:tcPr>
            <w:tcW w:w="3117" w:type="dxa"/>
            <w:shd w:val="clear" w:color="auto" w:fill="auto"/>
          </w:tcPr>
          <w:p w14:paraId="2EFA2D24"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b/>
                <w:sz w:val="22"/>
                <w:szCs w:val="22"/>
              </w:rPr>
              <w:t>Informes de Gestión del Comité de Convivencia Laboral</w:t>
            </w:r>
          </w:p>
        </w:tc>
        <w:tc>
          <w:tcPr>
            <w:tcW w:w="4240" w:type="dxa"/>
            <w:shd w:val="clear" w:color="auto" w:fill="auto"/>
          </w:tcPr>
          <w:p w14:paraId="4EA28ACE"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sz w:val="22"/>
                <w:szCs w:val="22"/>
              </w:rPr>
              <w:t>Áreas (dependencias o unidades operativas) con reportes de presunto acoso laboral</w:t>
            </w:r>
          </w:p>
        </w:tc>
        <w:tc>
          <w:tcPr>
            <w:tcW w:w="1710" w:type="dxa"/>
            <w:shd w:val="clear" w:color="auto" w:fill="auto"/>
            <w:vAlign w:val="center"/>
          </w:tcPr>
          <w:p w14:paraId="4CB3DAAD" w14:textId="77777777" w:rsidR="002A3177" w:rsidRPr="002A3177" w:rsidRDefault="002A3177" w:rsidP="001E5E12">
            <w:pPr>
              <w:tabs>
                <w:tab w:val="left" w:pos="709"/>
                <w:tab w:val="left" w:pos="8789"/>
              </w:tabs>
              <w:jc w:val="center"/>
              <w:rPr>
                <w:rFonts w:ascii="Verdana" w:hAnsi="Verdana" w:cs="Arial"/>
                <w:b/>
                <w:bCs/>
                <w:sz w:val="22"/>
                <w:szCs w:val="22"/>
              </w:rPr>
            </w:pPr>
          </w:p>
          <w:p w14:paraId="2AD8F085" w14:textId="77777777" w:rsidR="002A3177" w:rsidRPr="002A3177" w:rsidRDefault="002A3177" w:rsidP="001E5E12">
            <w:pPr>
              <w:tabs>
                <w:tab w:val="left" w:pos="709"/>
                <w:tab w:val="left" w:pos="8789"/>
              </w:tabs>
              <w:jc w:val="center"/>
              <w:rPr>
                <w:rFonts w:ascii="Verdana" w:hAnsi="Verdana" w:cs="Arial"/>
                <w:b/>
                <w:bCs/>
                <w:sz w:val="22"/>
                <w:szCs w:val="22"/>
              </w:rPr>
            </w:pPr>
            <w:r w:rsidRPr="002A3177">
              <w:rPr>
                <w:rFonts w:ascii="Verdana" w:hAnsi="Verdana" w:cs="Arial"/>
                <w:b/>
                <w:bCs/>
                <w:sz w:val="22"/>
                <w:szCs w:val="22"/>
              </w:rPr>
              <w:t>Trimestral</w:t>
            </w:r>
          </w:p>
        </w:tc>
      </w:tr>
      <w:tr w:rsidR="002A3177" w:rsidRPr="002A3177" w14:paraId="30AC8EF9" w14:textId="77777777" w:rsidTr="001E5E12">
        <w:trPr>
          <w:trHeight w:val="87"/>
        </w:trPr>
        <w:tc>
          <w:tcPr>
            <w:tcW w:w="3117" w:type="dxa"/>
            <w:shd w:val="clear" w:color="auto" w:fill="auto"/>
          </w:tcPr>
          <w:p w14:paraId="311EA8FB"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b/>
                <w:sz w:val="22"/>
                <w:szCs w:val="22"/>
              </w:rPr>
              <w:t>Análisis Psicosocial de Puestos de Trabajo</w:t>
            </w:r>
          </w:p>
        </w:tc>
        <w:tc>
          <w:tcPr>
            <w:tcW w:w="4240" w:type="dxa"/>
            <w:shd w:val="clear" w:color="auto" w:fill="auto"/>
          </w:tcPr>
          <w:p w14:paraId="004570F1"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sz w:val="22"/>
                <w:szCs w:val="22"/>
              </w:rPr>
              <w:t>Resultados de factores intralaborales de riesgo psicosocial en puestos de trabajo evaluados</w:t>
            </w:r>
          </w:p>
        </w:tc>
        <w:tc>
          <w:tcPr>
            <w:tcW w:w="1710" w:type="dxa"/>
            <w:shd w:val="clear" w:color="auto" w:fill="auto"/>
            <w:vAlign w:val="center"/>
          </w:tcPr>
          <w:p w14:paraId="030A732B" w14:textId="77777777" w:rsidR="002A3177" w:rsidRPr="002A3177" w:rsidRDefault="002A3177" w:rsidP="001E5E12">
            <w:pPr>
              <w:tabs>
                <w:tab w:val="left" w:pos="709"/>
                <w:tab w:val="left" w:pos="8789"/>
              </w:tabs>
              <w:jc w:val="center"/>
              <w:rPr>
                <w:rFonts w:ascii="Verdana" w:hAnsi="Verdana" w:cs="Arial"/>
                <w:b/>
                <w:bCs/>
                <w:sz w:val="22"/>
                <w:szCs w:val="22"/>
              </w:rPr>
            </w:pPr>
          </w:p>
          <w:p w14:paraId="42F0F324" w14:textId="77777777" w:rsidR="002A3177" w:rsidRPr="002A3177" w:rsidRDefault="002A3177" w:rsidP="001E5E12">
            <w:pPr>
              <w:tabs>
                <w:tab w:val="left" w:pos="709"/>
                <w:tab w:val="left" w:pos="8789"/>
              </w:tabs>
              <w:jc w:val="center"/>
              <w:rPr>
                <w:rFonts w:ascii="Verdana" w:hAnsi="Verdana" w:cs="Arial"/>
                <w:b/>
                <w:bCs/>
                <w:sz w:val="22"/>
                <w:szCs w:val="22"/>
              </w:rPr>
            </w:pPr>
            <w:r w:rsidRPr="002A3177">
              <w:rPr>
                <w:rFonts w:ascii="Verdana" w:hAnsi="Verdana" w:cs="Arial"/>
                <w:b/>
                <w:bCs/>
                <w:sz w:val="22"/>
                <w:szCs w:val="22"/>
              </w:rPr>
              <w:t>Trimestral</w:t>
            </w:r>
          </w:p>
        </w:tc>
      </w:tr>
      <w:tr w:rsidR="002A3177" w:rsidRPr="002A3177" w14:paraId="5CC28547" w14:textId="77777777" w:rsidTr="001E5E12">
        <w:trPr>
          <w:trHeight w:val="87"/>
        </w:trPr>
        <w:tc>
          <w:tcPr>
            <w:tcW w:w="3117" w:type="dxa"/>
            <w:shd w:val="clear" w:color="auto" w:fill="auto"/>
          </w:tcPr>
          <w:p w14:paraId="66F5B761"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b/>
                <w:sz w:val="22"/>
                <w:szCs w:val="22"/>
              </w:rPr>
              <w:t>Grupos Focales para la Evaluación de Factores de Riesgo Psicosocial Intralaboral</w:t>
            </w:r>
          </w:p>
        </w:tc>
        <w:tc>
          <w:tcPr>
            <w:tcW w:w="4240" w:type="dxa"/>
            <w:shd w:val="clear" w:color="auto" w:fill="auto"/>
          </w:tcPr>
          <w:p w14:paraId="7B88E4AB" w14:textId="77777777" w:rsidR="002A3177" w:rsidRPr="002A3177" w:rsidRDefault="002A3177" w:rsidP="001E5E12">
            <w:pPr>
              <w:tabs>
                <w:tab w:val="left" w:pos="709"/>
                <w:tab w:val="left" w:pos="8789"/>
              </w:tabs>
              <w:jc w:val="both"/>
              <w:rPr>
                <w:rFonts w:ascii="Verdana" w:hAnsi="Verdana" w:cs="Arial"/>
                <w:b/>
                <w:sz w:val="22"/>
                <w:szCs w:val="22"/>
              </w:rPr>
            </w:pPr>
            <w:r w:rsidRPr="002A3177">
              <w:rPr>
                <w:rFonts w:ascii="Verdana" w:hAnsi="Verdana" w:cs="Arial"/>
                <w:sz w:val="22"/>
                <w:szCs w:val="22"/>
              </w:rPr>
              <w:t>Resultados de factores intralaborales de riesgo psicosocial en áreas (dependencias o unidades operativas) evaluadas</w:t>
            </w:r>
          </w:p>
        </w:tc>
        <w:tc>
          <w:tcPr>
            <w:tcW w:w="1710" w:type="dxa"/>
            <w:shd w:val="clear" w:color="auto" w:fill="auto"/>
            <w:vAlign w:val="center"/>
          </w:tcPr>
          <w:p w14:paraId="4DB96B8E" w14:textId="77777777" w:rsidR="002A3177" w:rsidRPr="002A3177" w:rsidRDefault="002A3177" w:rsidP="001E5E12">
            <w:pPr>
              <w:tabs>
                <w:tab w:val="left" w:pos="709"/>
                <w:tab w:val="left" w:pos="8789"/>
              </w:tabs>
              <w:jc w:val="center"/>
              <w:rPr>
                <w:rFonts w:ascii="Verdana" w:hAnsi="Verdana" w:cs="Arial"/>
                <w:bCs/>
                <w:sz w:val="22"/>
                <w:szCs w:val="22"/>
              </w:rPr>
            </w:pPr>
          </w:p>
          <w:p w14:paraId="5D60151B" w14:textId="77777777" w:rsidR="002A3177" w:rsidRPr="002A3177" w:rsidRDefault="002A3177" w:rsidP="001E5E12">
            <w:pPr>
              <w:tabs>
                <w:tab w:val="left" w:pos="709"/>
                <w:tab w:val="left" w:pos="8789"/>
              </w:tabs>
              <w:jc w:val="center"/>
              <w:rPr>
                <w:rFonts w:ascii="Verdana" w:hAnsi="Verdana" w:cs="Arial"/>
                <w:bCs/>
                <w:sz w:val="22"/>
                <w:szCs w:val="22"/>
              </w:rPr>
            </w:pPr>
          </w:p>
          <w:p w14:paraId="4A168393" w14:textId="77777777" w:rsidR="002A3177" w:rsidRPr="002A3177" w:rsidRDefault="002A3177" w:rsidP="001E5E12">
            <w:pPr>
              <w:tabs>
                <w:tab w:val="left" w:pos="709"/>
                <w:tab w:val="left" w:pos="8789"/>
              </w:tabs>
              <w:jc w:val="center"/>
              <w:rPr>
                <w:rFonts w:ascii="Verdana" w:hAnsi="Verdana" w:cs="Arial"/>
                <w:b/>
                <w:bCs/>
                <w:sz w:val="22"/>
                <w:szCs w:val="22"/>
              </w:rPr>
            </w:pPr>
            <w:r w:rsidRPr="002A3177">
              <w:rPr>
                <w:rFonts w:ascii="Verdana" w:hAnsi="Verdana" w:cs="Arial"/>
                <w:b/>
                <w:bCs/>
                <w:sz w:val="22"/>
                <w:szCs w:val="22"/>
              </w:rPr>
              <w:t>Según la necesidad</w:t>
            </w:r>
          </w:p>
        </w:tc>
      </w:tr>
      <w:tr w:rsidR="002A3177" w:rsidRPr="002A3177" w14:paraId="3B584820" w14:textId="77777777" w:rsidTr="001E5E12">
        <w:trPr>
          <w:trHeight w:val="472"/>
        </w:trPr>
        <w:tc>
          <w:tcPr>
            <w:tcW w:w="3117" w:type="dxa"/>
            <w:shd w:val="clear" w:color="auto" w:fill="auto"/>
          </w:tcPr>
          <w:p w14:paraId="2D7FDDB2" w14:textId="77777777" w:rsidR="002A3177" w:rsidRPr="002A3177" w:rsidRDefault="002A3177" w:rsidP="001E5E12">
            <w:pPr>
              <w:tabs>
                <w:tab w:val="left" w:pos="709"/>
                <w:tab w:val="left" w:pos="8789"/>
              </w:tabs>
              <w:jc w:val="both"/>
              <w:rPr>
                <w:rFonts w:ascii="Verdana" w:hAnsi="Verdana" w:cs="Arial"/>
                <w:b/>
                <w:color w:val="FF0000"/>
                <w:sz w:val="22"/>
                <w:szCs w:val="22"/>
              </w:rPr>
            </w:pPr>
            <w:r w:rsidRPr="002A3177">
              <w:rPr>
                <w:rFonts w:ascii="Verdana" w:hAnsi="Verdana" w:cs="Arial"/>
                <w:b/>
                <w:sz w:val="22"/>
                <w:szCs w:val="22"/>
              </w:rPr>
              <w:t>Reportes de Gestores de Talento Humano</w:t>
            </w:r>
          </w:p>
        </w:tc>
        <w:tc>
          <w:tcPr>
            <w:tcW w:w="4240" w:type="dxa"/>
            <w:shd w:val="clear" w:color="auto" w:fill="auto"/>
          </w:tcPr>
          <w:p w14:paraId="1D68B488" w14:textId="77777777" w:rsidR="002A3177" w:rsidRPr="002A3177" w:rsidRDefault="002A3177" w:rsidP="001E5E12">
            <w:pPr>
              <w:tabs>
                <w:tab w:val="left" w:pos="709"/>
                <w:tab w:val="left" w:pos="8789"/>
              </w:tabs>
              <w:jc w:val="both"/>
              <w:rPr>
                <w:rFonts w:ascii="Verdana" w:hAnsi="Verdana" w:cs="Arial"/>
                <w:sz w:val="22"/>
                <w:szCs w:val="22"/>
              </w:rPr>
            </w:pPr>
            <w:r w:rsidRPr="002A3177">
              <w:rPr>
                <w:rFonts w:ascii="Verdana" w:hAnsi="Verdana" w:cs="Arial"/>
                <w:sz w:val="22"/>
                <w:szCs w:val="22"/>
              </w:rPr>
              <w:t>Reporte de casos específicos de riesgo psicosocial identificados en las unidades</w:t>
            </w:r>
          </w:p>
        </w:tc>
        <w:tc>
          <w:tcPr>
            <w:tcW w:w="1710" w:type="dxa"/>
            <w:shd w:val="clear" w:color="auto" w:fill="auto"/>
            <w:vAlign w:val="center"/>
          </w:tcPr>
          <w:p w14:paraId="54E28817" w14:textId="77777777" w:rsidR="002A3177" w:rsidRPr="002A3177" w:rsidRDefault="002A3177" w:rsidP="001E5E12">
            <w:pPr>
              <w:tabs>
                <w:tab w:val="left" w:pos="709"/>
                <w:tab w:val="left" w:pos="8789"/>
              </w:tabs>
              <w:jc w:val="center"/>
              <w:rPr>
                <w:rFonts w:ascii="Verdana" w:hAnsi="Verdana" w:cs="Arial"/>
                <w:bCs/>
                <w:sz w:val="22"/>
                <w:szCs w:val="22"/>
              </w:rPr>
            </w:pPr>
          </w:p>
          <w:p w14:paraId="118BCD86" w14:textId="77777777" w:rsidR="002A3177" w:rsidRPr="002A3177" w:rsidRDefault="002A3177" w:rsidP="001E5E12">
            <w:pPr>
              <w:tabs>
                <w:tab w:val="left" w:pos="709"/>
                <w:tab w:val="left" w:pos="8789"/>
              </w:tabs>
              <w:jc w:val="center"/>
              <w:rPr>
                <w:rFonts w:ascii="Verdana" w:hAnsi="Verdana" w:cs="Arial"/>
                <w:b/>
                <w:color w:val="FF0000"/>
                <w:sz w:val="22"/>
                <w:szCs w:val="22"/>
              </w:rPr>
            </w:pPr>
            <w:r w:rsidRPr="002A3177">
              <w:rPr>
                <w:rFonts w:ascii="Verdana" w:hAnsi="Verdana" w:cs="Arial"/>
                <w:b/>
                <w:bCs/>
                <w:sz w:val="22"/>
                <w:szCs w:val="22"/>
              </w:rPr>
              <w:t>Según la necesidad</w:t>
            </w:r>
          </w:p>
        </w:tc>
      </w:tr>
    </w:tbl>
    <w:p w14:paraId="44D3C12D" w14:textId="77777777" w:rsidR="002A3177" w:rsidRPr="002A3177" w:rsidRDefault="002A3177" w:rsidP="002A3177">
      <w:pPr>
        <w:rPr>
          <w:rFonts w:ascii="Verdana" w:hAnsi="Verdana"/>
          <w:sz w:val="22"/>
          <w:szCs w:val="22"/>
        </w:rPr>
      </w:pPr>
      <w:bookmarkStart w:id="41" w:name="_Toc86226852"/>
    </w:p>
    <w:p w14:paraId="0AA6B51E" w14:textId="77777777" w:rsidR="002A3177" w:rsidRPr="002A3177" w:rsidRDefault="002A3177" w:rsidP="002A3177">
      <w:pPr>
        <w:pStyle w:val="Ttulo2"/>
        <w:numPr>
          <w:ilvl w:val="1"/>
          <w:numId w:val="34"/>
        </w:numPr>
        <w:jc w:val="both"/>
        <w:rPr>
          <w:rFonts w:ascii="Verdana" w:hAnsi="Verdana"/>
          <w:b/>
          <w:iCs/>
          <w:color w:val="auto"/>
          <w:sz w:val="22"/>
          <w:szCs w:val="22"/>
        </w:rPr>
      </w:pPr>
      <w:bookmarkStart w:id="42" w:name="_Toc134936803"/>
      <w:bookmarkStart w:id="43" w:name="_Toc146266844"/>
      <w:bookmarkEnd w:id="41"/>
      <w:r w:rsidRPr="002A3177">
        <w:rPr>
          <w:rFonts w:ascii="Verdana" w:hAnsi="Verdana"/>
          <w:b/>
          <w:iCs/>
          <w:color w:val="auto"/>
          <w:sz w:val="22"/>
          <w:szCs w:val="22"/>
        </w:rPr>
        <w:t>Modelo y Metodología de Prevención e Intervención</w:t>
      </w:r>
      <w:bookmarkEnd w:id="42"/>
      <w:bookmarkEnd w:id="43"/>
    </w:p>
    <w:p w14:paraId="387EE43D" w14:textId="77777777" w:rsidR="002A3177" w:rsidRPr="002A3177" w:rsidRDefault="002A3177" w:rsidP="002A3177">
      <w:pPr>
        <w:jc w:val="both"/>
        <w:rPr>
          <w:rFonts w:ascii="Verdana" w:hAnsi="Verdana" w:cs="Arial"/>
          <w:color w:val="FF0000"/>
          <w:sz w:val="22"/>
          <w:szCs w:val="22"/>
        </w:rPr>
      </w:pPr>
    </w:p>
    <w:p w14:paraId="7706D5AB" w14:textId="77777777" w:rsidR="002A3177" w:rsidRPr="002A3177" w:rsidRDefault="002A3177" w:rsidP="002A3177">
      <w:pPr>
        <w:jc w:val="both"/>
        <w:rPr>
          <w:rFonts w:ascii="Verdana" w:hAnsi="Verdana"/>
          <w:sz w:val="22"/>
          <w:szCs w:val="22"/>
        </w:rPr>
      </w:pPr>
      <w:r w:rsidRPr="002A3177">
        <w:rPr>
          <w:rFonts w:ascii="Verdana" w:hAnsi="Verdana" w:cs="Arial"/>
          <w:sz w:val="22"/>
          <w:szCs w:val="22"/>
        </w:rPr>
        <w:t>Acorde con el “Modelo</w:t>
      </w:r>
      <w:r w:rsidRPr="002A3177">
        <w:rPr>
          <w:rFonts w:ascii="Verdana" w:hAnsi="Verdana"/>
          <w:sz w:val="22"/>
          <w:szCs w:val="22"/>
        </w:rPr>
        <w:t xml:space="preserve"> de promoción, prevención e intervención de factores psicosociales y sus efectos en población trabajadora” del Ministerio del Trabajo establecido en la Resolución 2404 de 2019, las acciones del presente PVE serán dirigidas en dos grandes líneas: (1) acciones sobre los factores psicosociales y (2) acciones sobre la salud; las cuales se detallan a continuación.</w:t>
      </w:r>
    </w:p>
    <w:p w14:paraId="5C3FF555" w14:textId="77777777" w:rsidR="002A3177" w:rsidRPr="002A3177" w:rsidRDefault="002A3177" w:rsidP="002A3177">
      <w:pPr>
        <w:jc w:val="both"/>
        <w:rPr>
          <w:rFonts w:ascii="Verdana" w:hAnsi="Verdana"/>
          <w:color w:val="FF0000"/>
          <w:sz w:val="22"/>
          <w:szCs w:val="22"/>
        </w:rPr>
      </w:pPr>
    </w:p>
    <w:p w14:paraId="1CB3B398" w14:textId="77777777" w:rsidR="002A3177" w:rsidRPr="002A3177" w:rsidRDefault="002A3177" w:rsidP="002A3177">
      <w:pPr>
        <w:pStyle w:val="Ttulo2"/>
        <w:numPr>
          <w:ilvl w:val="1"/>
          <w:numId w:val="34"/>
        </w:numPr>
        <w:jc w:val="both"/>
        <w:rPr>
          <w:rFonts w:ascii="Verdana" w:hAnsi="Verdana" w:cs="Times New Roman"/>
          <w:b/>
          <w:iCs/>
          <w:color w:val="auto"/>
          <w:sz w:val="22"/>
          <w:szCs w:val="22"/>
        </w:rPr>
      </w:pPr>
      <w:bookmarkStart w:id="44" w:name="_Toc146266845"/>
      <w:r w:rsidRPr="002A3177">
        <w:rPr>
          <w:rFonts w:ascii="Verdana" w:hAnsi="Verdana" w:cs="Times New Roman"/>
          <w:b/>
          <w:iCs/>
          <w:color w:val="auto"/>
          <w:sz w:val="22"/>
          <w:szCs w:val="22"/>
        </w:rPr>
        <w:t>Acciones sobre los Factores Psicosociales (Intervención)</w:t>
      </w:r>
      <w:bookmarkEnd w:id="44"/>
    </w:p>
    <w:p w14:paraId="34FD8F68" w14:textId="77777777" w:rsidR="002A3177" w:rsidRPr="002A3177" w:rsidRDefault="002A3177" w:rsidP="002A3177">
      <w:pPr>
        <w:jc w:val="both"/>
        <w:rPr>
          <w:rFonts w:ascii="Verdana" w:hAnsi="Verdana" w:cs="Arial"/>
          <w:color w:val="FF0000"/>
          <w:sz w:val="22"/>
          <w:szCs w:val="22"/>
        </w:rPr>
      </w:pPr>
    </w:p>
    <w:p w14:paraId="7E7363AA"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Los factores y áreas que sean contemplados como prioritarios se podrán intervenir de dos formas: (1)  con acciones de intervención primaria, es decir, de cambio en las condiciones de la organización del trabajo que representen riesgo psicosocial para los trabajadores y sean modificables, o (2) con intervención secundaria, acciones colectivas de formación y sensibilización para dotar a las personas de herramientas o estrategias que permitan el manejo de los riesgos a los que se encuentran expuestos.</w:t>
      </w:r>
    </w:p>
    <w:p w14:paraId="2BC37DA0" w14:textId="77777777" w:rsidR="002A3177" w:rsidRPr="002A3177" w:rsidRDefault="002A3177" w:rsidP="002A3177">
      <w:pPr>
        <w:jc w:val="both"/>
        <w:rPr>
          <w:rFonts w:ascii="Verdana" w:hAnsi="Verdana" w:cs="Arial"/>
          <w:color w:val="FF0000"/>
          <w:sz w:val="22"/>
          <w:szCs w:val="22"/>
        </w:rPr>
      </w:pPr>
    </w:p>
    <w:p w14:paraId="05B72930" w14:textId="77777777" w:rsidR="002A3177" w:rsidRPr="002A3177" w:rsidRDefault="002A3177" w:rsidP="002A3177">
      <w:pPr>
        <w:pStyle w:val="Prrafodelista"/>
        <w:numPr>
          <w:ilvl w:val="0"/>
          <w:numId w:val="32"/>
        </w:numPr>
        <w:suppressAutoHyphens w:val="0"/>
        <w:autoSpaceDN/>
        <w:contextualSpacing/>
        <w:jc w:val="both"/>
        <w:textAlignment w:val="auto"/>
        <w:rPr>
          <w:rFonts w:ascii="Verdana" w:hAnsi="Verdana" w:cs="Arial"/>
          <w:b/>
        </w:rPr>
      </w:pPr>
      <w:r w:rsidRPr="002A3177">
        <w:rPr>
          <w:rFonts w:ascii="Verdana" w:hAnsi="Verdana" w:cs="Arial"/>
          <w:b/>
        </w:rPr>
        <w:t>Intervención Primaria</w:t>
      </w:r>
    </w:p>
    <w:p w14:paraId="5EB3C38B" w14:textId="77777777" w:rsidR="002A3177" w:rsidRPr="002A3177" w:rsidRDefault="002A3177" w:rsidP="002A3177">
      <w:pPr>
        <w:jc w:val="both"/>
        <w:rPr>
          <w:rFonts w:ascii="Verdana" w:hAnsi="Verdana" w:cs="Arial"/>
          <w:color w:val="FF0000"/>
          <w:sz w:val="22"/>
          <w:szCs w:val="22"/>
        </w:rPr>
      </w:pPr>
    </w:p>
    <w:p w14:paraId="316192AC"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Para efectos de la intervención primaria, se hará reporte a través de informes específicos que contengan el resumen de las evidencias diagnósticas en relación con el factor o el área en riesgo, junto con las recomendaciones puntuales a que haya lugar por parte de las distintas dependencias técnicas y de la administración de la Entidad. Esta información será remitida por parte del Grupo de Recursos Humanos</w:t>
      </w:r>
      <w:r w:rsidRPr="002A3177">
        <w:rPr>
          <w:rFonts w:ascii="Verdana" w:hAnsi="Verdana" w:cs="Arial"/>
          <w:color w:val="FF0000"/>
          <w:sz w:val="22"/>
          <w:szCs w:val="22"/>
        </w:rPr>
        <w:t xml:space="preserve"> </w:t>
      </w:r>
      <w:r w:rsidRPr="002A3177">
        <w:rPr>
          <w:rFonts w:ascii="Verdana" w:hAnsi="Verdana" w:cs="Arial"/>
          <w:sz w:val="22"/>
          <w:szCs w:val="22"/>
        </w:rPr>
        <w:t>(soportada en el criterio profesional del equipo del PVE de Riesgo Psicosocial) a las dependencias y personas competentes para la implementación de las respectivas acciones, las cuales involucran procesos administrativos y organizacionales a fin de generar controles directos sobre los factores intralaborales de riesgo.</w:t>
      </w:r>
    </w:p>
    <w:p w14:paraId="0744AEE6" w14:textId="77777777" w:rsidR="002A3177" w:rsidRPr="002A3177" w:rsidRDefault="002A3177" w:rsidP="002A3177">
      <w:pPr>
        <w:jc w:val="both"/>
        <w:rPr>
          <w:rFonts w:ascii="Verdana" w:hAnsi="Verdana" w:cs="Arial"/>
          <w:sz w:val="22"/>
          <w:szCs w:val="22"/>
        </w:rPr>
      </w:pPr>
    </w:p>
    <w:p w14:paraId="70F65BEF" w14:textId="77777777" w:rsidR="002A3177" w:rsidRPr="002A3177" w:rsidRDefault="002A3177" w:rsidP="002A3177">
      <w:pPr>
        <w:jc w:val="both"/>
        <w:rPr>
          <w:rFonts w:ascii="Verdana" w:hAnsi="Verdana" w:cs="Arial"/>
          <w:color w:val="FF0000"/>
          <w:sz w:val="22"/>
          <w:szCs w:val="22"/>
        </w:rPr>
      </w:pPr>
    </w:p>
    <w:p w14:paraId="3631CA60" w14:textId="77777777" w:rsidR="002A3177" w:rsidRPr="002A3177" w:rsidRDefault="002A3177" w:rsidP="002A3177">
      <w:pPr>
        <w:pStyle w:val="Prrafodelista"/>
        <w:numPr>
          <w:ilvl w:val="0"/>
          <w:numId w:val="32"/>
        </w:numPr>
        <w:suppressAutoHyphens w:val="0"/>
        <w:autoSpaceDN/>
        <w:contextualSpacing/>
        <w:jc w:val="both"/>
        <w:textAlignment w:val="auto"/>
        <w:rPr>
          <w:rStyle w:val="Textoennegrita"/>
          <w:rFonts w:ascii="Verdana" w:hAnsi="Verdana"/>
          <w:b w:val="0"/>
          <w:bCs w:val="0"/>
        </w:rPr>
      </w:pPr>
      <w:r w:rsidRPr="002A3177">
        <w:rPr>
          <w:rFonts w:ascii="Verdana" w:hAnsi="Verdana" w:cs="Arial"/>
          <w:b/>
        </w:rPr>
        <w:t>Intervención Secundaria</w:t>
      </w:r>
    </w:p>
    <w:p w14:paraId="2F2D83BE" w14:textId="77777777" w:rsidR="002A3177" w:rsidRPr="002A3177" w:rsidRDefault="002A3177" w:rsidP="002A3177">
      <w:pPr>
        <w:jc w:val="both"/>
        <w:rPr>
          <w:rFonts w:ascii="Verdana" w:hAnsi="Verdana" w:cs="Arial"/>
          <w:color w:val="FF0000"/>
          <w:sz w:val="22"/>
          <w:szCs w:val="22"/>
        </w:rPr>
      </w:pPr>
    </w:p>
    <w:p w14:paraId="0023D2B7"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Para efectos de la intervención secundaria, alcance del equipo del PVE de Riesgo Psicosocial, se diseñarán planes de formación globales (que apliquen para toda la población de servidores, servidoras y contratistas en los factores psicosociales que se consideren transversales a la Entidad) y focalizados (cuando se trate de dependencias en riesgo crítico), diseñados con el objetivo de fortalecer las competencias de las personas.</w:t>
      </w:r>
    </w:p>
    <w:p w14:paraId="79575CEA" w14:textId="77777777" w:rsidR="002A3177" w:rsidRPr="002A3177" w:rsidRDefault="002A3177" w:rsidP="002A3177">
      <w:pPr>
        <w:jc w:val="both"/>
        <w:rPr>
          <w:rFonts w:ascii="Verdana" w:hAnsi="Verdana" w:cs="Arial"/>
          <w:sz w:val="22"/>
          <w:szCs w:val="22"/>
        </w:rPr>
      </w:pPr>
    </w:p>
    <w:p w14:paraId="2794842F" w14:textId="77777777" w:rsidR="002A3177" w:rsidRPr="002A3177" w:rsidRDefault="002A3177" w:rsidP="002A3177">
      <w:pPr>
        <w:jc w:val="both"/>
        <w:rPr>
          <w:rFonts w:ascii="Verdana" w:hAnsi="Verdana" w:cs="Arial"/>
          <w:color w:val="FF0000"/>
          <w:sz w:val="22"/>
          <w:szCs w:val="22"/>
        </w:rPr>
      </w:pPr>
      <w:r w:rsidRPr="002A3177">
        <w:rPr>
          <w:rFonts w:ascii="Verdana" w:hAnsi="Verdana" w:cs="Arial"/>
          <w:sz w:val="22"/>
          <w:szCs w:val="22"/>
        </w:rPr>
        <w:t>Estos planes de formación contendrán los contenidos básicos a profundizar, la población específica a la que están dirigidos, el objetivo del plan de formación y de los talleres que lo conforman, las metodologías y modalidades a implementar, entre otras. Las actividades tendrán carácter grupal, lúdico y basado en la educación de adultos. La logística de la ejecución será coordinada en conjunto con la población específica, cuando sea posible, para promover la participación de las personas interesadas</w:t>
      </w:r>
      <w:r w:rsidRPr="002A3177">
        <w:rPr>
          <w:rFonts w:ascii="Verdana" w:hAnsi="Verdana" w:cs="Arial"/>
          <w:color w:val="FF0000"/>
          <w:sz w:val="22"/>
          <w:szCs w:val="22"/>
        </w:rPr>
        <w:t>.</w:t>
      </w:r>
    </w:p>
    <w:p w14:paraId="079FB4A7" w14:textId="77777777" w:rsidR="002A3177" w:rsidRPr="002A3177" w:rsidRDefault="002A3177" w:rsidP="002A3177">
      <w:pPr>
        <w:jc w:val="both"/>
        <w:rPr>
          <w:rFonts w:ascii="Verdana" w:hAnsi="Verdana" w:cs="Arial"/>
          <w:color w:val="FF0000"/>
          <w:sz w:val="22"/>
          <w:szCs w:val="22"/>
        </w:rPr>
      </w:pPr>
    </w:p>
    <w:p w14:paraId="14E21947" w14:textId="77777777" w:rsidR="002A3177" w:rsidRPr="002A3177" w:rsidRDefault="002A3177" w:rsidP="002A3177">
      <w:pPr>
        <w:jc w:val="both"/>
        <w:rPr>
          <w:rFonts w:ascii="Verdana" w:hAnsi="Verdana" w:cs="Arial"/>
          <w:sz w:val="22"/>
          <w:szCs w:val="22"/>
        </w:rPr>
      </w:pPr>
      <w:r w:rsidRPr="002A3177">
        <w:rPr>
          <w:rFonts w:ascii="Verdana" w:hAnsi="Verdana" w:cs="Arial"/>
          <w:sz w:val="22"/>
          <w:szCs w:val="22"/>
        </w:rPr>
        <w:t xml:space="preserve">En cuanto a los factores protectores, también serán contemplados en el PVE de Riesgo Psicosocial con el objetivo de promoverlos dentro de la población de servidores, servidoras y contratistas, con acciones que permitan extender dichas condiciones de la organización del trabajo a todas las dependencias y unidades operativas de la Entidad. </w:t>
      </w:r>
    </w:p>
    <w:p w14:paraId="40F06B85" w14:textId="77777777" w:rsidR="002A3177" w:rsidRPr="002A3177" w:rsidRDefault="002A3177" w:rsidP="002A3177">
      <w:pPr>
        <w:jc w:val="both"/>
        <w:rPr>
          <w:rFonts w:ascii="Verdana" w:hAnsi="Verdana" w:cs="Arial"/>
          <w:sz w:val="22"/>
          <w:szCs w:val="22"/>
        </w:rPr>
      </w:pPr>
    </w:p>
    <w:p w14:paraId="6259A608" w14:textId="77777777" w:rsidR="002A3177" w:rsidRPr="002A3177" w:rsidRDefault="002A3177" w:rsidP="002A3177">
      <w:pPr>
        <w:pStyle w:val="Ttulo2"/>
        <w:numPr>
          <w:ilvl w:val="1"/>
          <w:numId w:val="34"/>
        </w:numPr>
        <w:jc w:val="both"/>
        <w:rPr>
          <w:rFonts w:ascii="Verdana" w:hAnsi="Verdana"/>
          <w:b/>
          <w:iCs/>
          <w:color w:val="auto"/>
          <w:sz w:val="22"/>
          <w:szCs w:val="22"/>
        </w:rPr>
      </w:pPr>
      <w:bookmarkStart w:id="45" w:name="_Toc146266846"/>
      <w:r w:rsidRPr="002A3177">
        <w:rPr>
          <w:rFonts w:ascii="Verdana" w:hAnsi="Verdana"/>
          <w:b/>
          <w:iCs/>
          <w:color w:val="auto"/>
          <w:sz w:val="22"/>
          <w:szCs w:val="22"/>
        </w:rPr>
        <w:t>Sensibilización y Planeación:</w:t>
      </w:r>
      <w:bookmarkEnd w:id="45"/>
    </w:p>
    <w:p w14:paraId="24435D25" w14:textId="77777777" w:rsidR="002A3177" w:rsidRPr="002A3177" w:rsidRDefault="002A3177" w:rsidP="002A3177">
      <w:pPr>
        <w:pStyle w:val="Default"/>
        <w:jc w:val="both"/>
        <w:rPr>
          <w:rFonts w:ascii="Verdana" w:hAnsi="Verdana"/>
          <w:b/>
          <w:sz w:val="22"/>
          <w:szCs w:val="22"/>
        </w:rPr>
      </w:pPr>
    </w:p>
    <w:p w14:paraId="47591EEC"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El compromiso de la alta dirección con respecto a los riesgos psicosociales, debe ser el pilar para la observancia y desarrollo del presente programa para el control de los mismos. De vital importancia, es del mismo modo, el conocimiento de los requisitos legales, para tal fin enmarcado en el Sistema de Vigilancia con los lineamientos de la Resolución 2646 de 2008 y de la Resolución 2404 de 2019, dónde se encuentran definidas las disposiciones y responsabilidades en cuanto a la identificación, evaluación, prevención, intervención y monitoreo permanente de la exposición a factores de riesgo psicosocial en el trabajo.</w:t>
      </w:r>
    </w:p>
    <w:p w14:paraId="41040C57" w14:textId="77777777" w:rsidR="002A3177" w:rsidRPr="002A3177" w:rsidRDefault="002A3177" w:rsidP="002A3177">
      <w:pPr>
        <w:pStyle w:val="Default"/>
        <w:jc w:val="both"/>
        <w:rPr>
          <w:rFonts w:ascii="Verdana" w:hAnsi="Verdana"/>
          <w:sz w:val="22"/>
          <w:szCs w:val="22"/>
        </w:rPr>
      </w:pPr>
    </w:p>
    <w:p w14:paraId="535A3FD1"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Antes de comenzar la medición a través de la batería de riesgos psicosocial, los trabajadores y contratistas deben conocer en qué consiste, cuál es su alcance, sus objetivos y beneficios, de igual manera deben conocer la legislación aplicable para salvaguardar la confidencialidad de la información.</w:t>
      </w:r>
    </w:p>
    <w:p w14:paraId="484F2970" w14:textId="77777777" w:rsidR="002A3177" w:rsidRPr="002A3177" w:rsidRDefault="002A3177" w:rsidP="002A3177">
      <w:pPr>
        <w:pStyle w:val="Default"/>
        <w:jc w:val="both"/>
        <w:rPr>
          <w:rFonts w:ascii="Verdana" w:hAnsi="Verdana"/>
          <w:sz w:val="22"/>
          <w:szCs w:val="22"/>
        </w:rPr>
      </w:pPr>
    </w:p>
    <w:p w14:paraId="1FF598D6"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Para el proceso de planeación, se definirán momentos, tiempos, población y estrategia para intervenir según las condiciones y necesidades de Supervigilancia.</w:t>
      </w:r>
    </w:p>
    <w:p w14:paraId="2BF519D8" w14:textId="77777777" w:rsidR="002A3177" w:rsidRPr="002A3177" w:rsidRDefault="002A3177" w:rsidP="002A3177">
      <w:pPr>
        <w:pStyle w:val="Default"/>
        <w:jc w:val="both"/>
        <w:rPr>
          <w:rFonts w:ascii="Verdana" w:hAnsi="Verdana"/>
          <w:sz w:val="22"/>
          <w:szCs w:val="22"/>
        </w:rPr>
      </w:pPr>
    </w:p>
    <w:p w14:paraId="74ED2D9C" w14:textId="77777777" w:rsidR="002A3177" w:rsidRPr="0068072C" w:rsidRDefault="002A3177" w:rsidP="002A3177">
      <w:pPr>
        <w:pStyle w:val="Ttulo2"/>
        <w:numPr>
          <w:ilvl w:val="1"/>
          <w:numId w:val="34"/>
        </w:numPr>
        <w:jc w:val="both"/>
        <w:rPr>
          <w:rStyle w:val="Ttulo1Car"/>
          <w:rFonts w:ascii="Verdana" w:eastAsia="Calibri" w:hAnsi="Verdana" w:cs="Arial"/>
          <w:b/>
          <w:color w:val="auto"/>
          <w:spacing w:val="15"/>
          <w:sz w:val="22"/>
          <w:szCs w:val="22"/>
        </w:rPr>
      </w:pPr>
      <w:bookmarkStart w:id="46" w:name="_Toc146266847"/>
      <w:r w:rsidRPr="0068072C">
        <w:rPr>
          <w:rStyle w:val="Ttulo1Car"/>
          <w:rFonts w:ascii="Verdana" w:eastAsia="Calibri" w:hAnsi="Verdana" w:cs="Arial"/>
          <w:b/>
          <w:color w:val="auto"/>
          <w:spacing w:val="15"/>
          <w:sz w:val="22"/>
          <w:szCs w:val="22"/>
        </w:rPr>
        <w:t>Determinación del nivel de riesgo generado por los factores de riesgo</w:t>
      </w:r>
      <w:r w:rsidRPr="0068072C">
        <w:rPr>
          <w:rFonts w:ascii="Verdana" w:hAnsi="Verdana"/>
          <w:b/>
          <w:color w:val="auto"/>
          <w:sz w:val="22"/>
          <w:szCs w:val="22"/>
        </w:rPr>
        <w:t xml:space="preserve"> </w:t>
      </w:r>
      <w:r w:rsidRPr="0068072C">
        <w:rPr>
          <w:rStyle w:val="Ttulo1Car"/>
          <w:rFonts w:ascii="Verdana" w:eastAsia="Calibri" w:hAnsi="Verdana" w:cs="Arial"/>
          <w:b/>
          <w:color w:val="auto"/>
          <w:spacing w:val="15"/>
          <w:sz w:val="22"/>
          <w:szCs w:val="22"/>
        </w:rPr>
        <w:t>psicosocial</w:t>
      </w:r>
      <w:bookmarkEnd w:id="46"/>
      <w:r w:rsidRPr="0068072C">
        <w:rPr>
          <w:rStyle w:val="Ttulo1Car"/>
          <w:rFonts w:ascii="Verdana" w:eastAsia="Calibri" w:hAnsi="Verdana" w:cs="Arial"/>
          <w:b/>
          <w:color w:val="auto"/>
          <w:spacing w:val="15"/>
          <w:sz w:val="22"/>
          <w:szCs w:val="22"/>
        </w:rPr>
        <w:t xml:space="preserve"> </w:t>
      </w:r>
    </w:p>
    <w:p w14:paraId="49FBB813" w14:textId="77777777" w:rsidR="002A3177" w:rsidRPr="002A3177" w:rsidRDefault="002A3177" w:rsidP="002A3177">
      <w:pPr>
        <w:pStyle w:val="Default"/>
        <w:jc w:val="both"/>
        <w:rPr>
          <w:rFonts w:ascii="Verdana" w:hAnsi="Verdana"/>
          <w:b/>
          <w:bCs/>
          <w:color w:val="auto"/>
          <w:sz w:val="22"/>
          <w:szCs w:val="22"/>
        </w:rPr>
      </w:pPr>
    </w:p>
    <w:p w14:paraId="58D19B39" w14:textId="77777777" w:rsidR="002A3177" w:rsidRPr="002A3177" w:rsidRDefault="002A3177" w:rsidP="002A3177">
      <w:pPr>
        <w:pStyle w:val="Default"/>
        <w:rPr>
          <w:rFonts w:ascii="Verdana" w:hAnsi="Verdana"/>
          <w:color w:val="auto"/>
          <w:sz w:val="22"/>
          <w:szCs w:val="22"/>
        </w:rPr>
      </w:pPr>
      <w:r w:rsidRPr="002A3177">
        <w:rPr>
          <w:rFonts w:ascii="Verdana" w:hAnsi="Verdana"/>
          <w:color w:val="auto"/>
          <w:sz w:val="22"/>
          <w:szCs w:val="22"/>
        </w:rPr>
        <w:t>Para verificar la existencia de los factores de riesgo psicosocial se sugiere revisar la siguiente información:</w:t>
      </w:r>
    </w:p>
    <w:p w14:paraId="7C3CD03E" w14:textId="77777777" w:rsidR="002A3177" w:rsidRPr="002A3177" w:rsidRDefault="002A3177" w:rsidP="002A3177">
      <w:pPr>
        <w:pStyle w:val="Default"/>
        <w:rPr>
          <w:rFonts w:ascii="Verdana" w:hAnsi="Verdana"/>
          <w:color w:val="auto"/>
          <w:sz w:val="22"/>
          <w:szCs w:val="22"/>
        </w:rPr>
      </w:pPr>
    </w:p>
    <w:p w14:paraId="440DC200" w14:textId="77777777" w:rsidR="002A3177" w:rsidRPr="002A3177" w:rsidRDefault="002A3177" w:rsidP="002A3177">
      <w:pPr>
        <w:pStyle w:val="Default"/>
        <w:numPr>
          <w:ilvl w:val="0"/>
          <w:numId w:val="24"/>
        </w:numPr>
        <w:rPr>
          <w:rFonts w:ascii="Verdana" w:hAnsi="Verdana"/>
          <w:b/>
          <w:i/>
          <w:color w:val="auto"/>
          <w:sz w:val="22"/>
          <w:szCs w:val="22"/>
        </w:rPr>
      </w:pPr>
      <w:r w:rsidRPr="002A3177">
        <w:rPr>
          <w:rFonts w:ascii="Verdana" w:hAnsi="Verdana"/>
          <w:b/>
          <w:i/>
          <w:color w:val="auto"/>
          <w:sz w:val="22"/>
          <w:szCs w:val="22"/>
        </w:rPr>
        <w:t>Identificación de Peligros y Valoración de riesgos:</w:t>
      </w:r>
    </w:p>
    <w:p w14:paraId="5ED84DFE" w14:textId="77777777" w:rsidR="002A3177" w:rsidRPr="002A3177" w:rsidRDefault="002A3177" w:rsidP="0068072C">
      <w:pPr>
        <w:pStyle w:val="Default"/>
        <w:jc w:val="both"/>
        <w:rPr>
          <w:rFonts w:ascii="Verdana" w:hAnsi="Verdana"/>
          <w:color w:val="auto"/>
          <w:sz w:val="22"/>
          <w:szCs w:val="22"/>
        </w:rPr>
      </w:pPr>
    </w:p>
    <w:p w14:paraId="2B34FADE" w14:textId="77777777" w:rsidR="002A3177" w:rsidRPr="002A3177" w:rsidRDefault="002A3177" w:rsidP="0068072C">
      <w:pPr>
        <w:pStyle w:val="Default"/>
        <w:jc w:val="both"/>
        <w:rPr>
          <w:rFonts w:ascii="Verdana" w:hAnsi="Verdana"/>
          <w:color w:val="auto"/>
          <w:sz w:val="22"/>
          <w:szCs w:val="22"/>
        </w:rPr>
      </w:pPr>
      <w:r w:rsidRPr="002A3177">
        <w:rPr>
          <w:rFonts w:ascii="Verdana" w:hAnsi="Verdana"/>
          <w:color w:val="auto"/>
          <w:sz w:val="22"/>
          <w:szCs w:val="22"/>
        </w:rPr>
        <w:t>De conformidad con la Matriz de identificación de peligros y valoración de riesgos, se identifican las áreas, actividades y procesos con mayor riesgo Psicosocial, así como la población expuesta.</w:t>
      </w:r>
    </w:p>
    <w:p w14:paraId="2A88D836" w14:textId="77777777" w:rsidR="002A3177" w:rsidRPr="002A3177" w:rsidRDefault="002A3177" w:rsidP="002A3177">
      <w:pPr>
        <w:pStyle w:val="Default"/>
        <w:rPr>
          <w:rFonts w:ascii="Verdana" w:hAnsi="Verdana"/>
          <w:color w:val="auto"/>
          <w:sz w:val="22"/>
          <w:szCs w:val="22"/>
        </w:rPr>
      </w:pPr>
    </w:p>
    <w:p w14:paraId="5EDB66FB" w14:textId="77777777" w:rsidR="002A3177" w:rsidRPr="002A3177" w:rsidRDefault="002A3177" w:rsidP="002A3177">
      <w:pPr>
        <w:pStyle w:val="Default"/>
        <w:numPr>
          <w:ilvl w:val="0"/>
          <w:numId w:val="24"/>
        </w:numPr>
        <w:rPr>
          <w:rFonts w:ascii="Verdana" w:hAnsi="Verdana"/>
          <w:b/>
          <w:i/>
          <w:color w:val="auto"/>
          <w:sz w:val="22"/>
          <w:szCs w:val="22"/>
        </w:rPr>
      </w:pPr>
      <w:r w:rsidRPr="002A3177">
        <w:rPr>
          <w:rFonts w:ascii="Verdana" w:hAnsi="Verdana"/>
          <w:b/>
          <w:i/>
          <w:color w:val="auto"/>
          <w:sz w:val="22"/>
          <w:szCs w:val="22"/>
        </w:rPr>
        <w:t>Estadísticas:</w:t>
      </w:r>
    </w:p>
    <w:p w14:paraId="220AA372" w14:textId="77777777" w:rsidR="002A3177" w:rsidRPr="002A3177" w:rsidRDefault="002A3177" w:rsidP="002A3177">
      <w:pPr>
        <w:pStyle w:val="Default"/>
        <w:ind w:left="428"/>
        <w:jc w:val="both"/>
        <w:rPr>
          <w:rFonts w:ascii="Verdana" w:hAnsi="Verdana"/>
          <w:b/>
          <w:i/>
          <w:color w:val="auto"/>
          <w:sz w:val="22"/>
          <w:szCs w:val="22"/>
        </w:rPr>
      </w:pPr>
    </w:p>
    <w:p w14:paraId="0D2D1459" w14:textId="77777777" w:rsidR="002A3177" w:rsidRPr="002A3177" w:rsidRDefault="002A3177" w:rsidP="002A3177">
      <w:pPr>
        <w:pStyle w:val="Default"/>
        <w:jc w:val="both"/>
        <w:rPr>
          <w:rFonts w:ascii="Verdana" w:hAnsi="Verdana"/>
          <w:color w:val="auto"/>
          <w:sz w:val="22"/>
          <w:szCs w:val="22"/>
        </w:rPr>
      </w:pPr>
      <w:r w:rsidRPr="002A3177">
        <w:rPr>
          <w:rFonts w:ascii="Verdana" w:hAnsi="Verdana"/>
          <w:color w:val="auto"/>
          <w:sz w:val="22"/>
          <w:szCs w:val="22"/>
        </w:rPr>
        <w:t>Para la triangulación de la información en el proceso de diagnóstico de casos asociados por riesgo psicosociales, se recomienda tomar como referencia el Registro de Ausentismo por Incapacidad Médica y/o Licencias, sea por enfermedad común o laboral y registros de accidentes de trabajo, sobre los cuales se identificarán los casos o diagnósticos que presuntamente estén relacionados con factores psicosociales. Información sobre las actividades de intervención relacionadas con los factores psicosociales, de la que es posible sospechar o identificar en áreas o personas que hayan reportado exposición a factores de riesgo psicosocial y/o síntomas asociados al estrés.</w:t>
      </w:r>
    </w:p>
    <w:p w14:paraId="15725C32" w14:textId="77777777" w:rsidR="002A3177" w:rsidRPr="002A3177" w:rsidRDefault="002A3177" w:rsidP="002A3177">
      <w:pPr>
        <w:pStyle w:val="Default"/>
        <w:jc w:val="both"/>
        <w:rPr>
          <w:rFonts w:ascii="Verdana" w:hAnsi="Verdana"/>
          <w:color w:val="auto"/>
          <w:sz w:val="22"/>
          <w:szCs w:val="22"/>
        </w:rPr>
      </w:pPr>
    </w:p>
    <w:p w14:paraId="5F47B70A" w14:textId="77777777" w:rsidR="002A3177" w:rsidRPr="002A3177" w:rsidRDefault="002A3177" w:rsidP="002A3177">
      <w:pPr>
        <w:pStyle w:val="Default"/>
        <w:numPr>
          <w:ilvl w:val="0"/>
          <w:numId w:val="24"/>
        </w:numPr>
        <w:rPr>
          <w:rFonts w:ascii="Verdana" w:hAnsi="Verdana"/>
          <w:b/>
          <w:sz w:val="22"/>
          <w:szCs w:val="22"/>
        </w:rPr>
      </w:pPr>
      <w:r w:rsidRPr="002A3177">
        <w:rPr>
          <w:rFonts w:ascii="Verdana" w:hAnsi="Verdana"/>
          <w:b/>
          <w:sz w:val="22"/>
          <w:szCs w:val="22"/>
        </w:rPr>
        <w:t>Aplicación de cuestionarios:</w:t>
      </w:r>
    </w:p>
    <w:p w14:paraId="5D45E268" w14:textId="77777777" w:rsidR="002A3177" w:rsidRPr="002A3177" w:rsidRDefault="002A3177" w:rsidP="002A3177">
      <w:pPr>
        <w:pStyle w:val="Default"/>
        <w:ind w:left="428"/>
        <w:rPr>
          <w:rFonts w:ascii="Verdana" w:hAnsi="Verdana"/>
          <w:b/>
          <w:sz w:val="22"/>
          <w:szCs w:val="22"/>
        </w:rPr>
      </w:pPr>
    </w:p>
    <w:p w14:paraId="5D0B9F93"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Se ha de aplicar el instrumento validado a nivel nacional, esto es el cuestionario o baterías de instrumentos de medición que se aplicará periódicamente (de acuerdo al nivel de riesgo obtenido, tal y como lo define la Resolución 2404 de 2019) y según la necesidad de Supervigilancia el Cuestionario de evaluación de los factores de riesgo psicosocial de Gloria Villalobos – Pontificia Universidad Javeriana y Ministerio de Trabajo (cuestionario que será de cumplimiento por su fácil accesibilidad y por su alcance en términos de alcance de variables poblacionales con relación al estrés).</w:t>
      </w:r>
    </w:p>
    <w:p w14:paraId="21F5A48B" w14:textId="77777777" w:rsidR="002A3177" w:rsidRPr="002A3177" w:rsidRDefault="002A3177" w:rsidP="002A3177">
      <w:pPr>
        <w:pStyle w:val="Default"/>
        <w:jc w:val="both"/>
        <w:rPr>
          <w:rFonts w:ascii="Verdana" w:hAnsi="Verdana"/>
          <w:sz w:val="22"/>
          <w:szCs w:val="22"/>
        </w:rPr>
      </w:pPr>
    </w:p>
    <w:p w14:paraId="67B62FAD"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Los cuestionarios de Riesgo Psicosocial Intralaboral (Forma A y B), Extralaboral y Evaluación del Estrés, tienen la interpretación genérica de los Niveles de Riesgo:</w:t>
      </w:r>
    </w:p>
    <w:p w14:paraId="534FEF1E" w14:textId="77777777" w:rsidR="002A3177" w:rsidRPr="002A3177" w:rsidRDefault="002A3177" w:rsidP="002A3177">
      <w:pPr>
        <w:pStyle w:val="Default"/>
        <w:jc w:val="both"/>
        <w:rPr>
          <w:rFonts w:ascii="Verdana" w:hAnsi="Verdana"/>
          <w:sz w:val="22"/>
          <w:szCs w:val="22"/>
        </w:rPr>
      </w:pPr>
    </w:p>
    <w:p w14:paraId="3C95219F" w14:textId="77777777" w:rsidR="002A3177" w:rsidRPr="002A3177" w:rsidRDefault="002A3177" w:rsidP="002A3177">
      <w:pPr>
        <w:pStyle w:val="Default"/>
        <w:jc w:val="center"/>
        <w:rPr>
          <w:rFonts w:ascii="Verdana" w:hAnsi="Verdana"/>
          <w:b/>
          <w:bCs/>
          <w:sz w:val="22"/>
          <w:szCs w:val="22"/>
          <w:u w:val="single"/>
        </w:rPr>
      </w:pPr>
      <w:r w:rsidRPr="002A3177">
        <w:rPr>
          <w:rFonts w:ascii="Verdana" w:hAnsi="Verdana"/>
          <w:b/>
          <w:bCs/>
          <w:sz w:val="22"/>
          <w:szCs w:val="22"/>
          <w:u w:val="single"/>
        </w:rPr>
        <w:t>Dimensiones de Riesgo Psicosocial</w:t>
      </w:r>
    </w:p>
    <w:p w14:paraId="4037B4CB" w14:textId="77777777" w:rsidR="002A3177" w:rsidRPr="002A3177" w:rsidRDefault="002A3177" w:rsidP="002A3177">
      <w:pPr>
        <w:pStyle w:val="Default"/>
        <w:jc w:val="both"/>
        <w:rPr>
          <w:rFonts w:ascii="Verdana" w:hAnsi="Verdana"/>
          <w:b/>
          <w:bCs/>
          <w:sz w:val="22"/>
          <w:szCs w:val="22"/>
          <w:u w:val="single"/>
        </w:rPr>
      </w:pPr>
      <w:r w:rsidRPr="002A3177">
        <w:rPr>
          <w:rFonts w:ascii="Verdana" w:hAnsi="Verdana"/>
          <w:noProof/>
          <w:sz w:val="22"/>
          <w:szCs w:val="22"/>
          <w:lang w:val="es-CO" w:eastAsia="es-CO"/>
        </w:rPr>
        <w:drawing>
          <wp:anchor distT="0" distB="0" distL="114300" distR="114300" simplePos="0" relativeHeight="251659264" behindDoc="1" locked="0" layoutInCell="1" allowOverlap="1" wp14:anchorId="2F51A765" wp14:editId="6A8FAB20">
            <wp:simplePos x="0" y="0"/>
            <wp:positionH relativeFrom="column">
              <wp:posOffset>236855</wp:posOffset>
            </wp:positionH>
            <wp:positionV relativeFrom="paragraph">
              <wp:posOffset>68580</wp:posOffset>
            </wp:positionV>
            <wp:extent cx="5311140" cy="244348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1140" cy="244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F9608" w14:textId="77777777" w:rsidR="002A3177" w:rsidRPr="002A3177" w:rsidRDefault="002A3177" w:rsidP="002A3177">
      <w:pPr>
        <w:pStyle w:val="Default"/>
        <w:jc w:val="both"/>
        <w:rPr>
          <w:rFonts w:ascii="Verdana" w:hAnsi="Verdana"/>
          <w:b/>
          <w:bCs/>
          <w:sz w:val="22"/>
          <w:szCs w:val="22"/>
          <w:u w:val="single"/>
        </w:rPr>
      </w:pPr>
    </w:p>
    <w:p w14:paraId="3ACB72EB" w14:textId="77777777" w:rsidR="002A3177" w:rsidRPr="002A3177" w:rsidRDefault="002A3177" w:rsidP="002A3177">
      <w:pPr>
        <w:pStyle w:val="Default"/>
        <w:jc w:val="both"/>
        <w:rPr>
          <w:rFonts w:ascii="Verdana" w:hAnsi="Verdana"/>
          <w:sz w:val="22"/>
          <w:szCs w:val="22"/>
        </w:rPr>
      </w:pPr>
    </w:p>
    <w:p w14:paraId="2A047C30" w14:textId="77777777" w:rsidR="002A3177" w:rsidRPr="002A3177" w:rsidRDefault="002A3177" w:rsidP="002A3177">
      <w:pPr>
        <w:pStyle w:val="Default"/>
        <w:jc w:val="both"/>
        <w:rPr>
          <w:rFonts w:ascii="Verdana" w:hAnsi="Verdana"/>
          <w:sz w:val="22"/>
          <w:szCs w:val="22"/>
        </w:rPr>
      </w:pPr>
    </w:p>
    <w:p w14:paraId="091CF69D" w14:textId="77777777" w:rsidR="002A3177" w:rsidRPr="002A3177" w:rsidRDefault="002A3177" w:rsidP="002A3177">
      <w:pPr>
        <w:pStyle w:val="Default"/>
        <w:jc w:val="both"/>
        <w:rPr>
          <w:rFonts w:ascii="Verdana" w:hAnsi="Verdana"/>
          <w:sz w:val="22"/>
          <w:szCs w:val="22"/>
        </w:rPr>
      </w:pPr>
    </w:p>
    <w:p w14:paraId="372D88DA" w14:textId="77777777" w:rsidR="002A3177" w:rsidRPr="002A3177" w:rsidRDefault="002A3177" w:rsidP="002A3177">
      <w:pPr>
        <w:pStyle w:val="Default"/>
        <w:jc w:val="both"/>
        <w:rPr>
          <w:rFonts w:ascii="Verdana" w:hAnsi="Verdana"/>
          <w:sz w:val="22"/>
          <w:szCs w:val="22"/>
        </w:rPr>
      </w:pPr>
    </w:p>
    <w:p w14:paraId="68E7E64A" w14:textId="77777777" w:rsidR="002A3177" w:rsidRPr="002A3177" w:rsidRDefault="002A3177" w:rsidP="002A3177">
      <w:pPr>
        <w:pStyle w:val="Default"/>
        <w:jc w:val="both"/>
        <w:rPr>
          <w:rFonts w:ascii="Verdana" w:hAnsi="Verdana"/>
          <w:sz w:val="22"/>
          <w:szCs w:val="22"/>
        </w:rPr>
      </w:pPr>
    </w:p>
    <w:p w14:paraId="237A8F95" w14:textId="77777777" w:rsidR="002A3177" w:rsidRPr="002A3177" w:rsidRDefault="002A3177" w:rsidP="002A3177">
      <w:pPr>
        <w:pStyle w:val="Default"/>
        <w:jc w:val="both"/>
        <w:rPr>
          <w:rFonts w:ascii="Verdana" w:hAnsi="Verdana"/>
          <w:sz w:val="22"/>
          <w:szCs w:val="22"/>
        </w:rPr>
      </w:pPr>
    </w:p>
    <w:p w14:paraId="2FE313C8" w14:textId="77777777" w:rsidR="002A3177" w:rsidRPr="002A3177" w:rsidRDefault="002A3177" w:rsidP="002A3177">
      <w:pPr>
        <w:pStyle w:val="Default"/>
        <w:jc w:val="both"/>
        <w:rPr>
          <w:rFonts w:ascii="Verdana" w:hAnsi="Verdana"/>
          <w:sz w:val="22"/>
          <w:szCs w:val="22"/>
        </w:rPr>
      </w:pPr>
    </w:p>
    <w:p w14:paraId="357AB287" w14:textId="77777777" w:rsidR="002A3177" w:rsidRPr="002A3177" w:rsidRDefault="002A3177" w:rsidP="002A3177">
      <w:pPr>
        <w:pStyle w:val="Default"/>
        <w:jc w:val="both"/>
        <w:rPr>
          <w:rFonts w:ascii="Verdana" w:hAnsi="Verdana"/>
          <w:sz w:val="22"/>
          <w:szCs w:val="22"/>
        </w:rPr>
      </w:pPr>
    </w:p>
    <w:p w14:paraId="3F1FBAD6" w14:textId="77777777" w:rsidR="002A3177" w:rsidRPr="002A3177" w:rsidRDefault="002A3177" w:rsidP="002A3177">
      <w:pPr>
        <w:pStyle w:val="Default"/>
        <w:jc w:val="both"/>
        <w:rPr>
          <w:rFonts w:ascii="Verdana" w:hAnsi="Verdana"/>
          <w:sz w:val="22"/>
          <w:szCs w:val="22"/>
        </w:rPr>
      </w:pPr>
    </w:p>
    <w:p w14:paraId="3F4F7CC2" w14:textId="77777777" w:rsidR="002A3177" w:rsidRPr="002A3177" w:rsidRDefault="002A3177" w:rsidP="002A3177">
      <w:pPr>
        <w:pStyle w:val="Default"/>
        <w:jc w:val="both"/>
        <w:rPr>
          <w:rFonts w:ascii="Verdana" w:hAnsi="Verdana"/>
          <w:sz w:val="22"/>
          <w:szCs w:val="22"/>
        </w:rPr>
      </w:pPr>
    </w:p>
    <w:p w14:paraId="6771F039" w14:textId="77777777" w:rsidR="002A3177" w:rsidRPr="002A3177" w:rsidRDefault="002A3177" w:rsidP="002A3177">
      <w:pPr>
        <w:pStyle w:val="Default"/>
        <w:jc w:val="both"/>
        <w:rPr>
          <w:rFonts w:ascii="Verdana" w:hAnsi="Verdana"/>
          <w:sz w:val="22"/>
          <w:szCs w:val="22"/>
        </w:rPr>
      </w:pPr>
    </w:p>
    <w:p w14:paraId="19199B11" w14:textId="77777777" w:rsidR="002A3177" w:rsidRPr="002A3177" w:rsidRDefault="002A3177" w:rsidP="002A3177">
      <w:pPr>
        <w:pStyle w:val="Default"/>
        <w:jc w:val="both"/>
        <w:rPr>
          <w:rFonts w:ascii="Verdana" w:hAnsi="Verdana"/>
          <w:sz w:val="22"/>
          <w:szCs w:val="22"/>
        </w:rPr>
      </w:pPr>
    </w:p>
    <w:p w14:paraId="065EA549" w14:textId="77777777" w:rsidR="002A3177" w:rsidRPr="002A3177" w:rsidRDefault="002A3177" w:rsidP="002A3177">
      <w:pPr>
        <w:pStyle w:val="Default"/>
        <w:jc w:val="both"/>
        <w:rPr>
          <w:rFonts w:ascii="Verdana" w:hAnsi="Verdana"/>
          <w:sz w:val="22"/>
          <w:szCs w:val="22"/>
        </w:rPr>
      </w:pPr>
    </w:p>
    <w:p w14:paraId="77F78748"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De acuerdo con los resultados del diagnóstico y la valoración de los riesgos derivados de los factores de riesgo psicosocial, relacionados con las condiciones intralaborales y los niveles de estrés, se deberá tener en cuenta, la clasificación de los resultados, donde mediante el análisis de los datos que se encontraron en la etapa de evaluación se deberá indicar las fortalezas y debilidades de la organización, así como la población que será intervenida de acuerdo a las necesidades que se manifiesten en la empresa.</w:t>
      </w:r>
    </w:p>
    <w:p w14:paraId="6E0DC3F9" w14:textId="77777777" w:rsidR="002A3177" w:rsidRPr="002A3177" w:rsidRDefault="002A3177" w:rsidP="002A3177">
      <w:pPr>
        <w:pStyle w:val="Default"/>
        <w:jc w:val="both"/>
        <w:rPr>
          <w:rFonts w:ascii="Verdana" w:hAnsi="Verdana"/>
          <w:sz w:val="22"/>
          <w:szCs w:val="22"/>
        </w:rPr>
      </w:pPr>
    </w:p>
    <w:p w14:paraId="21241A2D" w14:textId="77777777" w:rsidR="002A3177" w:rsidRPr="002A3177" w:rsidRDefault="002A3177" w:rsidP="002A3177">
      <w:pPr>
        <w:pStyle w:val="Ttulo2"/>
        <w:numPr>
          <w:ilvl w:val="1"/>
          <w:numId w:val="34"/>
        </w:numPr>
        <w:jc w:val="both"/>
        <w:rPr>
          <w:rStyle w:val="Ttulo1Car"/>
          <w:rFonts w:ascii="Verdana" w:eastAsia="Calibri" w:hAnsi="Verdana" w:cs="Arial"/>
          <w:b/>
          <w:color w:val="auto"/>
          <w:spacing w:val="15"/>
          <w:sz w:val="22"/>
          <w:szCs w:val="22"/>
        </w:rPr>
      </w:pPr>
      <w:bookmarkStart w:id="47" w:name="_Toc134936804"/>
      <w:bookmarkStart w:id="48" w:name="_Toc146266848"/>
      <w:r w:rsidRPr="002A3177">
        <w:rPr>
          <w:rStyle w:val="Ttulo1Car"/>
          <w:rFonts w:ascii="Verdana" w:eastAsia="Calibri" w:hAnsi="Verdana" w:cs="Arial"/>
          <w:b/>
          <w:color w:val="auto"/>
          <w:spacing w:val="15"/>
          <w:sz w:val="22"/>
          <w:szCs w:val="22"/>
        </w:rPr>
        <w:t>Intervención</w:t>
      </w:r>
      <w:bookmarkEnd w:id="47"/>
      <w:bookmarkEnd w:id="48"/>
    </w:p>
    <w:p w14:paraId="010CE76D" w14:textId="77777777" w:rsidR="002A3177" w:rsidRPr="002A3177" w:rsidRDefault="002A3177" w:rsidP="002A3177">
      <w:pPr>
        <w:pStyle w:val="Default"/>
        <w:jc w:val="both"/>
        <w:rPr>
          <w:rFonts w:ascii="Verdana" w:hAnsi="Verdana"/>
          <w:sz w:val="22"/>
          <w:szCs w:val="22"/>
        </w:rPr>
      </w:pPr>
    </w:p>
    <w:p w14:paraId="6716E11D"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El análisis de datos recolectados en la fase de diagnóstico indicará las debilidades y fortalezas de la entidad, lo mismo que permite indicar que población o nivel será intervenido según su necesidad y que estrategias se deben implementar para dar inicio a la fase de Intervención. Para esta fase o etapa el propósito será el establecimiento de acciones, específicas que se encuentran dispuestas en las recomendaciones de la Batería de Riesgo Psicosocial, así como en el Plan de Intervención del Plan de Clima y Cultura Organizacional con el fin de poder desarrollar del programa de vigilancia epidemiológica en el control del riesgo psicosocial.</w:t>
      </w:r>
    </w:p>
    <w:p w14:paraId="36A29BEB" w14:textId="77777777" w:rsidR="002A3177" w:rsidRPr="002A3177" w:rsidRDefault="002A3177" w:rsidP="002A3177">
      <w:pPr>
        <w:pStyle w:val="Default"/>
        <w:jc w:val="both"/>
        <w:rPr>
          <w:rFonts w:ascii="Verdana" w:hAnsi="Verdana"/>
          <w:sz w:val="22"/>
          <w:szCs w:val="22"/>
        </w:rPr>
      </w:pPr>
    </w:p>
    <w:p w14:paraId="174460F6" w14:textId="77777777" w:rsidR="002A3177" w:rsidRPr="002A3177" w:rsidRDefault="002A3177" w:rsidP="002A3177">
      <w:pPr>
        <w:pStyle w:val="Default"/>
        <w:jc w:val="both"/>
        <w:rPr>
          <w:rFonts w:ascii="Verdana" w:hAnsi="Verdana"/>
          <w:b/>
          <w:i/>
          <w:sz w:val="22"/>
          <w:szCs w:val="22"/>
          <w:u w:val="single"/>
        </w:rPr>
      </w:pPr>
      <w:r w:rsidRPr="002A3177">
        <w:rPr>
          <w:rFonts w:ascii="Verdana" w:hAnsi="Verdana"/>
          <w:b/>
          <w:i/>
          <w:sz w:val="22"/>
          <w:szCs w:val="22"/>
          <w:u w:val="single"/>
        </w:rPr>
        <w:t>El plan de intervención ha de considerar:</w:t>
      </w:r>
    </w:p>
    <w:p w14:paraId="354887FF" w14:textId="77777777" w:rsidR="002A3177" w:rsidRPr="002A3177" w:rsidRDefault="002A3177" w:rsidP="002A3177">
      <w:pPr>
        <w:pStyle w:val="Default"/>
        <w:jc w:val="both"/>
        <w:rPr>
          <w:rFonts w:ascii="Verdana" w:hAnsi="Verdana"/>
          <w:sz w:val="22"/>
          <w:szCs w:val="22"/>
        </w:rPr>
      </w:pPr>
    </w:p>
    <w:p w14:paraId="3A96182E" w14:textId="77777777" w:rsidR="002A3177" w:rsidRPr="002A3177" w:rsidRDefault="002A3177" w:rsidP="002A3177">
      <w:pPr>
        <w:pStyle w:val="Default"/>
        <w:ind w:left="284" w:hanging="284"/>
        <w:jc w:val="both"/>
        <w:rPr>
          <w:rFonts w:ascii="Verdana" w:hAnsi="Verdana"/>
          <w:sz w:val="22"/>
          <w:szCs w:val="22"/>
        </w:rPr>
      </w:pPr>
      <w:r w:rsidRPr="002A3177">
        <w:rPr>
          <w:rFonts w:ascii="Verdana" w:hAnsi="Verdana"/>
          <w:b/>
          <w:sz w:val="22"/>
          <w:szCs w:val="22"/>
        </w:rPr>
        <w:t>1.</w:t>
      </w:r>
      <w:r w:rsidRPr="002A3177">
        <w:rPr>
          <w:rFonts w:ascii="Verdana" w:hAnsi="Verdana"/>
          <w:sz w:val="22"/>
          <w:szCs w:val="22"/>
        </w:rPr>
        <w:t xml:space="preserve"> Priorización de la intervención de acuerdo con la categorización de los niveles   de riesgo.</w:t>
      </w:r>
    </w:p>
    <w:p w14:paraId="2B2A6EAF" w14:textId="77777777" w:rsidR="002A3177" w:rsidRPr="002A3177" w:rsidRDefault="002A3177" w:rsidP="002A3177">
      <w:pPr>
        <w:pStyle w:val="Default"/>
        <w:ind w:left="284" w:hanging="284"/>
        <w:jc w:val="both"/>
        <w:rPr>
          <w:rFonts w:ascii="Verdana" w:hAnsi="Verdana"/>
          <w:sz w:val="22"/>
          <w:szCs w:val="22"/>
        </w:rPr>
      </w:pPr>
      <w:r w:rsidRPr="002A3177">
        <w:rPr>
          <w:rFonts w:ascii="Verdana" w:hAnsi="Verdana"/>
          <w:b/>
          <w:sz w:val="22"/>
          <w:szCs w:val="22"/>
        </w:rPr>
        <w:t>2.</w:t>
      </w:r>
      <w:r w:rsidRPr="002A3177">
        <w:rPr>
          <w:rFonts w:ascii="Verdana" w:hAnsi="Verdana"/>
          <w:sz w:val="22"/>
          <w:szCs w:val="22"/>
        </w:rPr>
        <w:t xml:space="preserve"> Se dará prioridad a aquellos procesos o áreas en los cuales se encuentre el mayor número de funcionarios expuestos o que hayan reportado mayor nivel de riesgo.</w:t>
      </w:r>
    </w:p>
    <w:p w14:paraId="15E4FE7A" w14:textId="77777777" w:rsidR="002A3177" w:rsidRPr="002A3177" w:rsidRDefault="002A3177" w:rsidP="002A3177">
      <w:pPr>
        <w:pStyle w:val="Default"/>
        <w:ind w:left="284" w:hanging="284"/>
        <w:jc w:val="both"/>
        <w:rPr>
          <w:rFonts w:ascii="Verdana" w:hAnsi="Verdana"/>
          <w:sz w:val="22"/>
          <w:szCs w:val="22"/>
        </w:rPr>
      </w:pPr>
      <w:r w:rsidRPr="002A3177">
        <w:rPr>
          <w:rFonts w:ascii="Verdana" w:hAnsi="Verdana"/>
          <w:b/>
          <w:sz w:val="22"/>
          <w:szCs w:val="22"/>
        </w:rPr>
        <w:t>3.</w:t>
      </w:r>
      <w:r w:rsidRPr="002A3177">
        <w:rPr>
          <w:rFonts w:ascii="Verdana" w:hAnsi="Verdana"/>
          <w:sz w:val="22"/>
          <w:szCs w:val="22"/>
        </w:rPr>
        <w:t xml:space="preserve"> Se llevarán a cabo otras medidas de intervención para toda la población con el fin de fomentar estilos de vida y trabajo saludables.</w:t>
      </w:r>
    </w:p>
    <w:p w14:paraId="0D034C11" w14:textId="77777777" w:rsidR="002A3177" w:rsidRPr="002A3177" w:rsidRDefault="002A3177" w:rsidP="002A3177">
      <w:pPr>
        <w:pStyle w:val="Default"/>
        <w:ind w:left="284" w:hanging="284"/>
        <w:jc w:val="both"/>
        <w:rPr>
          <w:rFonts w:ascii="Verdana" w:hAnsi="Verdana"/>
          <w:sz w:val="22"/>
          <w:szCs w:val="22"/>
        </w:rPr>
      </w:pPr>
      <w:r w:rsidRPr="002A3177">
        <w:rPr>
          <w:rFonts w:ascii="Verdana" w:hAnsi="Verdana"/>
          <w:b/>
          <w:sz w:val="22"/>
          <w:szCs w:val="22"/>
        </w:rPr>
        <w:t>4.</w:t>
      </w:r>
      <w:r w:rsidRPr="002A3177">
        <w:rPr>
          <w:rFonts w:ascii="Verdana" w:hAnsi="Verdana"/>
          <w:sz w:val="22"/>
          <w:szCs w:val="22"/>
        </w:rPr>
        <w:t xml:space="preserve"> Se realizará el seguimiento a los respectivos casos identificados a través de la matriz GES (Grupo de Exposición Similar) y matriz de casos ocupacionales con el fin de brindar herramientas de apoyo a los servidores con el acompañamiento de los profesionales idóneos de la ARL.</w:t>
      </w:r>
    </w:p>
    <w:p w14:paraId="5289CF10" w14:textId="77777777" w:rsidR="002A3177" w:rsidRPr="002A3177" w:rsidRDefault="002A3177" w:rsidP="002A3177">
      <w:pPr>
        <w:pStyle w:val="Default"/>
        <w:ind w:left="284" w:hanging="284"/>
        <w:jc w:val="both"/>
        <w:rPr>
          <w:rFonts w:ascii="Verdana" w:hAnsi="Verdana"/>
          <w:sz w:val="22"/>
          <w:szCs w:val="22"/>
        </w:rPr>
      </w:pPr>
      <w:r w:rsidRPr="002A3177">
        <w:rPr>
          <w:rFonts w:ascii="Verdana" w:hAnsi="Verdana"/>
          <w:b/>
          <w:sz w:val="22"/>
          <w:szCs w:val="22"/>
        </w:rPr>
        <w:t xml:space="preserve">  </w:t>
      </w:r>
    </w:p>
    <w:p w14:paraId="0BD97D12"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Este programa debe ir aunado a las actividades que se realicen desde el Grupo de Recursos Humanos contenidas en el Plan estratégico de Talento Humano.</w:t>
      </w:r>
    </w:p>
    <w:p w14:paraId="5B095BCC" w14:textId="77777777" w:rsidR="002A3177" w:rsidRPr="002A3177" w:rsidRDefault="002A3177" w:rsidP="002A3177">
      <w:pPr>
        <w:pStyle w:val="Ttulo1"/>
        <w:numPr>
          <w:ilvl w:val="0"/>
          <w:numId w:val="35"/>
        </w:numPr>
        <w:rPr>
          <w:rFonts w:ascii="Verdana" w:hAnsi="Verdana"/>
          <w:b/>
          <w:color w:val="auto"/>
          <w:sz w:val="22"/>
          <w:szCs w:val="22"/>
        </w:rPr>
      </w:pPr>
      <w:bookmarkStart w:id="49" w:name="_Toc8025643"/>
      <w:bookmarkStart w:id="50" w:name="_Toc134936805"/>
      <w:bookmarkStart w:id="51" w:name="_Toc146266849"/>
      <w:r w:rsidRPr="002A3177">
        <w:rPr>
          <w:rFonts w:ascii="Verdana" w:hAnsi="Verdana"/>
          <w:b/>
          <w:color w:val="auto"/>
          <w:sz w:val="22"/>
          <w:szCs w:val="22"/>
        </w:rPr>
        <w:t>INDICADORES</w:t>
      </w:r>
      <w:bookmarkEnd w:id="49"/>
      <w:bookmarkEnd w:id="50"/>
      <w:bookmarkEnd w:id="51"/>
    </w:p>
    <w:p w14:paraId="11137D0D" w14:textId="77777777" w:rsidR="002A3177" w:rsidRPr="002A3177" w:rsidRDefault="002A3177" w:rsidP="002A3177">
      <w:pPr>
        <w:rPr>
          <w:rFonts w:ascii="Verdana" w:hAnsi="Verdana"/>
          <w:sz w:val="22"/>
          <w:szCs w:val="22"/>
        </w:rPr>
      </w:pPr>
    </w:p>
    <w:p w14:paraId="33B10A54" w14:textId="77777777" w:rsidR="002A3177" w:rsidRPr="002A3177" w:rsidRDefault="002A3177" w:rsidP="002A3177">
      <w:pPr>
        <w:pStyle w:val="Sinespaciado"/>
        <w:jc w:val="both"/>
        <w:rPr>
          <w:rFonts w:ascii="Verdana" w:hAnsi="Verdana"/>
          <w:bCs/>
        </w:rPr>
      </w:pPr>
      <w:r w:rsidRPr="002A3177">
        <w:rPr>
          <w:rFonts w:ascii="Verdana" w:hAnsi="Verdana"/>
          <w:b/>
        </w:rPr>
        <w:t xml:space="preserve">INDICADOR DE CUMPLIMIENTO 1:  </w:t>
      </w:r>
      <w:r w:rsidRPr="002A3177">
        <w:rPr>
          <w:rFonts w:ascii="Verdana" w:hAnsi="Verdana"/>
          <w:bCs/>
        </w:rPr>
        <w:t xml:space="preserve">Ejecución de las actividades establecidas el Plan anual de trabajo. </w:t>
      </w:r>
    </w:p>
    <w:p w14:paraId="29E6119B" w14:textId="77777777" w:rsidR="002A3177" w:rsidRPr="002A3177" w:rsidRDefault="002A3177" w:rsidP="002A3177">
      <w:pPr>
        <w:pStyle w:val="Sinespaciado"/>
        <w:jc w:val="both"/>
        <w:rPr>
          <w:rFonts w:ascii="Verdana" w:hAnsi="Verdana"/>
          <w:bCs/>
        </w:rPr>
      </w:pPr>
    </w:p>
    <w:p w14:paraId="7A3E4005" w14:textId="77777777" w:rsidR="002A3177" w:rsidRPr="002A3177" w:rsidRDefault="002A3177" w:rsidP="002A3177">
      <w:pPr>
        <w:pStyle w:val="Sinespaciado"/>
        <w:jc w:val="both"/>
        <w:rPr>
          <w:rFonts w:ascii="Verdana" w:hAnsi="Verdana"/>
          <w:bCs/>
        </w:rPr>
      </w:pPr>
      <w:r w:rsidRPr="002A3177">
        <w:rPr>
          <w:rFonts w:ascii="Verdana" w:hAnsi="Verdana"/>
          <w:bCs/>
        </w:rPr>
        <w:t>N° de actividades programada/ N° de actividades ejecutadas *100</w:t>
      </w:r>
    </w:p>
    <w:p w14:paraId="412B026B" w14:textId="77777777" w:rsidR="002A3177" w:rsidRPr="002A3177" w:rsidRDefault="002A3177" w:rsidP="002A3177">
      <w:pPr>
        <w:pStyle w:val="Sinespaciado"/>
        <w:jc w:val="both"/>
        <w:rPr>
          <w:rFonts w:ascii="Verdana" w:hAnsi="Verdana"/>
        </w:rPr>
      </w:pPr>
    </w:p>
    <w:p w14:paraId="2A088D6D" w14:textId="77777777" w:rsidR="002A3177" w:rsidRPr="002A3177" w:rsidRDefault="002A3177" w:rsidP="002A3177">
      <w:pPr>
        <w:pStyle w:val="Sinespaciado"/>
        <w:jc w:val="both"/>
        <w:rPr>
          <w:rFonts w:ascii="Verdana" w:hAnsi="Verdana"/>
        </w:rPr>
      </w:pPr>
      <w:r w:rsidRPr="002A3177">
        <w:rPr>
          <w:rFonts w:ascii="Verdana" w:hAnsi="Verdana"/>
          <w:b/>
        </w:rPr>
        <w:t>INDICADOR DE SEGUIMIENTO 2:</w:t>
      </w:r>
      <w:r w:rsidRPr="002A3177">
        <w:rPr>
          <w:rFonts w:ascii="Verdana" w:hAnsi="Verdana"/>
        </w:rPr>
        <w:t xml:space="preserve"> Realizar el seguimiento a los servidores los cuales fueron remitidos a la EPS correspondiente para tratamiento según resultados de las actividades ejecutadas dentro del programa.</w:t>
      </w:r>
    </w:p>
    <w:p w14:paraId="25265E2C" w14:textId="77777777" w:rsidR="002A3177" w:rsidRPr="002A3177" w:rsidRDefault="002A3177" w:rsidP="002A3177">
      <w:pPr>
        <w:pStyle w:val="Sinespaciado"/>
        <w:jc w:val="both"/>
        <w:rPr>
          <w:rFonts w:ascii="Verdana" w:hAnsi="Verdana"/>
          <w:highlight w:val="yellow"/>
        </w:rPr>
      </w:pPr>
    </w:p>
    <w:p w14:paraId="4BF79414" w14:textId="77777777" w:rsidR="002A3177" w:rsidRPr="002A3177" w:rsidRDefault="002A3177" w:rsidP="002A3177">
      <w:pPr>
        <w:pStyle w:val="Sinespaciado"/>
        <w:jc w:val="both"/>
        <w:rPr>
          <w:rFonts w:ascii="Verdana" w:hAnsi="Verdana"/>
        </w:rPr>
      </w:pPr>
      <w:r w:rsidRPr="002A3177">
        <w:rPr>
          <w:rFonts w:ascii="Verdana" w:hAnsi="Verdana"/>
        </w:rPr>
        <w:t>N° de servidores identificados en el programa de riesgo psicosocial / N° de servidores con seguimiento Psicosocial *100</w:t>
      </w:r>
    </w:p>
    <w:p w14:paraId="21FDDA03" w14:textId="77777777" w:rsidR="002A3177" w:rsidRPr="002A3177" w:rsidRDefault="002A3177" w:rsidP="002A3177">
      <w:pPr>
        <w:pStyle w:val="Ttulo1"/>
        <w:numPr>
          <w:ilvl w:val="0"/>
          <w:numId w:val="35"/>
        </w:numPr>
        <w:rPr>
          <w:rFonts w:ascii="Verdana" w:hAnsi="Verdana"/>
          <w:b/>
          <w:color w:val="auto"/>
          <w:sz w:val="22"/>
          <w:szCs w:val="22"/>
        </w:rPr>
      </w:pPr>
      <w:bookmarkStart w:id="52" w:name="_Toc8025644"/>
      <w:bookmarkStart w:id="53" w:name="_Toc134936806"/>
      <w:bookmarkStart w:id="54" w:name="_Toc146266850"/>
      <w:r w:rsidRPr="002A3177">
        <w:rPr>
          <w:rFonts w:ascii="Verdana" w:hAnsi="Verdana"/>
          <w:b/>
          <w:color w:val="auto"/>
          <w:sz w:val="22"/>
          <w:szCs w:val="22"/>
        </w:rPr>
        <w:t>EVALUACION Y ACTUALIZACION</w:t>
      </w:r>
      <w:bookmarkEnd w:id="52"/>
      <w:bookmarkEnd w:id="53"/>
      <w:bookmarkEnd w:id="54"/>
    </w:p>
    <w:p w14:paraId="22A160A9" w14:textId="77777777" w:rsidR="002A3177" w:rsidRPr="002A3177" w:rsidRDefault="002A3177" w:rsidP="002A3177">
      <w:pPr>
        <w:pStyle w:val="Default"/>
        <w:rPr>
          <w:rFonts w:ascii="Verdana" w:hAnsi="Verdana"/>
          <w:sz w:val="22"/>
          <w:szCs w:val="22"/>
          <w:lang w:val="es-CO" w:eastAsia="en-US"/>
        </w:rPr>
      </w:pPr>
      <w:r w:rsidRPr="002A3177">
        <w:rPr>
          <w:rFonts w:ascii="Verdana" w:hAnsi="Verdana"/>
          <w:sz w:val="22"/>
          <w:szCs w:val="22"/>
          <w:lang w:val="es-CO" w:eastAsia="en-US"/>
        </w:rPr>
        <w:t xml:space="preserve"> </w:t>
      </w:r>
    </w:p>
    <w:p w14:paraId="2405F662"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 xml:space="preserve">El siguiente programa será revisado como mínimo una vez al año y de ser necesario realizar los ajustes necesarios. </w:t>
      </w:r>
    </w:p>
    <w:p w14:paraId="13C9CFEB" w14:textId="77777777" w:rsidR="002A3177" w:rsidRPr="002A3177" w:rsidRDefault="002A3177" w:rsidP="002A3177">
      <w:pPr>
        <w:pStyle w:val="Default"/>
        <w:rPr>
          <w:rFonts w:ascii="Verdana" w:hAnsi="Verdana"/>
          <w:sz w:val="22"/>
          <w:szCs w:val="22"/>
        </w:rPr>
      </w:pPr>
    </w:p>
    <w:p w14:paraId="403A1455" w14:textId="77777777" w:rsidR="002A3177" w:rsidRPr="002A3177" w:rsidRDefault="002A3177" w:rsidP="002A3177">
      <w:pPr>
        <w:pStyle w:val="Default"/>
        <w:jc w:val="both"/>
        <w:rPr>
          <w:rFonts w:ascii="Verdana" w:hAnsi="Verdana"/>
          <w:sz w:val="22"/>
          <w:szCs w:val="22"/>
        </w:rPr>
      </w:pPr>
      <w:r w:rsidRPr="002A3177">
        <w:rPr>
          <w:rFonts w:ascii="Verdana" w:hAnsi="Verdana"/>
          <w:sz w:val="22"/>
          <w:szCs w:val="22"/>
        </w:rPr>
        <w:t xml:space="preserve">La evaluación de cumplimiento del programa se realizará de forma anual de acuerdo a los informes establecidos por la entidad. </w:t>
      </w:r>
    </w:p>
    <w:p w14:paraId="0F2ACFEE" w14:textId="77777777" w:rsidR="002A3177" w:rsidRPr="002A3177" w:rsidRDefault="002A3177" w:rsidP="002A3177">
      <w:pPr>
        <w:pStyle w:val="Default"/>
        <w:jc w:val="both"/>
        <w:rPr>
          <w:rFonts w:ascii="Verdana" w:hAnsi="Verdana"/>
          <w:sz w:val="22"/>
          <w:szCs w:val="22"/>
        </w:rPr>
      </w:pPr>
    </w:p>
    <w:p w14:paraId="7877A923" w14:textId="77777777" w:rsidR="002A3177" w:rsidRPr="002A3177" w:rsidRDefault="002A3177" w:rsidP="002A3177">
      <w:pPr>
        <w:pStyle w:val="Ttulo1"/>
        <w:numPr>
          <w:ilvl w:val="0"/>
          <w:numId w:val="35"/>
        </w:numPr>
        <w:rPr>
          <w:rFonts w:ascii="Verdana" w:hAnsi="Verdana"/>
          <w:b/>
          <w:color w:val="auto"/>
          <w:sz w:val="22"/>
          <w:szCs w:val="22"/>
        </w:rPr>
      </w:pPr>
      <w:bookmarkStart w:id="55" w:name="_Toc8025645"/>
      <w:bookmarkStart w:id="56" w:name="_Toc134936807"/>
      <w:bookmarkStart w:id="57" w:name="_Toc146266851"/>
      <w:r w:rsidRPr="002A3177">
        <w:rPr>
          <w:rFonts w:ascii="Verdana" w:hAnsi="Verdana"/>
          <w:b/>
          <w:color w:val="auto"/>
          <w:sz w:val="22"/>
          <w:szCs w:val="22"/>
        </w:rPr>
        <w:t>BIBLIOGRAFIA</w:t>
      </w:r>
      <w:bookmarkEnd w:id="55"/>
      <w:bookmarkEnd w:id="56"/>
      <w:bookmarkEnd w:id="57"/>
    </w:p>
    <w:p w14:paraId="21A08F17" w14:textId="77777777" w:rsidR="002A3177" w:rsidRPr="002A3177" w:rsidRDefault="002A3177" w:rsidP="002A3177">
      <w:pPr>
        <w:rPr>
          <w:rFonts w:ascii="Verdana" w:hAnsi="Verdana" w:cs="Arial"/>
          <w:sz w:val="22"/>
          <w:szCs w:val="22"/>
          <w:lang w:val="es" w:eastAsia="es-ES"/>
        </w:rPr>
      </w:pPr>
    </w:p>
    <w:p w14:paraId="279E2413" w14:textId="77777777" w:rsidR="002A3177" w:rsidRPr="002A3177" w:rsidRDefault="002A3177" w:rsidP="002A3177">
      <w:pPr>
        <w:rPr>
          <w:rFonts w:ascii="Verdana" w:hAnsi="Verdana" w:cs="Arial"/>
          <w:sz w:val="22"/>
          <w:szCs w:val="22"/>
          <w:lang w:val="es" w:eastAsia="es-ES"/>
        </w:rPr>
      </w:pPr>
    </w:p>
    <w:p w14:paraId="78DAA1A6" w14:textId="77777777" w:rsidR="002A3177" w:rsidRPr="0068072C" w:rsidRDefault="0005724B" w:rsidP="002A3177">
      <w:pPr>
        <w:numPr>
          <w:ilvl w:val="0"/>
          <w:numId w:val="21"/>
        </w:numPr>
        <w:suppressAutoHyphens/>
        <w:autoSpaceDN w:val="0"/>
        <w:ind w:left="720"/>
        <w:jc w:val="both"/>
        <w:textAlignment w:val="baseline"/>
        <w:rPr>
          <w:rFonts w:ascii="Verdana" w:hAnsi="Verdana" w:cs="Arial"/>
          <w:sz w:val="22"/>
          <w:szCs w:val="22"/>
          <w:lang w:val="en-US"/>
        </w:rPr>
      </w:pPr>
      <w:hyperlink r:id="rId12" w:history="1">
        <w:r w:rsidR="002A3177" w:rsidRPr="0068072C">
          <w:rPr>
            <w:rStyle w:val="Hipervnculo"/>
            <w:rFonts w:ascii="Verdana" w:hAnsi="Verdana" w:cs="Arial"/>
            <w:color w:val="auto"/>
            <w:sz w:val="22"/>
            <w:szCs w:val="22"/>
            <w:lang w:val="en-US"/>
          </w:rPr>
          <w:t>https://www.who.int/dietphysicalactivity/childhood_what/es/</w:t>
        </w:r>
      </w:hyperlink>
      <w:r w:rsidR="002A3177" w:rsidRPr="0068072C">
        <w:rPr>
          <w:rFonts w:ascii="Verdana" w:hAnsi="Verdana" w:cs="Arial"/>
          <w:sz w:val="22"/>
          <w:szCs w:val="22"/>
          <w:lang w:val="en-US"/>
        </w:rPr>
        <w:t xml:space="preserve"> OMS</w:t>
      </w:r>
    </w:p>
    <w:p w14:paraId="767858B5" w14:textId="77777777" w:rsidR="002A3177" w:rsidRPr="0068072C" w:rsidRDefault="0005724B" w:rsidP="002A3177">
      <w:pPr>
        <w:numPr>
          <w:ilvl w:val="0"/>
          <w:numId w:val="21"/>
        </w:numPr>
        <w:suppressAutoHyphens/>
        <w:autoSpaceDN w:val="0"/>
        <w:ind w:left="720"/>
        <w:jc w:val="both"/>
        <w:textAlignment w:val="baseline"/>
        <w:rPr>
          <w:rFonts w:ascii="Verdana" w:hAnsi="Verdana" w:cs="Arial"/>
          <w:sz w:val="22"/>
          <w:szCs w:val="22"/>
          <w:lang w:val="en-US"/>
        </w:rPr>
      </w:pPr>
      <w:hyperlink r:id="rId13" w:history="1">
        <w:r w:rsidR="002A3177" w:rsidRPr="0068072C">
          <w:rPr>
            <w:rStyle w:val="Hipervnculo"/>
            <w:rFonts w:ascii="Verdana" w:hAnsi="Verdana" w:cs="Arial"/>
            <w:color w:val="auto"/>
            <w:sz w:val="22"/>
            <w:szCs w:val="22"/>
            <w:lang w:val="en-US"/>
          </w:rPr>
          <w:t>https://www.who.int/topics/nutrition/es/</w:t>
        </w:r>
      </w:hyperlink>
      <w:r w:rsidR="002A3177" w:rsidRPr="0068072C">
        <w:rPr>
          <w:rFonts w:ascii="Verdana" w:hAnsi="Verdana" w:cs="Arial"/>
          <w:sz w:val="22"/>
          <w:szCs w:val="22"/>
          <w:lang w:val="en-US"/>
        </w:rPr>
        <w:t xml:space="preserve"> OMS</w:t>
      </w:r>
    </w:p>
    <w:p w14:paraId="01F01E41" w14:textId="77777777" w:rsidR="002A3177" w:rsidRPr="0068072C" w:rsidRDefault="0005724B" w:rsidP="002A3177">
      <w:pPr>
        <w:numPr>
          <w:ilvl w:val="0"/>
          <w:numId w:val="21"/>
        </w:numPr>
        <w:suppressAutoHyphens/>
        <w:autoSpaceDN w:val="0"/>
        <w:ind w:left="720"/>
        <w:jc w:val="both"/>
        <w:textAlignment w:val="baseline"/>
        <w:rPr>
          <w:rFonts w:ascii="Verdana" w:hAnsi="Verdana" w:cs="Arial"/>
          <w:sz w:val="22"/>
          <w:szCs w:val="22"/>
          <w:lang w:val="en-US"/>
        </w:rPr>
      </w:pPr>
      <w:hyperlink r:id="rId14" w:history="1">
        <w:r w:rsidR="002A3177" w:rsidRPr="0068072C">
          <w:rPr>
            <w:rStyle w:val="Hipervnculo"/>
            <w:rFonts w:ascii="Verdana" w:hAnsi="Verdana" w:cs="Arial"/>
            <w:color w:val="auto"/>
            <w:sz w:val="22"/>
            <w:szCs w:val="22"/>
            <w:lang w:val="en-US"/>
          </w:rPr>
          <w:t>https://www.sanitas.es/sanitas/seguros/es/particulares/biblioteca-de-salud/ejercicio-deporte/consejos-actividad-fisica/beneficios-actividad-fisica.html</w:t>
        </w:r>
      </w:hyperlink>
    </w:p>
    <w:p w14:paraId="73C558E2" w14:textId="77777777" w:rsidR="002A3177" w:rsidRPr="0068072C" w:rsidRDefault="0005724B" w:rsidP="002A3177">
      <w:pPr>
        <w:numPr>
          <w:ilvl w:val="0"/>
          <w:numId w:val="21"/>
        </w:numPr>
        <w:suppressAutoHyphens/>
        <w:autoSpaceDN w:val="0"/>
        <w:ind w:left="720"/>
        <w:jc w:val="both"/>
        <w:textAlignment w:val="baseline"/>
        <w:rPr>
          <w:rFonts w:ascii="Verdana" w:hAnsi="Verdana" w:cs="Arial"/>
          <w:sz w:val="22"/>
          <w:szCs w:val="22"/>
          <w:lang w:val="en-US"/>
        </w:rPr>
      </w:pPr>
      <w:hyperlink r:id="rId15" w:history="1">
        <w:r w:rsidR="002A3177" w:rsidRPr="0068072C">
          <w:rPr>
            <w:rStyle w:val="Hipervnculo"/>
            <w:rFonts w:ascii="Verdana" w:hAnsi="Verdana" w:cs="Arial"/>
            <w:color w:val="auto"/>
            <w:sz w:val="22"/>
            <w:szCs w:val="22"/>
            <w:lang w:val="en-US"/>
          </w:rPr>
          <w:t>https://www.cancer.org/es/cancer/cancer-de-seno/riesgos-y-prevencion.html</w:t>
        </w:r>
      </w:hyperlink>
    </w:p>
    <w:p w14:paraId="74EFDBEC" w14:textId="77777777" w:rsidR="002A3177" w:rsidRPr="0068072C" w:rsidRDefault="0005724B" w:rsidP="002A3177">
      <w:pPr>
        <w:numPr>
          <w:ilvl w:val="0"/>
          <w:numId w:val="21"/>
        </w:numPr>
        <w:suppressAutoHyphens/>
        <w:autoSpaceDN w:val="0"/>
        <w:ind w:left="720"/>
        <w:jc w:val="both"/>
        <w:textAlignment w:val="baseline"/>
        <w:rPr>
          <w:rFonts w:ascii="Verdana" w:hAnsi="Verdana" w:cs="Arial"/>
          <w:sz w:val="22"/>
          <w:szCs w:val="22"/>
          <w:lang w:val="en-US"/>
        </w:rPr>
      </w:pPr>
      <w:hyperlink r:id="rId16" w:history="1">
        <w:r w:rsidR="002A3177" w:rsidRPr="0068072C">
          <w:rPr>
            <w:rStyle w:val="Hipervnculo"/>
            <w:rFonts w:ascii="Verdana" w:hAnsi="Verdana" w:cs="Arial"/>
            <w:color w:val="auto"/>
            <w:sz w:val="22"/>
            <w:szCs w:val="22"/>
            <w:lang w:val="en-US"/>
          </w:rPr>
          <w:t>https://www.minsalud.gov.co/salud/publica/ssr/Paginas/Cancer-de-cuello-uterino.aspx</w:t>
        </w:r>
      </w:hyperlink>
    </w:p>
    <w:p w14:paraId="30D4ED63" w14:textId="77777777" w:rsidR="002A3177" w:rsidRPr="0068072C" w:rsidRDefault="002A3177" w:rsidP="002A3177">
      <w:pPr>
        <w:numPr>
          <w:ilvl w:val="0"/>
          <w:numId w:val="21"/>
        </w:numPr>
        <w:suppressAutoHyphens/>
        <w:autoSpaceDN w:val="0"/>
        <w:ind w:left="720"/>
        <w:jc w:val="both"/>
        <w:textAlignment w:val="baseline"/>
        <w:rPr>
          <w:rStyle w:val="Hipervnculo"/>
          <w:rFonts w:ascii="Verdana" w:hAnsi="Verdana" w:cs="Arial"/>
          <w:color w:val="auto"/>
          <w:sz w:val="22"/>
          <w:szCs w:val="22"/>
        </w:rPr>
      </w:pPr>
      <w:r w:rsidRPr="0068072C">
        <w:rPr>
          <w:rStyle w:val="Hipervnculo"/>
          <w:rFonts w:ascii="Verdana" w:hAnsi="Verdana" w:cs="Arial"/>
          <w:color w:val="auto"/>
          <w:sz w:val="22"/>
          <w:szCs w:val="22"/>
        </w:rPr>
        <w:t>Fuentes: (Honduras. Secretaria de Salud, 2016), (Serna&amp;Bernabe</w:t>
      </w:r>
      <w:permStart w:id="1776959137" w:edGrp="everyone"/>
      <w:permEnd w:id="1776959137"/>
      <w:r w:rsidRPr="0068072C">
        <w:rPr>
          <w:rStyle w:val="Hipervnculo"/>
          <w:rFonts w:ascii="Verdana" w:hAnsi="Verdana" w:cs="Arial"/>
          <w:color w:val="auto"/>
          <w:sz w:val="22"/>
          <w:szCs w:val="22"/>
        </w:rPr>
        <w:t xml:space="preserve"> Psicología y Psicopedagogía, 2018), (Valls, 2010), (Duperly,2017) El Espectador, (El Tiempo, 2009).</w:t>
      </w:r>
    </w:p>
    <w:p w14:paraId="73A3C428" w14:textId="77777777" w:rsidR="002A3177" w:rsidRPr="0068072C" w:rsidRDefault="002A3177" w:rsidP="002A3177">
      <w:pPr>
        <w:rPr>
          <w:rFonts w:ascii="Verdana" w:hAnsi="Verdana"/>
          <w:sz w:val="22"/>
          <w:szCs w:val="22"/>
        </w:rPr>
      </w:pPr>
    </w:p>
    <w:p w14:paraId="5F768CD2" w14:textId="275AC888" w:rsidR="001359AE" w:rsidRPr="002A3177" w:rsidRDefault="001359AE" w:rsidP="00742D20">
      <w:pPr>
        <w:rPr>
          <w:rFonts w:ascii="Verdana" w:hAnsi="Verdana"/>
          <w:sz w:val="22"/>
          <w:szCs w:val="22"/>
        </w:rPr>
      </w:pPr>
    </w:p>
    <w:sectPr w:rsidR="001359AE" w:rsidRPr="002A3177" w:rsidSect="00137E8A">
      <w:headerReference w:type="default" r:id="rId17"/>
      <w:footerReference w:type="default" r:id="rId18"/>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01340" w14:textId="77777777" w:rsidR="00B62F1E" w:rsidRDefault="00B62F1E" w:rsidP="008B51F5">
      <w:r>
        <w:separator/>
      </w:r>
    </w:p>
  </w:endnote>
  <w:endnote w:type="continuationSeparator" w:id="0">
    <w:p w14:paraId="296853E2" w14:textId="77777777" w:rsidR="00B62F1E" w:rsidRDefault="00B62F1E"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336EF81F"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05724B" w:rsidRPr="0005724B">
      <w:rPr>
        <w:rFonts w:ascii="Montserrat" w:hAnsi="Montserrat"/>
        <w:noProof/>
        <w:sz w:val="14"/>
        <w:lang w:val="es-ES"/>
      </w:rPr>
      <w:t>10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05724B" w:rsidRPr="0005724B">
      <w:rPr>
        <w:rFonts w:ascii="Montserrat" w:hAnsi="Montserrat"/>
        <w:noProof/>
        <w:sz w:val="14"/>
        <w:lang w:val="es-ES"/>
      </w:rPr>
      <w:t>19</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0ED23C3F"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2A3177" w:rsidRPr="002A3177">
                            <w:rPr>
                              <w:rFonts w:ascii="Verdana" w:hAnsi="Verdana" w:cs="Arial"/>
                              <w:b/>
                              <w:bCs/>
                              <w:color w:val="595959" w:themeColor="text1" w:themeTint="A6"/>
                              <w:kern w:val="24"/>
                              <w:sz w:val="12"/>
                              <w:szCs w:val="14"/>
                            </w:rPr>
                            <w:t>PROG-GTH-310-008</w:t>
                          </w:r>
                        </w:p>
                        <w:p w14:paraId="0A6EE982" w14:textId="608940E6"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05724B">
                            <w:rPr>
                              <w:rFonts w:ascii="Verdana" w:hAnsi="Verdana" w:cs="Arial"/>
                              <w:bCs/>
                              <w:color w:val="595959" w:themeColor="text1" w:themeTint="A6"/>
                              <w:kern w:val="24"/>
                              <w:sz w:val="12"/>
                              <w:szCs w:val="14"/>
                            </w:rPr>
                            <w:t>24</w:t>
                          </w:r>
                          <w:r w:rsidR="002A3177">
                            <w:rPr>
                              <w:rFonts w:ascii="Verdana" w:hAnsi="Verdana" w:cs="Arial"/>
                              <w:bCs/>
                              <w:color w:val="595959" w:themeColor="text1" w:themeTint="A6"/>
                              <w:kern w:val="24"/>
                              <w:sz w:val="12"/>
                              <w:szCs w:val="14"/>
                            </w:rPr>
                            <w:t>/10/2024</w:t>
                          </w:r>
                        </w:p>
                        <w:p w14:paraId="5C00C4CA" w14:textId="77E7DF45" w:rsidR="00392618" w:rsidRPr="004641D3" w:rsidRDefault="002A3177"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" stroked="f">
              <v:path arrowok="t"/>
              <v:textbox>
                <w:txbxContent>
                  <w:p w14:paraId="460A0BAE" w14:textId="0ED23C3F"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2A3177" w:rsidRPr="002A3177">
                      <w:rPr>
                        <w:rFonts w:ascii="Verdana" w:hAnsi="Verdana" w:cs="Arial"/>
                        <w:b/>
                        <w:bCs/>
                        <w:color w:val="595959" w:themeColor="text1" w:themeTint="A6"/>
                        <w:kern w:val="24"/>
                        <w:sz w:val="12"/>
                        <w:szCs w:val="14"/>
                      </w:rPr>
                      <w:t>PROG-GTH-310-008</w:t>
                    </w:r>
                  </w:p>
                  <w:p w14:paraId="0A6EE982" w14:textId="608940E6"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05724B">
                      <w:rPr>
                        <w:rFonts w:ascii="Verdana" w:hAnsi="Verdana" w:cs="Arial"/>
                        <w:bCs/>
                        <w:color w:val="595959" w:themeColor="text1" w:themeTint="A6"/>
                        <w:kern w:val="24"/>
                        <w:sz w:val="12"/>
                        <w:szCs w:val="14"/>
                      </w:rPr>
                      <w:t>24</w:t>
                    </w:r>
                    <w:r w:rsidR="002A3177">
                      <w:rPr>
                        <w:rFonts w:ascii="Verdana" w:hAnsi="Verdana" w:cs="Arial"/>
                        <w:bCs/>
                        <w:color w:val="595959" w:themeColor="text1" w:themeTint="A6"/>
                        <w:kern w:val="24"/>
                        <w:sz w:val="12"/>
                        <w:szCs w:val="14"/>
                      </w:rPr>
                      <w:t>/10/2024</w:t>
                    </w:r>
                  </w:p>
                  <w:p w14:paraId="5C00C4CA" w14:textId="77E7DF45" w:rsidR="00392618" w:rsidRPr="004641D3" w:rsidRDefault="002A3177"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5D750" w14:textId="77777777" w:rsidR="00B62F1E" w:rsidRDefault="00B62F1E" w:rsidP="008B51F5">
      <w:r>
        <w:separator/>
      </w:r>
    </w:p>
  </w:footnote>
  <w:footnote w:type="continuationSeparator" w:id="0">
    <w:p w14:paraId="1D997A10" w14:textId="77777777" w:rsidR="00B62F1E" w:rsidRDefault="00B62F1E"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0B9FFED" w:rsidR="000F5FD1" w:rsidRDefault="000F5FD1" w:rsidP="000F5FD1">
    <w:pPr>
      <w:pStyle w:val="Encabezado"/>
      <w:tabs>
        <w:tab w:val="clear" w:pos="4419"/>
        <w:tab w:val="clear" w:pos="8838"/>
        <w:tab w:val="left" w:pos="7275"/>
      </w:tabs>
      <w:ind w:left="-851"/>
      <w:jc w:val="right"/>
    </w:pPr>
  </w:p>
  <w:p w14:paraId="77032520" w14:textId="7E3376CD" w:rsidR="006D1FE4" w:rsidRDefault="00FA0BB8"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CE4DA80">
              <wp:simplePos x="0" y="0"/>
              <wp:positionH relativeFrom="margin">
                <wp:align>center</wp:align>
              </wp:positionH>
              <wp:positionV relativeFrom="paragraph">
                <wp:posOffset>5715</wp:posOffset>
              </wp:positionV>
              <wp:extent cx="2673350" cy="774700"/>
              <wp:effectExtent l="0" t="0" r="0" b="6350"/>
              <wp:wrapNone/>
              <wp:docPr id="233" name="Cuadro de texto 233"/>
              <wp:cNvGraphicFramePr/>
              <a:graphic xmlns:a="http://schemas.openxmlformats.org/drawingml/2006/main">
                <a:graphicData uri="http://schemas.microsoft.com/office/word/2010/wordprocessingShape">
                  <wps:wsp>
                    <wps:cNvSpPr txBox="1"/>
                    <wps:spPr>
                      <a:xfrm>
                        <a:off x="0" y="0"/>
                        <a:ext cx="2673350" cy="774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4C260802" w:rsidR="000F5FD1" w:rsidRPr="002A3177" w:rsidRDefault="0005724B" w:rsidP="00D218F3">
                          <w:pPr>
                            <w:jc w:val="center"/>
                            <w:rPr>
                              <w:rFonts w:ascii="Verdana" w:hAnsi="Verdana"/>
                              <w:b/>
                              <w:sz w:val="20"/>
                            </w:rPr>
                          </w:pPr>
                          <w:hyperlink r:id="rId2" w:history="1">
                            <w:r w:rsidR="002A3177" w:rsidRPr="002A3177">
                              <w:rPr>
                                <w:rStyle w:val="span"/>
                                <w:rFonts w:ascii="Verdana" w:hAnsi="Verdana"/>
                                <w:b/>
                                <w:iCs/>
                                <w:sz w:val="23"/>
                                <w:szCs w:val="23"/>
                              </w:rPr>
                              <w:t>PROGRAMA DE VIGILANCIA EPIDEMIOLOGICA DE RIESGO PSICOSOCIAL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45pt;width:210.5pt;height:61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" fillcolor="white [3201]" stroked="f" strokeweight=".5pt">
              <v:textbox>
                <w:txbxContent>
                  <w:p w14:paraId="7F1FEAC5" w14:textId="4C260802" w:rsidR="000F5FD1" w:rsidRPr="002A3177" w:rsidRDefault="0068072C" w:rsidP="00D218F3">
                    <w:pPr>
                      <w:jc w:val="center"/>
                      <w:rPr>
                        <w:rFonts w:ascii="Verdana" w:hAnsi="Verdana"/>
                        <w:b/>
                        <w:sz w:val="20"/>
                      </w:rPr>
                    </w:pPr>
                    <w:hyperlink r:id="rId3" w:history="1">
                      <w:r w:rsidR="002A3177" w:rsidRPr="002A3177">
                        <w:rPr>
                          <w:rStyle w:val="span"/>
                          <w:rFonts w:ascii="Verdana" w:hAnsi="Verdana"/>
                          <w:b/>
                          <w:iCs/>
                          <w:sz w:val="23"/>
                          <w:szCs w:val="23"/>
                        </w:rPr>
                        <w:t>PROGRAMA DE VIGILANCIA EPIDEMIOLOGICA DE RIESGO PSICOSOCIAL</w:t>
                      </w:r>
                    </w:hyperlink>
                  </w:p>
                </w:txbxContent>
              </v:textbox>
              <w10:wrap anchorx="margin"/>
            </v:shape>
          </w:pict>
        </mc:Fallback>
      </mc:AlternateContent>
    </w:r>
  </w:p>
  <w:p w14:paraId="79F1788B" w14:textId="40A7BE11" w:rsidR="006D1FE4" w:rsidRDefault="006D1FE4" w:rsidP="000F5FD1">
    <w:pPr>
      <w:pStyle w:val="Encabezado"/>
      <w:tabs>
        <w:tab w:val="clear" w:pos="4419"/>
        <w:tab w:val="clear" w:pos="8838"/>
        <w:tab w:val="left" w:pos="7275"/>
      </w:tabs>
      <w:ind w:left="-851"/>
      <w:jc w:val="right"/>
    </w:pP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D77F2"/>
    <w:multiLevelType w:val="multilevel"/>
    <w:tmpl w:val="1F3A7D38"/>
    <w:lvl w:ilvl="0">
      <w:start w:val="1"/>
      <w:numFmt w:val="decimal"/>
      <w:lvlText w:val="%1."/>
      <w:lvlJc w:val="left"/>
      <w:pPr>
        <w:ind w:left="720"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7642626"/>
    <w:multiLevelType w:val="hybridMultilevel"/>
    <w:tmpl w:val="4E86FE4E"/>
    <w:lvl w:ilvl="0" w:tplc="240A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4" w15:restartNumberingAfterBreak="0">
    <w:nsid w:val="0CB79071"/>
    <w:multiLevelType w:val="hybridMultilevel"/>
    <w:tmpl w:val="546ACF84"/>
    <w:lvl w:ilvl="0" w:tplc="AD4004FA">
      <w:start w:val="1"/>
      <w:numFmt w:val="bullet"/>
      <w:lvlText w:val="•"/>
      <w:lvlJc w:val="left"/>
      <w:rPr>
        <w:b/>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E64E71"/>
    <w:multiLevelType w:val="hybridMultilevel"/>
    <w:tmpl w:val="1C6EFA4E"/>
    <w:lvl w:ilvl="0" w:tplc="2DD8411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5E7265"/>
    <w:multiLevelType w:val="hybridMultilevel"/>
    <w:tmpl w:val="D2BC269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431C31"/>
    <w:multiLevelType w:val="hybridMultilevel"/>
    <w:tmpl w:val="37F06A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2"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456D5D"/>
    <w:multiLevelType w:val="hybridMultilevel"/>
    <w:tmpl w:val="B98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040D14"/>
    <w:multiLevelType w:val="hybridMultilevel"/>
    <w:tmpl w:val="B1B601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7F2DEF"/>
    <w:multiLevelType w:val="hybridMultilevel"/>
    <w:tmpl w:val="B2ACDD60"/>
    <w:lvl w:ilvl="0" w:tplc="6AB2BB9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CB1111"/>
    <w:multiLevelType w:val="hybridMultilevel"/>
    <w:tmpl w:val="82BA9464"/>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9"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217BB9"/>
    <w:multiLevelType w:val="hybridMultilevel"/>
    <w:tmpl w:val="6D6E99FE"/>
    <w:lvl w:ilvl="0" w:tplc="5460593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F9B27F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5" w15:restartNumberingAfterBreak="0">
    <w:nsid w:val="54C1430A"/>
    <w:multiLevelType w:val="hybridMultilevel"/>
    <w:tmpl w:val="8A7E9A92"/>
    <w:lvl w:ilvl="0" w:tplc="5E3477F2">
      <w:start w:val="1"/>
      <w:numFmt w:val="bullet"/>
      <w:lvlText w:val=""/>
      <w:lvlJc w:val="left"/>
      <w:pPr>
        <w:ind w:left="786"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E1B11"/>
    <w:multiLevelType w:val="hybridMultilevel"/>
    <w:tmpl w:val="40465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021F79"/>
    <w:multiLevelType w:val="hybridMultilevel"/>
    <w:tmpl w:val="C470880C"/>
    <w:lvl w:ilvl="0" w:tplc="240A0001">
      <w:start w:val="1"/>
      <w:numFmt w:val="bullet"/>
      <w:lvlText w:val=""/>
      <w:lvlJc w:val="left"/>
      <w:pPr>
        <w:ind w:left="1549" w:hanging="360"/>
      </w:pPr>
      <w:rPr>
        <w:rFonts w:ascii="Symbol" w:hAnsi="Symbol" w:hint="default"/>
      </w:rPr>
    </w:lvl>
    <w:lvl w:ilvl="1" w:tplc="240A0003">
      <w:start w:val="1"/>
      <w:numFmt w:val="bullet"/>
      <w:lvlText w:val="o"/>
      <w:lvlJc w:val="left"/>
      <w:pPr>
        <w:ind w:left="2269" w:hanging="360"/>
      </w:pPr>
      <w:rPr>
        <w:rFonts w:ascii="Courier New" w:hAnsi="Courier New" w:cs="Courier New" w:hint="default"/>
      </w:rPr>
    </w:lvl>
    <w:lvl w:ilvl="2" w:tplc="240A0005" w:tentative="1">
      <w:start w:val="1"/>
      <w:numFmt w:val="bullet"/>
      <w:lvlText w:val=""/>
      <w:lvlJc w:val="left"/>
      <w:pPr>
        <w:ind w:left="2989" w:hanging="360"/>
      </w:pPr>
      <w:rPr>
        <w:rFonts w:ascii="Wingdings" w:hAnsi="Wingdings" w:hint="default"/>
      </w:rPr>
    </w:lvl>
    <w:lvl w:ilvl="3" w:tplc="240A0001" w:tentative="1">
      <w:start w:val="1"/>
      <w:numFmt w:val="bullet"/>
      <w:lvlText w:val=""/>
      <w:lvlJc w:val="left"/>
      <w:pPr>
        <w:ind w:left="3709" w:hanging="360"/>
      </w:pPr>
      <w:rPr>
        <w:rFonts w:ascii="Symbol" w:hAnsi="Symbol" w:hint="default"/>
      </w:rPr>
    </w:lvl>
    <w:lvl w:ilvl="4" w:tplc="240A0003" w:tentative="1">
      <w:start w:val="1"/>
      <w:numFmt w:val="bullet"/>
      <w:lvlText w:val="o"/>
      <w:lvlJc w:val="left"/>
      <w:pPr>
        <w:ind w:left="4429" w:hanging="360"/>
      </w:pPr>
      <w:rPr>
        <w:rFonts w:ascii="Courier New" w:hAnsi="Courier New" w:cs="Courier New" w:hint="default"/>
      </w:rPr>
    </w:lvl>
    <w:lvl w:ilvl="5" w:tplc="240A0005" w:tentative="1">
      <w:start w:val="1"/>
      <w:numFmt w:val="bullet"/>
      <w:lvlText w:val=""/>
      <w:lvlJc w:val="left"/>
      <w:pPr>
        <w:ind w:left="5149" w:hanging="360"/>
      </w:pPr>
      <w:rPr>
        <w:rFonts w:ascii="Wingdings" w:hAnsi="Wingdings" w:hint="default"/>
      </w:rPr>
    </w:lvl>
    <w:lvl w:ilvl="6" w:tplc="240A0001" w:tentative="1">
      <w:start w:val="1"/>
      <w:numFmt w:val="bullet"/>
      <w:lvlText w:val=""/>
      <w:lvlJc w:val="left"/>
      <w:pPr>
        <w:ind w:left="5869" w:hanging="360"/>
      </w:pPr>
      <w:rPr>
        <w:rFonts w:ascii="Symbol" w:hAnsi="Symbol" w:hint="default"/>
      </w:rPr>
    </w:lvl>
    <w:lvl w:ilvl="7" w:tplc="240A0003" w:tentative="1">
      <w:start w:val="1"/>
      <w:numFmt w:val="bullet"/>
      <w:lvlText w:val="o"/>
      <w:lvlJc w:val="left"/>
      <w:pPr>
        <w:ind w:left="6589" w:hanging="360"/>
      </w:pPr>
      <w:rPr>
        <w:rFonts w:ascii="Courier New" w:hAnsi="Courier New" w:cs="Courier New" w:hint="default"/>
      </w:rPr>
    </w:lvl>
    <w:lvl w:ilvl="8" w:tplc="240A0005" w:tentative="1">
      <w:start w:val="1"/>
      <w:numFmt w:val="bullet"/>
      <w:lvlText w:val=""/>
      <w:lvlJc w:val="left"/>
      <w:pPr>
        <w:ind w:left="7309" w:hanging="360"/>
      </w:pPr>
      <w:rPr>
        <w:rFonts w:ascii="Wingdings" w:hAnsi="Wingdings" w:hint="default"/>
      </w:rPr>
    </w:lvl>
  </w:abstractNum>
  <w:abstractNum w:abstractNumId="2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E43285"/>
    <w:multiLevelType w:val="hybridMultilevel"/>
    <w:tmpl w:val="095A0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1F05E10"/>
    <w:multiLevelType w:val="hybridMultilevel"/>
    <w:tmpl w:val="92C29F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3"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num w:numId="1">
    <w:abstractNumId w:val="28"/>
  </w:num>
  <w:num w:numId="2">
    <w:abstractNumId w:val="5"/>
  </w:num>
  <w:num w:numId="3">
    <w:abstractNumId w:val="3"/>
  </w:num>
  <w:num w:numId="4">
    <w:abstractNumId w:val="24"/>
  </w:num>
  <w:num w:numId="5">
    <w:abstractNumId w:val="17"/>
  </w:num>
  <w:num w:numId="6">
    <w:abstractNumId w:val="6"/>
  </w:num>
  <w:num w:numId="7">
    <w:abstractNumId w:val="9"/>
  </w:num>
  <w:num w:numId="8">
    <w:abstractNumId w:val="22"/>
  </w:num>
  <w:num w:numId="9">
    <w:abstractNumId w:val="12"/>
  </w:num>
  <w:num w:numId="10">
    <w:abstractNumId w:val="33"/>
  </w:num>
  <w:num w:numId="11">
    <w:abstractNumId w:val="0"/>
  </w:num>
  <w:num w:numId="12">
    <w:abstractNumId w:val="1"/>
  </w:num>
  <w:num w:numId="13">
    <w:abstractNumId w:val="29"/>
  </w:num>
  <w:num w:numId="14">
    <w:abstractNumId w:val="21"/>
  </w:num>
  <w:num w:numId="15">
    <w:abstractNumId w:val="19"/>
  </w:num>
  <w:num w:numId="16">
    <w:abstractNumId w:val="11"/>
  </w:num>
  <w:num w:numId="17">
    <w:abstractNumId w:val="14"/>
  </w:num>
  <w:num w:numId="18">
    <w:abstractNumId w:val="32"/>
  </w:num>
  <w:num w:numId="19">
    <w:abstractNumId w:val="13"/>
  </w:num>
  <w:num w:numId="20">
    <w:abstractNumId w:val="20"/>
  </w:num>
  <w:num w:numId="21">
    <w:abstractNumId w:val="25"/>
  </w:num>
  <w:num w:numId="22">
    <w:abstractNumId w:val="16"/>
  </w:num>
  <w:num w:numId="23">
    <w:abstractNumId w:val="4"/>
  </w:num>
  <w:num w:numId="24">
    <w:abstractNumId w:val="18"/>
  </w:num>
  <w:num w:numId="25">
    <w:abstractNumId w:val="26"/>
  </w:num>
  <w:num w:numId="26">
    <w:abstractNumId w:val="27"/>
  </w:num>
  <w:num w:numId="27">
    <w:abstractNumId w:val="7"/>
  </w:num>
  <w:num w:numId="28">
    <w:abstractNumId w:val="15"/>
  </w:num>
  <w:num w:numId="29">
    <w:abstractNumId w:val="30"/>
  </w:num>
  <w:num w:numId="30">
    <w:abstractNumId w:val="8"/>
  </w:num>
  <w:num w:numId="31">
    <w:abstractNumId w:val="31"/>
  </w:num>
  <w:num w:numId="32">
    <w:abstractNumId w:val="10"/>
  </w:num>
  <w:num w:numId="33">
    <w:abstractNumId w:val="2"/>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5724B"/>
    <w:rsid w:val="00071F65"/>
    <w:rsid w:val="000C329A"/>
    <w:rsid w:val="000F5FD1"/>
    <w:rsid w:val="00115C16"/>
    <w:rsid w:val="001359AE"/>
    <w:rsid w:val="00137E8A"/>
    <w:rsid w:val="001D7CFC"/>
    <w:rsid w:val="001F1E8E"/>
    <w:rsid w:val="00252B69"/>
    <w:rsid w:val="002A3177"/>
    <w:rsid w:val="002C1B00"/>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163C0"/>
    <w:rsid w:val="00624E1B"/>
    <w:rsid w:val="00635A9D"/>
    <w:rsid w:val="0068072C"/>
    <w:rsid w:val="00691730"/>
    <w:rsid w:val="0069785C"/>
    <w:rsid w:val="006A0D58"/>
    <w:rsid w:val="006C2ED6"/>
    <w:rsid w:val="006D1FE4"/>
    <w:rsid w:val="006D4BAB"/>
    <w:rsid w:val="006E2693"/>
    <w:rsid w:val="00740CD4"/>
    <w:rsid w:val="00742D20"/>
    <w:rsid w:val="00752BBC"/>
    <w:rsid w:val="007B7197"/>
    <w:rsid w:val="007F02DE"/>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2F1E"/>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A0BB8"/>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A3177"/>
    <w:pPr>
      <w:keepNext/>
      <w:keepLines/>
      <w:spacing w:before="40"/>
      <w:ind w:left="720" w:hanging="72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5">
    <w:name w:val="heading 5"/>
    <w:basedOn w:val="Normal"/>
    <w:next w:val="Normal"/>
    <w:link w:val="Ttulo5Car"/>
    <w:uiPriority w:val="9"/>
    <w:semiHidden/>
    <w:unhideWhenUsed/>
    <w:qFormat/>
    <w:rsid w:val="002A3177"/>
    <w:pPr>
      <w:keepNext/>
      <w:keepLines/>
      <w:spacing w:before="40"/>
      <w:ind w:left="1008" w:hanging="1008"/>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A3177"/>
    <w:pPr>
      <w:keepNext/>
      <w:keepLines/>
      <w:spacing w:before="40"/>
      <w:ind w:left="1152" w:hanging="1152"/>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A3177"/>
    <w:pPr>
      <w:keepNext/>
      <w:keepLines/>
      <w:spacing w:before="40"/>
      <w:ind w:left="1296" w:hanging="1296"/>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A3177"/>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A3177"/>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Segundo nivel de viñetas"/>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FA0BB8"/>
    <w:pPr>
      <w:spacing w:after="120"/>
    </w:pPr>
  </w:style>
  <w:style w:type="character" w:customStyle="1" w:styleId="TextoindependienteCar">
    <w:name w:val="Texto independiente Car"/>
    <w:basedOn w:val="Fuentedeprrafopredeter"/>
    <w:link w:val="Textoindependiente"/>
    <w:uiPriority w:val="99"/>
    <w:semiHidden/>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68072C"/>
    <w:pPr>
      <w:tabs>
        <w:tab w:val="left" w:pos="880"/>
        <w:tab w:val="right" w:leader="dot" w:pos="9062"/>
      </w:tabs>
      <w:suppressAutoHyphens/>
      <w:autoSpaceDN w:val="0"/>
      <w:ind w:left="220"/>
      <w:textAlignment w:val="baseline"/>
    </w:pPr>
    <w:rPr>
      <w:rFonts w:ascii="Verdana" w:eastAsia="Calibri" w:hAnsi="Verdana" w:cs="Calibri"/>
      <w:b/>
      <w:noProof/>
      <w:sz w:val="22"/>
      <w:szCs w:val="22"/>
      <w:lang w:eastAsia="es-CO"/>
    </w:rPr>
  </w:style>
  <w:style w:type="paragraph" w:styleId="TDC1">
    <w:name w:val="toc 1"/>
    <w:basedOn w:val="Normal"/>
    <w:next w:val="Normal"/>
    <w:autoRedefine/>
    <w:uiPriority w:val="39"/>
    <w:semiHidden/>
    <w:unhideWhenUsed/>
    <w:rsid w:val="002A3177"/>
    <w:pPr>
      <w:spacing w:after="100"/>
    </w:pPr>
  </w:style>
  <w:style w:type="character" w:customStyle="1" w:styleId="Ttulo3Car">
    <w:name w:val="Título 3 Car"/>
    <w:basedOn w:val="Fuentedeprrafopredeter"/>
    <w:link w:val="Ttulo3"/>
    <w:uiPriority w:val="9"/>
    <w:semiHidden/>
    <w:rsid w:val="002A3177"/>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A3177"/>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2A3177"/>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2A317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2A317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A3177"/>
    <w:rPr>
      <w:rFonts w:asciiTheme="majorHAnsi" w:eastAsiaTheme="majorEastAsia" w:hAnsiTheme="majorHAnsi" w:cstheme="majorBidi"/>
      <w:i/>
      <w:iCs/>
      <w:color w:val="272727" w:themeColor="text1" w:themeTint="D8"/>
      <w:sz w:val="21"/>
      <w:szCs w:val="21"/>
    </w:rPr>
  </w:style>
  <w:style w:type="paragraph" w:styleId="Sinespaciado">
    <w:name w:val="No Spacing"/>
    <w:link w:val="SinespaciadoCar"/>
    <w:uiPriority w:val="1"/>
    <w:qFormat/>
    <w:rsid w:val="002A3177"/>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rsid w:val="002A3177"/>
    <w:rPr>
      <w:rFonts w:ascii="Arial" w:eastAsia="Calibri" w:hAnsi="Arial" w:cs="Arial"/>
      <w:sz w:val="22"/>
      <w:szCs w:val="22"/>
      <w:lang w:val="es"/>
    </w:rPr>
  </w:style>
  <w:style w:type="character" w:customStyle="1" w:styleId="PrrafodelistaCar">
    <w:name w:val="Párrafo de lista Car"/>
    <w:aliases w:val="Segundo nivel de viñetas Car"/>
    <w:link w:val="Prrafodelista"/>
    <w:uiPriority w:val="34"/>
    <w:rsid w:val="002A3177"/>
    <w:rPr>
      <w:rFonts w:ascii="Calibri" w:eastAsia="Calibri" w:hAnsi="Calibri" w:cs="Calibri"/>
      <w:sz w:val="22"/>
      <w:szCs w:val="22"/>
      <w:lang w:eastAsia="es-CO"/>
    </w:rPr>
  </w:style>
  <w:style w:type="paragraph" w:customStyle="1" w:styleId="titulo1">
    <w:name w:val="titulo 1"/>
    <w:basedOn w:val="Ttulo1"/>
    <w:link w:val="titulo1Car"/>
    <w:qFormat/>
    <w:rsid w:val="002A3177"/>
    <w:pPr>
      <w:keepLines w:val="0"/>
      <w:suppressAutoHyphens/>
      <w:autoSpaceDN w:val="0"/>
      <w:spacing w:before="0"/>
      <w:ind w:left="-360" w:hanging="432"/>
      <w:textAlignment w:val="baseline"/>
    </w:pPr>
    <w:rPr>
      <w:rFonts w:ascii="Montserrat" w:eastAsia="Times New Roman" w:hAnsi="Montserrat" w:cs="Arial"/>
      <w:b/>
      <w:color w:val="auto"/>
      <w:sz w:val="22"/>
      <w:szCs w:val="22"/>
      <w:lang w:val="es" w:eastAsia="es-ES"/>
    </w:rPr>
  </w:style>
  <w:style w:type="character" w:customStyle="1" w:styleId="titulo1Car">
    <w:name w:val="titulo 1 Car"/>
    <w:basedOn w:val="Fuentedeprrafopredeter"/>
    <w:link w:val="titulo1"/>
    <w:rsid w:val="002A3177"/>
    <w:rPr>
      <w:rFonts w:ascii="Montserrat" w:eastAsia="Times New Roman" w:hAnsi="Montserrat" w:cs="Arial"/>
      <w:b/>
      <w:sz w:val="22"/>
      <w:szCs w:val="22"/>
      <w:lang w:val="es" w:eastAsia="es-ES"/>
    </w:rPr>
  </w:style>
  <w:style w:type="character" w:customStyle="1" w:styleId="span">
    <w:name w:val="span"/>
    <w:basedOn w:val="Fuentedeprrafopredeter"/>
    <w:rsid w:val="002A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topics/nutrition/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dietphysicalactivity/childhood_wha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insalud.gov.co/salud/publica/ssr/Paginas/Cancer-de-cuello-uterino.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ncer.org/es/cancer/cancer-de-seno/riesgos-y-prevencio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itas.es/sanitas/seguros/es/particulares/biblioteca-de-salud/ejercicio-deporte/consejos-actividad-fisica/beneficios-actividad-fisica.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uiteve.supervigilancia.gov.co/suiteve/doc/searchers?soa=3&amp;mdl=doc&amp;_sveVrs=1002620240803&amp;&amp;mis=doc-E-8" TargetMode="External"/><Relationship Id="rId2" Type="http://schemas.openxmlformats.org/officeDocument/2006/relationships/hyperlink" Target="https://suiteve.supervigilancia.gov.co/suiteve/doc/searchers?soa=3&amp;mdl=doc&amp;_sveVrs=1002620240803&amp;&amp;mis=doc-E-8"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73AC0-C547-48F4-8F09-A469DF79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2A7B2-9B5D-494F-B9D9-EE9BF564A0D5}">
  <ds:schemaRefs>
    <ds:schemaRef ds:uri="1191a67e-9fca-4f62-a93e-e1762bfba193"/>
    <ds:schemaRef ds:uri="http://purl.org/dc/terms/"/>
    <ds:schemaRef ds:uri="b49b89f4-0ed5-4482-97b6-569a6d01874a"/>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DB5005B-03E3-44F2-B676-0110969CD136}">
  <ds:schemaRefs>
    <ds:schemaRef ds:uri="http://schemas.microsoft.com/sharepoint/v3/contenttype/forms"/>
  </ds:schemaRefs>
</ds:datastoreItem>
</file>

<file path=customXml/itemProps4.xml><?xml version="1.0" encoding="utf-8"?>
<ds:datastoreItem xmlns:ds="http://schemas.openxmlformats.org/officeDocument/2006/customXml" ds:itemID="{114F1F44-8A90-4396-8B57-6DB7B190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7713</Words>
  <Characters>42427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Monica Maria Garcia Penuela</cp:lastModifiedBy>
  <cp:revision>2</cp:revision>
  <cp:lastPrinted>2023-06-29T15:02:00Z</cp:lastPrinted>
  <dcterms:created xsi:type="dcterms:W3CDTF">2024-10-24T16:13:00Z</dcterms:created>
  <dcterms:modified xsi:type="dcterms:W3CDTF">2024-10-24T16:13:00Z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