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9CF0" w14:textId="77777777" w:rsidR="00584775" w:rsidRPr="00584775" w:rsidRDefault="00584775" w:rsidP="00584775">
      <w:pPr>
        <w:tabs>
          <w:tab w:val="left" w:pos="3495"/>
        </w:tabs>
        <w:ind w:left="3495" w:hanging="3495"/>
        <w:rPr>
          <w:rFonts w:ascii="Verdana" w:hAnsi="Verdana" w:cs="Arial"/>
          <w:sz w:val="22"/>
          <w:szCs w:val="22"/>
        </w:rPr>
      </w:pPr>
    </w:p>
    <w:p w14:paraId="39C56FFD" w14:textId="77777777" w:rsidR="00584775" w:rsidRPr="00584775" w:rsidRDefault="00584775" w:rsidP="00584775">
      <w:pPr>
        <w:tabs>
          <w:tab w:val="left" w:pos="3495"/>
        </w:tabs>
        <w:rPr>
          <w:rFonts w:ascii="Verdana" w:hAnsi="Verdana" w:cs="Arial"/>
          <w:sz w:val="22"/>
          <w:szCs w:val="22"/>
        </w:rPr>
      </w:pPr>
    </w:p>
    <w:p w14:paraId="66661DB7" w14:textId="77777777" w:rsidR="00584775" w:rsidRPr="00584775" w:rsidRDefault="00584775" w:rsidP="00584775">
      <w:pPr>
        <w:tabs>
          <w:tab w:val="left" w:pos="3495"/>
        </w:tabs>
        <w:rPr>
          <w:rFonts w:ascii="Verdana" w:hAnsi="Verdana" w:cs="Arial"/>
          <w:sz w:val="22"/>
          <w:szCs w:val="22"/>
        </w:rPr>
      </w:pPr>
    </w:p>
    <w:p w14:paraId="768EE964" w14:textId="77777777" w:rsidR="00584775" w:rsidRPr="00584775" w:rsidRDefault="00584775" w:rsidP="00584775">
      <w:pPr>
        <w:tabs>
          <w:tab w:val="left" w:pos="3495"/>
        </w:tabs>
        <w:jc w:val="center"/>
        <w:rPr>
          <w:rFonts w:ascii="Verdana" w:hAnsi="Verdana" w:cs="Arial"/>
          <w:b/>
          <w:sz w:val="22"/>
          <w:szCs w:val="22"/>
        </w:rPr>
      </w:pPr>
    </w:p>
    <w:p w14:paraId="639CA174" w14:textId="77777777" w:rsidR="00584775" w:rsidRPr="00584775" w:rsidRDefault="00584775" w:rsidP="00584775">
      <w:pPr>
        <w:tabs>
          <w:tab w:val="left" w:pos="3495"/>
        </w:tabs>
        <w:jc w:val="center"/>
        <w:rPr>
          <w:rFonts w:ascii="Verdana" w:hAnsi="Verdana" w:cs="Arial"/>
          <w:b/>
          <w:sz w:val="22"/>
          <w:szCs w:val="22"/>
        </w:rPr>
      </w:pPr>
    </w:p>
    <w:p w14:paraId="0AEAD05C" w14:textId="77777777" w:rsidR="00584775" w:rsidRPr="00584775" w:rsidRDefault="00584775" w:rsidP="00584775">
      <w:pPr>
        <w:tabs>
          <w:tab w:val="left" w:pos="3495"/>
        </w:tabs>
        <w:rPr>
          <w:rFonts w:ascii="Verdana" w:hAnsi="Verdana" w:cs="Arial"/>
          <w:sz w:val="22"/>
          <w:szCs w:val="22"/>
        </w:rPr>
      </w:pPr>
    </w:p>
    <w:p w14:paraId="6D481E81" w14:textId="77777777" w:rsidR="00584775" w:rsidRPr="00584775" w:rsidRDefault="00584775" w:rsidP="00584775">
      <w:pPr>
        <w:tabs>
          <w:tab w:val="left" w:pos="3495"/>
        </w:tabs>
        <w:rPr>
          <w:rFonts w:ascii="Verdana" w:hAnsi="Verdana" w:cs="Arial"/>
          <w:sz w:val="22"/>
          <w:szCs w:val="22"/>
        </w:rPr>
      </w:pPr>
    </w:p>
    <w:p w14:paraId="02C726D7" w14:textId="77777777" w:rsidR="00584775" w:rsidRPr="00584775" w:rsidRDefault="00584775" w:rsidP="00584775">
      <w:pPr>
        <w:tabs>
          <w:tab w:val="left" w:pos="3495"/>
        </w:tabs>
        <w:rPr>
          <w:rFonts w:ascii="Verdana" w:hAnsi="Verdana" w:cs="Arial"/>
          <w:sz w:val="22"/>
          <w:szCs w:val="22"/>
        </w:rPr>
      </w:pPr>
    </w:p>
    <w:p w14:paraId="2D29AFD8" w14:textId="77777777" w:rsidR="00584775" w:rsidRDefault="00584775" w:rsidP="00584775">
      <w:pPr>
        <w:tabs>
          <w:tab w:val="left" w:pos="3495"/>
        </w:tabs>
        <w:rPr>
          <w:rFonts w:ascii="Verdana" w:hAnsi="Verdana" w:cs="Arial"/>
          <w:sz w:val="22"/>
          <w:szCs w:val="22"/>
        </w:rPr>
      </w:pPr>
    </w:p>
    <w:p w14:paraId="5FE39790" w14:textId="77777777" w:rsidR="004B4ED7" w:rsidRDefault="004B4ED7" w:rsidP="00584775">
      <w:pPr>
        <w:tabs>
          <w:tab w:val="left" w:pos="3495"/>
        </w:tabs>
        <w:rPr>
          <w:rFonts w:ascii="Verdana" w:hAnsi="Verdana" w:cs="Arial"/>
          <w:sz w:val="22"/>
          <w:szCs w:val="22"/>
        </w:rPr>
      </w:pPr>
    </w:p>
    <w:p w14:paraId="0EE98E41" w14:textId="77777777" w:rsidR="004B4ED7" w:rsidRDefault="004B4ED7" w:rsidP="00584775">
      <w:pPr>
        <w:tabs>
          <w:tab w:val="left" w:pos="3495"/>
        </w:tabs>
        <w:rPr>
          <w:rFonts w:ascii="Verdana" w:hAnsi="Verdana" w:cs="Arial"/>
          <w:sz w:val="22"/>
          <w:szCs w:val="22"/>
        </w:rPr>
      </w:pPr>
    </w:p>
    <w:p w14:paraId="5BBB1475" w14:textId="77777777" w:rsidR="004B4ED7" w:rsidRPr="00584775" w:rsidRDefault="004B4ED7" w:rsidP="00584775">
      <w:pPr>
        <w:tabs>
          <w:tab w:val="left" w:pos="3495"/>
        </w:tabs>
        <w:rPr>
          <w:rFonts w:ascii="Verdana" w:hAnsi="Verdana" w:cs="Arial"/>
          <w:sz w:val="22"/>
          <w:szCs w:val="22"/>
        </w:rPr>
      </w:pPr>
    </w:p>
    <w:p w14:paraId="334BAB9E" w14:textId="77777777" w:rsidR="00584775" w:rsidRPr="00584775" w:rsidRDefault="00584775" w:rsidP="00584775">
      <w:pPr>
        <w:tabs>
          <w:tab w:val="left" w:pos="3495"/>
        </w:tabs>
        <w:rPr>
          <w:rFonts w:ascii="Verdana" w:hAnsi="Verdana" w:cs="Arial"/>
          <w:sz w:val="22"/>
          <w:szCs w:val="22"/>
        </w:rPr>
      </w:pPr>
    </w:p>
    <w:p w14:paraId="4B1C342A" w14:textId="77777777" w:rsidR="004B4ED7" w:rsidRDefault="00566C06" w:rsidP="00584775">
      <w:pPr>
        <w:tabs>
          <w:tab w:val="left" w:pos="3495"/>
        </w:tabs>
        <w:jc w:val="center"/>
        <w:rPr>
          <w:rFonts w:ascii="Verdana" w:hAnsi="Verdana" w:cs="Arial"/>
          <w:b/>
          <w:sz w:val="22"/>
          <w:szCs w:val="22"/>
        </w:rPr>
      </w:pPr>
      <w:r w:rsidRPr="00584775">
        <w:rPr>
          <w:rFonts w:ascii="Verdana" w:hAnsi="Verdana" w:cs="Arial"/>
          <w:b/>
          <w:sz w:val="22"/>
          <w:szCs w:val="22"/>
        </w:rPr>
        <w:t xml:space="preserve">PROGRAMA DE PREVENCIÓN Y PROTECCIÓN DE LA </w:t>
      </w:r>
    </w:p>
    <w:p w14:paraId="79039513" w14:textId="7504902E" w:rsidR="00584775" w:rsidRPr="00584775" w:rsidRDefault="00566C06" w:rsidP="00584775">
      <w:pPr>
        <w:tabs>
          <w:tab w:val="left" w:pos="3495"/>
        </w:tabs>
        <w:jc w:val="center"/>
        <w:rPr>
          <w:rFonts w:ascii="Verdana" w:hAnsi="Verdana" w:cs="Arial"/>
          <w:b/>
          <w:sz w:val="22"/>
          <w:szCs w:val="22"/>
        </w:rPr>
      </w:pPr>
      <w:r w:rsidRPr="00584775">
        <w:rPr>
          <w:rFonts w:ascii="Verdana" w:hAnsi="Verdana" w:cs="Arial"/>
          <w:b/>
          <w:sz w:val="22"/>
          <w:szCs w:val="22"/>
        </w:rPr>
        <w:t>SEGURIDAD Y SALUD DE LAS PERSONAS</w:t>
      </w:r>
    </w:p>
    <w:p w14:paraId="197B0173" w14:textId="77777777" w:rsidR="00584775" w:rsidRPr="00584775" w:rsidRDefault="00584775" w:rsidP="00584775">
      <w:pPr>
        <w:tabs>
          <w:tab w:val="left" w:pos="3495"/>
        </w:tabs>
        <w:jc w:val="center"/>
        <w:rPr>
          <w:rFonts w:ascii="Verdana" w:hAnsi="Verdana" w:cs="Arial"/>
          <w:b/>
          <w:sz w:val="22"/>
          <w:szCs w:val="22"/>
        </w:rPr>
      </w:pPr>
    </w:p>
    <w:p w14:paraId="1EF362E2" w14:textId="77777777" w:rsidR="00584775" w:rsidRPr="00584775" w:rsidRDefault="00584775" w:rsidP="00584775">
      <w:pPr>
        <w:tabs>
          <w:tab w:val="left" w:pos="3495"/>
        </w:tabs>
        <w:jc w:val="center"/>
        <w:rPr>
          <w:rFonts w:ascii="Verdana" w:hAnsi="Verdana" w:cs="Arial"/>
          <w:b/>
          <w:sz w:val="22"/>
          <w:szCs w:val="22"/>
        </w:rPr>
      </w:pPr>
    </w:p>
    <w:p w14:paraId="7A25443A" w14:textId="77777777" w:rsidR="00584775" w:rsidRPr="00584775" w:rsidRDefault="00584775" w:rsidP="00584775">
      <w:pPr>
        <w:tabs>
          <w:tab w:val="left" w:pos="3495"/>
        </w:tabs>
        <w:rPr>
          <w:rFonts w:ascii="Verdana" w:hAnsi="Verdana" w:cs="Arial"/>
          <w:sz w:val="22"/>
          <w:szCs w:val="22"/>
        </w:rPr>
      </w:pPr>
    </w:p>
    <w:p w14:paraId="02B753E5" w14:textId="77777777" w:rsidR="00584775" w:rsidRPr="00584775" w:rsidRDefault="00584775" w:rsidP="00584775">
      <w:pPr>
        <w:tabs>
          <w:tab w:val="left" w:pos="3495"/>
        </w:tabs>
        <w:rPr>
          <w:rFonts w:ascii="Verdana" w:hAnsi="Verdana" w:cs="Arial"/>
          <w:sz w:val="22"/>
          <w:szCs w:val="22"/>
        </w:rPr>
      </w:pPr>
    </w:p>
    <w:p w14:paraId="4E1A1E2E" w14:textId="77777777" w:rsidR="00584775" w:rsidRDefault="00584775" w:rsidP="00584775">
      <w:pPr>
        <w:tabs>
          <w:tab w:val="left" w:pos="3495"/>
        </w:tabs>
        <w:rPr>
          <w:rFonts w:ascii="Verdana" w:hAnsi="Verdana" w:cs="Arial"/>
          <w:sz w:val="22"/>
          <w:szCs w:val="22"/>
        </w:rPr>
      </w:pPr>
    </w:p>
    <w:p w14:paraId="56C49B2B" w14:textId="77777777" w:rsidR="004B4ED7" w:rsidRDefault="004B4ED7" w:rsidP="00584775">
      <w:pPr>
        <w:tabs>
          <w:tab w:val="left" w:pos="3495"/>
        </w:tabs>
        <w:rPr>
          <w:rFonts w:ascii="Verdana" w:hAnsi="Verdana" w:cs="Arial"/>
          <w:sz w:val="22"/>
          <w:szCs w:val="22"/>
        </w:rPr>
      </w:pPr>
    </w:p>
    <w:p w14:paraId="3E3702B0" w14:textId="77777777" w:rsidR="004B4ED7" w:rsidRDefault="004B4ED7" w:rsidP="00584775">
      <w:pPr>
        <w:tabs>
          <w:tab w:val="left" w:pos="3495"/>
        </w:tabs>
        <w:rPr>
          <w:rFonts w:ascii="Verdana" w:hAnsi="Verdana" w:cs="Arial"/>
          <w:sz w:val="22"/>
          <w:szCs w:val="22"/>
        </w:rPr>
      </w:pPr>
    </w:p>
    <w:p w14:paraId="3FEF5AEE" w14:textId="77777777" w:rsidR="004B4ED7" w:rsidRDefault="004B4ED7" w:rsidP="00584775">
      <w:pPr>
        <w:tabs>
          <w:tab w:val="left" w:pos="3495"/>
        </w:tabs>
        <w:rPr>
          <w:rFonts w:ascii="Verdana" w:hAnsi="Verdana" w:cs="Arial"/>
          <w:sz w:val="22"/>
          <w:szCs w:val="22"/>
        </w:rPr>
      </w:pPr>
    </w:p>
    <w:p w14:paraId="3BC74FA1" w14:textId="77777777" w:rsidR="004B4ED7" w:rsidRDefault="004B4ED7" w:rsidP="00584775">
      <w:pPr>
        <w:tabs>
          <w:tab w:val="left" w:pos="3495"/>
        </w:tabs>
        <w:rPr>
          <w:rFonts w:ascii="Verdana" w:hAnsi="Verdana" w:cs="Arial"/>
          <w:sz w:val="22"/>
          <w:szCs w:val="22"/>
        </w:rPr>
      </w:pPr>
    </w:p>
    <w:p w14:paraId="7BE430A1" w14:textId="77777777" w:rsidR="004B4ED7" w:rsidRDefault="004B4ED7" w:rsidP="00584775">
      <w:pPr>
        <w:tabs>
          <w:tab w:val="left" w:pos="3495"/>
        </w:tabs>
        <w:rPr>
          <w:rFonts w:ascii="Verdana" w:hAnsi="Verdana" w:cs="Arial"/>
          <w:sz w:val="22"/>
          <w:szCs w:val="22"/>
        </w:rPr>
      </w:pPr>
    </w:p>
    <w:p w14:paraId="095C5846" w14:textId="77777777" w:rsidR="004B4ED7" w:rsidRDefault="004B4ED7" w:rsidP="00584775">
      <w:pPr>
        <w:tabs>
          <w:tab w:val="left" w:pos="3495"/>
        </w:tabs>
        <w:rPr>
          <w:rFonts w:ascii="Verdana" w:hAnsi="Verdana" w:cs="Arial"/>
          <w:sz w:val="22"/>
          <w:szCs w:val="22"/>
        </w:rPr>
      </w:pPr>
    </w:p>
    <w:p w14:paraId="1296D98F" w14:textId="77777777" w:rsidR="004B4ED7" w:rsidRDefault="004B4ED7" w:rsidP="00584775">
      <w:pPr>
        <w:tabs>
          <w:tab w:val="left" w:pos="3495"/>
        </w:tabs>
        <w:rPr>
          <w:rFonts w:ascii="Verdana" w:hAnsi="Verdana" w:cs="Arial"/>
          <w:sz w:val="22"/>
          <w:szCs w:val="22"/>
        </w:rPr>
      </w:pPr>
    </w:p>
    <w:p w14:paraId="66FCEF06" w14:textId="77777777" w:rsidR="004B4ED7" w:rsidRDefault="004B4ED7" w:rsidP="00584775">
      <w:pPr>
        <w:tabs>
          <w:tab w:val="left" w:pos="3495"/>
        </w:tabs>
        <w:rPr>
          <w:rFonts w:ascii="Verdana" w:hAnsi="Verdana" w:cs="Arial"/>
          <w:sz w:val="22"/>
          <w:szCs w:val="22"/>
        </w:rPr>
      </w:pPr>
    </w:p>
    <w:p w14:paraId="6688169A" w14:textId="77777777" w:rsidR="004B4ED7" w:rsidRDefault="004B4ED7" w:rsidP="00584775">
      <w:pPr>
        <w:tabs>
          <w:tab w:val="left" w:pos="3495"/>
        </w:tabs>
        <w:rPr>
          <w:rFonts w:ascii="Verdana" w:hAnsi="Verdana" w:cs="Arial"/>
          <w:sz w:val="22"/>
          <w:szCs w:val="22"/>
        </w:rPr>
      </w:pPr>
    </w:p>
    <w:p w14:paraId="345717D3" w14:textId="77777777" w:rsidR="004B4ED7" w:rsidRDefault="004B4ED7" w:rsidP="00584775">
      <w:pPr>
        <w:tabs>
          <w:tab w:val="left" w:pos="3495"/>
        </w:tabs>
        <w:rPr>
          <w:rFonts w:ascii="Verdana" w:hAnsi="Verdana" w:cs="Arial"/>
          <w:sz w:val="22"/>
          <w:szCs w:val="22"/>
        </w:rPr>
      </w:pPr>
    </w:p>
    <w:p w14:paraId="1F0C3620" w14:textId="77777777" w:rsidR="004B4ED7" w:rsidRDefault="004B4ED7" w:rsidP="00584775">
      <w:pPr>
        <w:tabs>
          <w:tab w:val="left" w:pos="3495"/>
        </w:tabs>
        <w:rPr>
          <w:rFonts w:ascii="Verdana" w:hAnsi="Verdana" w:cs="Arial"/>
          <w:sz w:val="22"/>
          <w:szCs w:val="22"/>
        </w:rPr>
      </w:pPr>
    </w:p>
    <w:p w14:paraId="3797C1AB" w14:textId="77777777" w:rsidR="004B4ED7" w:rsidRDefault="004B4ED7" w:rsidP="00584775">
      <w:pPr>
        <w:tabs>
          <w:tab w:val="left" w:pos="3495"/>
        </w:tabs>
        <w:rPr>
          <w:rFonts w:ascii="Verdana" w:hAnsi="Verdana" w:cs="Arial"/>
          <w:sz w:val="22"/>
          <w:szCs w:val="22"/>
        </w:rPr>
      </w:pPr>
    </w:p>
    <w:p w14:paraId="5E5D5AAC" w14:textId="77777777" w:rsidR="004B4ED7" w:rsidRDefault="004B4ED7" w:rsidP="00584775">
      <w:pPr>
        <w:tabs>
          <w:tab w:val="left" w:pos="3495"/>
        </w:tabs>
        <w:rPr>
          <w:rFonts w:ascii="Verdana" w:hAnsi="Verdana" w:cs="Arial"/>
          <w:sz w:val="22"/>
          <w:szCs w:val="22"/>
        </w:rPr>
      </w:pPr>
    </w:p>
    <w:p w14:paraId="60D7DB32" w14:textId="77777777" w:rsidR="004B4ED7" w:rsidRDefault="004B4ED7" w:rsidP="00584775">
      <w:pPr>
        <w:tabs>
          <w:tab w:val="left" w:pos="3495"/>
        </w:tabs>
        <w:rPr>
          <w:rFonts w:ascii="Verdana" w:hAnsi="Verdana" w:cs="Arial"/>
          <w:sz w:val="22"/>
          <w:szCs w:val="22"/>
        </w:rPr>
      </w:pPr>
    </w:p>
    <w:p w14:paraId="451A7B76" w14:textId="77777777" w:rsidR="004B4ED7" w:rsidRDefault="004B4ED7" w:rsidP="00584775">
      <w:pPr>
        <w:tabs>
          <w:tab w:val="left" w:pos="3495"/>
        </w:tabs>
        <w:rPr>
          <w:rFonts w:ascii="Verdana" w:hAnsi="Verdana" w:cs="Arial"/>
          <w:sz w:val="22"/>
          <w:szCs w:val="22"/>
        </w:rPr>
      </w:pPr>
    </w:p>
    <w:p w14:paraId="11B564AB" w14:textId="77777777" w:rsidR="004B4ED7" w:rsidRDefault="004B4ED7" w:rsidP="00584775">
      <w:pPr>
        <w:tabs>
          <w:tab w:val="left" w:pos="3495"/>
        </w:tabs>
        <w:rPr>
          <w:rFonts w:ascii="Verdana" w:hAnsi="Verdana" w:cs="Arial"/>
          <w:sz w:val="22"/>
          <w:szCs w:val="22"/>
        </w:rPr>
      </w:pPr>
    </w:p>
    <w:p w14:paraId="19C0864E" w14:textId="77777777" w:rsidR="004B4ED7" w:rsidRDefault="004B4ED7" w:rsidP="00584775">
      <w:pPr>
        <w:tabs>
          <w:tab w:val="left" w:pos="3495"/>
        </w:tabs>
        <w:rPr>
          <w:rFonts w:ascii="Verdana" w:hAnsi="Verdana" w:cs="Arial"/>
          <w:sz w:val="22"/>
          <w:szCs w:val="22"/>
        </w:rPr>
      </w:pPr>
    </w:p>
    <w:p w14:paraId="678921F5" w14:textId="77777777" w:rsidR="004B4ED7" w:rsidRDefault="004B4ED7" w:rsidP="00584775">
      <w:pPr>
        <w:tabs>
          <w:tab w:val="left" w:pos="3495"/>
        </w:tabs>
        <w:rPr>
          <w:rFonts w:ascii="Verdana" w:hAnsi="Verdana" w:cs="Arial"/>
          <w:sz w:val="22"/>
          <w:szCs w:val="22"/>
        </w:rPr>
      </w:pPr>
    </w:p>
    <w:p w14:paraId="7F3D21A3" w14:textId="77777777" w:rsidR="004B4ED7" w:rsidRDefault="004B4ED7" w:rsidP="00584775">
      <w:pPr>
        <w:tabs>
          <w:tab w:val="left" w:pos="3495"/>
        </w:tabs>
        <w:rPr>
          <w:rFonts w:ascii="Verdana" w:hAnsi="Verdana" w:cs="Arial"/>
          <w:sz w:val="22"/>
          <w:szCs w:val="22"/>
        </w:rPr>
      </w:pPr>
    </w:p>
    <w:p w14:paraId="2BDAECA8" w14:textId="77777777" w:rsidR="004B4ED7" w:rsidRDefault="004B4ED7" w:rsidP="00584775">
      <w:pPr>
        <w:tabs>
          <w:tab w:val="left" w:pos="3495"/>
        </w:tabs>
        <w:rPr>
          <w:rFonts w:ascii="Verdana" w:hAnsi="Verdana" w:cs="Arial"/>
          <w:sz w:val="22"/>
          <w:szCs w:val="22"/>
        </w:rPr>
      </w:pPr>
    </w:p>
    <w:p w14:paraId="3D137870" w14:textId="77777777" w:rsidR="004B4ED7" w:rsidRDefault="004B4ED7" w:rsidP="00584775">
      <w:pPr>
        <w:tabs>
          <w:tab w:val="left" w:pos="3495"/>
        </w:tabs>
        <w:rPr>
          <w:rFonts w:ascii="Verdana" w:hAnsi="Verdana" w:cs="Arial"/>
          <w:sz w:val="22"/>
          <w:szCs w:val="22"/>
        </w:rPr>
      </w:pPr>
    </w:p>
    <w:p w14:paraId="36F77D09" w14:textId="77777777" w:rsidR="004B4ED7" w:rsidRDefault="004B4ED7" w:rsidP="00584775">
      <w:pPr>
        <w:tabs>
          <w:tab w:val="left" w:pos="3495"/>
        </w:tabs>
        <w:rPr>
          <w:rFonts w:ascii="Verdana" w:hAnsi="Verdana" w:cs="Arial"/>
          <w:sz w:val="22"/>
          <w:szCs w:val="22"/>
        </w:rPr>
      </w:pPr>
    </w:p>
    <w:p w14:paraId="2B0CEAE0" w14:textId="77777777" w:rsidR="004B4ED7" w:rsidRDefault="004B4ED7" w:rsidP="00584775">
      <w:pPr>
        <w:tabs>
          <w:tab w:val="left" w:pos="3495"/>
        </w:tabs>
        <w:rPr>
          <w:rFonts w:ascii="Verdana" w:hAnsi="Verdana" w:cs="Arial"/>
          <w:sz w:val="22"/>
          <w:szCs w:val="22"/>
        </w:rPr>
      </w:pPr>
    </w:p>
    <w:p w14:paraId="4780ADC5" w14:textId="77777777" w:rsidR="004B4ED7" w:rsidRDefault="004B4ED7" w:rsidP="00584775">
      <w:pPr>
        <w:tabs>
          <w:tab w:val="left" w:pos="3495"/>
        </w:tabs>
        <w:rPr>
          <w:rFonts w:ascii="Verdana" w:hAnsi="Verdana" w:cs="Arial"/>
          <w:sz w:val="22"/>
          <w:szCs w:val="22"/>
        </w:rPr>
      </w:pPr>
    </w:p>
    <w:p w14:paraId="79506B7A" w14:textId="77777777" w:rsidR="004B4ED7" w:rsidRDefault="004B4ED7" w:rsidP="00584775">
      <w:pPr>
        <w:tabs>
          <w:tab w:val="left" w:pos="3495"/>
        </w:tabs>
        <w:rPr>
          <w:rFonts w:ascii="Verdana" w:hAnsi="Verdana" w:cs="Arial"/>
          <w:sz w:val="22"/>
          <w:szCs w:val="22"/>
        </w:rPr>
      </w:pPr>
    </w:p>
    <w:p w14:paraId="0E3172C7" w14:textId="77777777" w:rsidR="004B4ED7" w:rsidRDefault="004B4ED7" w:rsidP="00584775">
      <w:pPr>
        <w:tabs>
          <w:tab w:val="left" w:pos="3495"/>
        </w:tabs>
        <w:rPr>
          <w:rFonts w:ascii="Verdana" w:hAnsi="Verdana" w:cs="Arial"/>
          <w:sz w:val="22"/>
          <w:szCs w:val="22"/>
        </w:rPr>
      </w:pPr>
    </w:p>
    <w:p w14:paraId="7E513EFC" w14:textId="77777777" w:rsidR="004B4ED7" w:rsidRDefault="004B4ED7" w:rsidP="00584775">
      <w:pPr>
        <w:tabs>
          <w:tab w:val="left" w:pos="3495"/>
        </w:tabs>
        <w:rPr>
          <w:rFonts w:ascii="Verdana" w:hAnsi="Verdana" w:cs="Arial"/>
          <w:sz w:val="22"/>
          <w:szCs w:val="22"/>
        </w:rPr>
      </w:pPr>
    </w:p>
    <w:p w14:paraId="6E0E1416" w14:textId="77777777" w:rsidR="004B4ED7" w:rsidRDefault="004B4ED7" w:rsidP="00584775">
      <w:pPr>
        <w:tabs>
          <w:tab w:val="left" w:pos="3495"/>
        </w:tabs>
        <w:rPr>
          <w:rFonts w:ascii="Verdana" w:hAnsi="Verdana" w:cs="Arial"/>
          <w:sz w:val="22"/>
          <w:szCs w:val="22"/>
        </w:rPr>
      </w:pPr>
    </w:p>
    <w:p w14:paraId="13115766" w14:textId="77777777" w:rsidR="004B4ED7" w:rsidRDefault="004B4ED7" w:rsidP="00584775">
      <w:pPr>
        <w:tabs>
          <w:tab w:val="left" w:pos="3495"/>
        </w:tabs>
        <w:rPr>
          <w:rFonts w:ascii="Verdana" w:hAnsi="Verdana" w:cs="Arial"/>
          <w:sz w:val="22"/>
          <w:szCs w:val="22"/>
        </w:rPr>
      </w:pPr>
    </w:p>
    <w:p w14:paraId="495E3BA8" w14:textId="77777777" w:rsidR="004B4ED7" w:rsidRDefault="004B4ED7" w:rsidP="00584775">
      <w:pPr>
        <w:tabs>
          <w:tab w:val="left" w:pos="3495"/>
        </w:tabs>
        <w:rPr>
          <w:rFonts w:ascii="Verdana" w:hAnsi="Verdana" w:cs="Arial"/>
          <w:sz w:val="22"/>
          <w:szCs w:val="22"/>
        </w:rPr>
      </w:pPr>
    </w:p>
    <w:p w14:paraId="4FF78BF7" w14:textId="77777777" w:rsidR="004B4ED7" w:rsidRDefault="004B4ED7" w:rsidP="00584775">
      <w:pPr>
        <w:tabs>
          <w:tab w:val="left" w:pos="3495"/>
        </w:tabs>
        <w:rPr>
          <w:rFonts w:ascii="Verdana" w:hAnsi="Verdana" w:cs="Arial"/>
          <w:sz w:val="22"/>
          <w:szCs w:val="22"/>
        </w:rPr>
      </w:pPr>
    </w:p>
    <w:p w14:paraId="2498ACBD" w14:textId="77777777" w:rsidR="004B4ED7" w:rsidRDefault="004B4ED7" w:rsidP="00584775">
      <w:pPr>
        <w:tabs>
          <w:tab w:val="left" w:pos="3495"/>
        </w:tabs>
        <w:rPr>
          <w:rFonts w:ascii="Verdana" w:hAnsi="Verdana" w:cs="Arial"/>
          <w:sz w:val="22"/>
          <w:szCs w:val="22"/>
        </w:rPr>
      </w:pPr>
    </w:p>
    <w:p w14:paraId="570BA6A3" w14:textId="77777777" w:rsidR="004B4ED7" w:rsidRPr="00584775" w:rsidRDefault="004B4ED7" w:rsidP="00584775">
      <w:pPr>
        <w:tabs>
          <w:tab w:val="left" w:pos="3495"/>
        </w:tabs>
        <w:rPr>
          <w:rFonts w:ascii="Verdana" w:hAnsi="Verdana" w:cs="Arial"/>
          <w:sz w:val="22"/>
          <w:szCs w:val="22"/>
        </w:rPr>
      </w:pPr>
    </w:p>
    <w:p w14:paraId="5B04A813" w14:textId="77777777" w:rsidR="00584775" w:rsidRPr="00584775" w:rsidRDefault="00584775" w:rsidP="00584775">
      <w:pPr>
        <w:tabs>
          <w:tab w:val="left" w:pos="3495"/>
        </w:tabs>
        <w:rPr>
          <w:rFonts w:ascii="Verdana" w:hAnsi="Verdana" w:cs="Arial"/>
          <w:sz w:val="22"/>
          <w:szCs w:val="22"/>
        </w:rPr>
      </w:pPr>
    </w:p>
    <w:p w14:paraId="5CB0B7D1" w14:textId="77777777" w:rsidR="00584775" w:rsidRPr="00584775" w:rsidRDefault="00584775" w:rsidP="00584775">
      <w:pPr>
        <w:tabs>
          <w:tab w:val="left" w:pos="3495"/>
        </w:tabs>
        <w:rPr>
          <w:rFonts w:ascii="Verdana" w:hAnsi="Verdana" w:cs="Arial"/>
          <w:sz w:val="22"/>
          <w:szCs w:val="22"/>
        </w:rPr>
      </w:pPr>
    </w:p>
    <w:p w14:paraId="0288C1BE" w14:textId="77777777" w:rsidR="00584775" w:rsidRPr="00584775" w:rsidRDefault="00584775" w:rsidP="00584775">
      <w:pPr>
        <w:tabs>
          <w:tab w:val="left" w:pos="3495"/>
        </w:tabs>
        <w:rPr>
          <w:rFonts w:ascii="Verdana" w:hAnsi="Verdana" w:cs="Arial"/>
          <w:sz w:val="22"/>
          <w:szCs w:val="22"/>
        </w:rPr>
      </w:pPr>
    </w:p>
    <w:p w14:paraId="1D988177" w14:textId="77777777" w:rsidR="00584775" w:rsidRPr="00584775" w:rsidRDefault="00584775" w:rsidP="00584775">
      <w:pPr>
        <w:tabs>
          <w:tab w:val="left" w:pos="3495"/>
        </w:tabs>
        <w:rPr>
          <w:rFonts w:ascii="Verdana" w:hAnsi="Verdana" w:cs="Arial"/>
          <w:sz w:val="22"/>
          <w:szCs w:val="22"/>
        </w:rPr>
      </w:pPr>
    </w:p>
    <w:p w14:paraId="7EAB78F6" w14:textId="77777777" w:rsidR="00584775" w:rsidRPr="00584775" w:rsidRDefault="00584775" w:rsidP="00584775">
      <w:pPr>
        <w:tabs>
          <w:tab w:val="left" w:pos="3495"/>
        </w:tabs>
        <w:jc w:val="center"/>
        <w:rPr>
          <w:rFonts w:ascii="Verdana" w:hAnsi="Verdana" w:cs="Arial"/>
          <w:sz w:val="22"/>
          <w:szCs w:val="22"/>
        </w:rPr>
      </w:pPr>
    </w:p>
    <w:p w14:paraId="1B3DEEF9" w14:textId="77777777" w:rsidR="00584775" w:rsidRPr="00584775" w:rsidRDefault="00584775" w:rsidP="00584775">
      <w:pPr>
        <w:tabs>
          <w:tab w:val="left" w:pos="3495"/>
          <w:tab w:val="left" w:pos="6990"/>
        </w:tabs>
        <w:jc w:val="both"/>
        <w:rPr>
          <w:rFonts w:ascii="Verdana" w:hAnsi="Verdana" w:cs="Arial"/>
          <w:sz w:val="22"/>
          <w:szCs w:val="22"/>
        </w:rPr>
      </w:pPr>
    </w:p>
    <w:p w14:paraId="320591E9" w14:textId="77777777" w:rsidR="00584775" w:rsidRPr="00584775" w:rsidRDefault="00584775" w:rsidP="00584775">
      <w:pPr>
        <w:tabs>
          <w:tab w:val="left" w:pos="3495"/>
          <w:tab w:val="left" w:pos="6990"/>
        </w:tabs>
        <w:jc w:val="both"/>
        <w:rPr>
          <w:rFonts w:ascii="Verdana" w:hAnsi="Verdana" w:cs="Arial"/>
          <w:sz w:val="22"/>
          <w:szCs w:val="22"/>
        </w:rPr>
      </w:pPr>
    </w:p>
    <w:p w14:paraId="1ABB6E1D" w14:textId="77777777" w:rsidR="00584775" w:rsidRPr="00584775" w:rsidRDefault="00584775" w:rsidP="00584775">
      <w:pPr>
        <w:tabs>
          <w:tab w:val="left" w:pos="3495"/>
          <w:tab w:val="left" w:pos="6990"/>
        </w:tabs>
        <w:jc w:val="both"/>
        <w:rPr>
          <w:rFonts w:ascii="Verdana" w:hAnsi="Verdana" w:cs="Arial"/>
          <w:sz w:val="22"/>
          <w:szCs w:val="22"/>
        </w:rPr>
      </w:pPr>
      <w:r w:rsidRPr="00584775">
        <w:rPr>
          <w:rFonts w:ascii="Verdana" w:hAnsi="Verdana" w:cs="Arial"/>
          <w:sz w:val="22"/>
          <w:szCs w:val="22"/>
        </w:rPr>
        <w:t xml:space="preserve"> </w:t>
      </w:r>
    </w:p>
    <w:p w14:paraId="237C198A" w14:textId="77777777" w:rsidR="00584775" w:rsidRPr="00584775" w:rsidRDefault="00584775" w:rsidP="00584775">
      <w:pPr>
        <w:tabs>
          <w:tab w:val="left" w:pos="3495"/>
          <w:tab w:val="left" w:pos="6990"/>
        </w:tabs>
        <w:jc w:val="both"/>
        <w:rPr>
          <w:rFonts w:ascii="Verdana" w:hAnsi="Verdana" w:cs="Arial"/>
          <w:sz w:val="22"/>
          <w:szCs w:val="22"/>
        </w:rPr>
      </w:pPr>
    </w:p>
    <w:p w14:paraId="6AEC9627" w14:textId="77777777" w:rsidR="00584775" w:rsidRPr="00584775" w:rsidRDefault="00584775" w:rsidP="00584775">
      <w:pPr>
        <w:tabs>
          <w:tab w:val="left" w:pos="3495"/>
          <w:tab w:val="left" w:pos="6990"/>
        </w:tabs>
        <w:jc w:val="both"/>
        <w:rPr>
          <w:rFonts w:ascii="Verdana" w:hAnsi="Verdana" w:cs="Arial"/>
          <w:sz w:val="22"/>
          <w:szCs w:val="22"/>
        </w:rPr>
      </w:pPr>
    </w:p>
    <w:p w14:paraId="5CACD9FF" w14:textId="77777777" w:rsidR="00584775" w:rsidRPr="00566C06" w:rsidRDefault="00584775" w:rsidP="00584775">
      <w:pPr>
        <w:pStyle w:val="TtuloTDC"/>
        <w:jc w:val="center"/>
        <w:rPr>
          <w:rFonts w:ascii="Verdana" w:hAnsi="Verdana" w:cs="Arial"/>
          <w:b/>
          <w:color w:val="auto"/>
          <w:sz w:val="22"/>
          <w:szCs w:val="22"/>
          <w:lang w:val="es-ES"/>
        </w:rPr>
      </w:pPr>
      <w:r w:rsidRPr="00566C06">
        <w:rPr>
          <w:rFonts w:ascii="Verdana" w:hAnsi="Verdana" w:cs="Arial"/>
          <w:b/>
          <w:color w:val="auto"/>
          <w:sz w:val="22"/>
          <w:szCs w:val="22"/>
          <w:lang w:val="es-ES"/>
        </w:rPr>
        <w:t>Tabla de Contenido</w:t>
      </w:r>
    </w:p>
    <w:p w14:paraId="6E33E0C1" w14:textId="77777777" w:rsidR="00584775" w:rsidRPr="00566C06" w:rsidRDefault="00584775" w:rsidP="00584775">
      <w:pPr>
        <w:rPr>
          <w:rFonts w:ascii="Verdana" w:hAnsi="Verdana" w:cs="Arial"/>
          <w:sz w:val="22"/>
          <w:szCs w:val="22"/>
          <w:lang w:val="es-ES"/>
        </w:rPr>
      </w:pPr>
    </w:p>
    <w:p w14:paraId="57423323" w14:textId="4D79F5A8" w:rsidR="00584775" w:rsidRPr="00566C06" w:rsidRDefault="00584775" w:rsidP="00584775">
      <w:pPr>
        <w:pStyle w:val="TDC1"/>
        <w:tabs>
          <w:tab w:val="right" w:leader="underscore" w:pos="8828"/>
        </w:tabs>
        <w:rPr>
          <w:rFonts w:ascii="Verdana" w:eastAsia="Times New Roman" w:hAnsi="Verdana" w:cs="Arial"/>
          <w:i/>
          <w:iCs/>
          <w:noProof/>
          <w:sz w:val="22"/>
          <w:szCs w:val="22"/>
        </w:rPr>
      </w:pPr>
      <w:r w:rsidRPr="00566C06">
        <w:rPr>
          <w:rFonts w:ascii="Verdana" w:eastAsia="Calibri" w:hAnsi="Verdana" w:cs="Arial"/>
          <w:sz w:val="22"/>
          <w:szCs w:val="22"/>
          <w:lang w:eastAsia="es-CO"/>
        </w:rPr>
        <w:fldChar w:fldCharType="begin"/>
      </w:r>
      <w:r w:rsidRPr="00566C06">
        <w:rPr>
          <w:rFonts w:ascii="Verdana" w:hAnsi="Verdana" w:cs="Arial"/>
          <w:sz w:val="22"/>
          <w:szCs w:val="22"/>
        </w:rPr>
        <w:instrText xml:space="preserve"> TOC \o "1-3" \h \z \u </w:instrText>
      </w:r>
      <w:r w:rsidRPr="00566C06">
        <w:rPr>
          <w:rFonts w:ascii="Verdana" w:eastAsia="Calibri" w:hAnsi="Verdana" w:cs="Arial"/>
          <w:sz w:val="22"/>
          <w:szCs w:val="22"/>
          <w:lang w:eastAsia="es-CO"/>
        </w:rPr>
        <w:fldChar w:fldCharType="separate"/>
      </w:r>
      <w:hyperlink w:anchor="_Toc8025627" w:history="1">
        <w:r w:rsidRPr="00566C06">
          <w:rPr>
            <w:rStyle w:val="Hipervnculo"/>
            <w:rFonts w:ascii="Verdana" w:hAnsi="Verdana" w:cs="Arial"/>
            <w:noProof/>
            <w:color w:val="auto"/>
            <w:sz w:val="22"/>
            <w:szCs w:val="22"/>
            <w:u w:val="none"/>
          </w:rPr>
          <w:t>1. JUSTIFICACION</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_Toc8025627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4</w:t>
        </w:r>
        <w:r w:rsidRPr="00566C06">
          <w:rPr>
            <w:rFonts w:ascii="Verdana" w:hAnsi="Verdana" w:cs="Arial"/>
            <w:noProof/>
            <w:webHidden/>
            <w:sz w:val="22"/>
            <w:szCs w:val="22"/>
          </w:rPr>
          <w:fldChar w:fldCharType="end"/>
        </w:r>
      </w:hyperlink>
    </w:p>
    <w:p w14:paraId="21B0BCA1" w14:textId="587C393C"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28" w:history="1">
        <w:r w:rsidRPr="00566C06">
          <w:rPr>
            <w:rStyle w:val="Hipervnculo"/>
            <w:rFonts w:ascii="Verdana" w:hAnsi="Verdana" w:cs="Arial"/>
            <w:noProof/>
            <w:color w:val="auto"/>
            <w:sz w:val="22"/>
            <w:szCs w:val="22"/>
            <w:u w:val="none"/>
          </w:rPr>
          <w:t>2. OBJETIVO GENERAL</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_Toc8025628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4</w:t>
        </w:r>
        <w:r w:rsidRPr="00566C06">
          <w:rPr>
            <w:rFonts w:ascii="Verdana" w:hAnsi="Verdana" w:cs="Arial"/>
            <w:noProof/>
            <w:webHidden/>
            <w:sz w:val="22"/>
            <w:szCs w:val="22"/>
          </w:rPr>
          <w:fldChar w:fldCharType="end"/>
        </w:r>
      </w:hyperlink>
    </w:p>
    <w:p w14:paraId="14412A15" w14:textId="2753B06F"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29" w:history="1">
        <w:r w:rsidRPr="00566C06">
          <w:rPr>
            <w:rStyle w:val="Hipervnculo"/>
            <w:rFonts w:ascii="Verdana" w:hAnsi="Verdana" w:cs="Arial"/>
            <w:noProof/>
            <w:color w:val="auto"/>
            <w:sz w:val="22"/>
            <w:szCs w:val="22"/>
            <w:u w:val="none"/>
          </w:rPr>
          <w:t>3. ALCANCE</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_Toc8025629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4</w:t>
        </w:r>
        <w:r w:rsidRPr="00566C06">
          <w:rPr>
            <w:rFonts w:ascii="Verdana" w:hAnsi="Verdana" w:cs="Arial"/>
            <w:noProof/>
            <w:webHidden/>
            <w:sz w:val="22"/>
            <w:szCs w:val="22"/>
          </w:rPr>
          <w:fldChar w:fldCharType="end"/>
        </w:r>
      </w:hyperlink>
    </w:p>
    <w:p w14:paraId="22F826F2" w14:textId="4B5D41B1"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0" w:history="1">
        <w:r w:rsidRPr="00566C06">
          <w:rPr>
            <w:rStyle w:val="Hipervnculo"/>
            <w:rFonts w:ascii="Verdana" w:hAnsi="Verdana" w:cs="Arial"/>
            <w:noProof/>
            <w:color w:val="auto"/>
            <w:sz w:val="22"/>
            <w:szCs w:val="22"/>
            <w:u w:val="none"/>
          </w:rPr>
          <w:t>4. MARCO NORMATIVO</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_Toc8025630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4</w:t>
        </w:r>
        <w:r w:rsidRPr="00566C06">
          <w:rPr>
            <w:rFonts w:ascii="Verdana" w:hAnsi="Verdana" w:cs="Arial"/>
            <w:noProof/>
            <w:webHidden/>
            <w:sz w:val="22"/>
            <w:szCs w:val="22"/>
          </w:rPr>
          <w:fldChar w:fldCharType="end"/>
        </w:r>
      </w:hyperlink>
    </w:p>
    <w:p w14:paraId="24FAD80D" w14:textId="7F9B6A4E"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1" w:history="1">
        <w:r w:rsidRPr="00566C06">
          <w:rPr>
            <w:rStyle w:val="Hipervnculo"/>
            <w:rFonts w:ascii="Verdana" w:hAnsi="Verdana" w:cs="Arial"/>
            <w:noProof/>
            <w:color w:val="auto"/>
            <w:sz w:val="22"/>
            <w:szCs w:val="22"/>
            <w:u w:val="none"/>
          </w:rPr>
          <w:t>5. RESPONSABLES DEL DESARROLLO DEL PROGRAMA</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_Toc8025631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5</w:t>
        </w:r>
        <w:r w:rsidRPr="00566C06">
          <w:rPr>
            <w:rFonts w:ascii="Verdana" w:hAnsi="Verdana" w:cs="Arial"/>
            <w:noProof/>
            <w:webHidden/>
            <w:sz w:val="22"/>
            <w:szCs w:val="22"/>
          </w:rPr>
          <w:fldChar w:fldCharType="end"/>
        </w:r>
      </w:hyperlink>
    </w:p>
    <w:p w14:paraId="463F1ECC" w14:textId="00AA50E9"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2" w:history="1">
        <w:r w:rsidRPr="00566C06">
          <w:rPr>
            <w:rStyle w:val="Hipervnculo"/>
            <w:rFonts w:ascii="Verdana" w:hAnsi="Verdana" w:cs="Arial"/>
            <w:noProof/>
            <w:color w:val="auto"/>
            <w:sz w:val="22"/>
            <w:szCs w:val="22"/>
            <w:u w:val="none"/>
          </w:rPr>
          <w:t>6. MARCO TEORICO</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_Toc8025632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5</w:t>
        </w:r>
        <w:r w:rsidRPr="00566C06">
          <w:rPr>
            <w:rFonts w:ascii="Verdana" w:hAnsi="Verdana" w:cs="Arial"/>
            <w:noProof/>
            <w:webHidden/>
            <w:sz w:val="22"/>
            <w:szCs w:val="22"/>
          </w:rPr>
          <w:fldChar w:fldCharType="end"/>
        </w:r>
      </w:hyperlink>
    </w:p>
    <w:p w14:paraId="7E8D5B29" w14:textId="6672BFBC"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3" w:history="1">
        <w:r w:rsidRPr="00566C06">
          <w:rPr>
            <w:rStyle w:val="Hipervnculo"/>
            <w:rFonts w:ascii="Verdana" w:hAnsi="Verdana" w:cs="Arial"/>
            <w:noProof/>
            <w:color w:val="auto"/>
            <w:sz w:val="22"/>
            <w:szCs w:val="22"/>
            <w:u w:val="none"/>
          </w:rPr>
          <w:t>7. DESARROLLO DEL PROGRAMA</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_Toc8025633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6</w:t>
        </w:r>
        <w:r w:rsidRPr="00566C06">
          <w:rPr>
            <w:rFonts w:ascii="Verdana" w:hAnsi="Verdana" w:cs="Arial"/>
            <w:noProof/>
            <w:webHidden/>
            <w:sz w:val="22"/>
            <w:szCs w:val="22"/>
          </w:rPr>
          <w:fldChar w:fldCharType="end"/>
        </w:r>
      </w:hyperlink>
    </w:p>
    <w:p w14:paraId="0FEF390C" w14:textId="6ADD6DEE"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4" w:history="1">
        <w:r w:rsidRPr="00566C06">
          <w:rPr>
            <w:rStyle w:val="Hipervnculo"/>
            <w:rFonts w:ascii="Verdana" w:hAnsi="Verdana" w:cs="Arial"/>
            <w:noProof/>
            <w:color w:val="auto"/>
            <w:sz w:val="22"/>
            <w:szCs w:val="22"/>
            <w:u w:val="none"/>
          </w:rPr>
          <w:t>8. PREVENCIÓN SEDENTARISMO VS SOBREPESO</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_Toc8025634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7</w:t>
        </w:r>
        <w:r w:rsidRPr="00566C06">
          <w:rPr>
            <w:rFonts w:ascii="Verdana" w:hAnsi="Verdana" w:cs="Arial"/>
            <w:noProof/>
            <w:webHidden/>
            <w:sz w:val="22"/>
            <w:szCs w:val="22"/>
          </w:rPr>
          <w:fldChar w:fldCharType="end"/>
        </w:r>
      </w:hyperlink>
    </w:p>
    <w:p w14:paraId="676C2C4B" w14:textId="6404661B"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5" w:history="1">
        <w:r w:rsidRPr="00566C06">
          <w:rPr>
            <w:rStyle w:val="Hipervnculo"/>
            <w:rFonts w:ascii="Verdana" w:hAnsi="Verdana" w:cs="Arial"/>
            <w:noProof/>
            <w:color w:val="auto"/>
            <w:sz w:val="22"/>
            <w:szCs w:val="22"/>
            <w:u w:val="none"/>
          </w:rPr>
          <w:t>9. ALIMENTACION SALUDABLE</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_Toc8025635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8</w:t>
        </w:r>
        <w:r w:rsidRPr="00566C06">
          <w:rPr>
            <w:rFonts w:ascii="Verdana" w:hAnsi="Verdana" w:cs="Arial"/>
            <w:noProof/>
            <w:webHidden/>
            <w:sz w:val="22"/>
            <w:szCs w:val="22"/>
          </w:rPr>
          <w:fldChar w:fldCharType="end"/>
        </w:r>
      </w:hyperlink>
    </w:p>
    <w:p w14:paraId="3BEC1628" w14:textId="086BB4FF"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6" w:history="1">
        <w:r w:rsidRPr="00566C06">
          <w:rPr>
            <w:rStyle w:val="Hipervnculo"/>
            <w:rFonts w:ascii="Verdana" w:hAnsi="Verdana" w:cs="Arial"/>
            <w:noProof/>
            <w:color w:val="auto"/>
            <w:sz w:val="22"/>
            <w:szCs w:val="22"/>
            <w:u w:val="none"/>
          </w:rPr>
          <w:t>10. ACTIVIDAD FISICA</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_Toc8025636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9</w:t>
        </w:r>
        <w:r w:rsidRPr="00566C06">
          <w:rPr>
            <w:rFonts w:ascii="Verdana" w:hAnsi="Verdana" w:cs="Arial"/>
            <w:noProof/>
            <w:webHidden/>
            <w:sz w:val="22"/>
            <w:szCs w:val="22"/>
          </w:rPr>
          <w:fldChar w:fldCharType="end"/>
        </w:r>
      </w:hyperlink>
    </w:p>
    <w:p w14:paraId="6B1ADF5C" w14:textId="1125AD83"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7" w:history="1">
        <w:r w:rsidRPr="00566C06">
          <w:rPr>
            <w:rStyle w:val="Hipervnculo"/>
            <w:rFonts w:ascii="Verdana" w:hAnsi="Verdana" w:cs="Arial"/>
            <w:noProof/>
            <w:color w:val="auto"/>
            <w:sz w:val="22"/>
            <w:szCs w:val="22"/>
            <w:u w:val="none"/>
          </w:rPr>
          <w:t>11. PREVENCION DE CANCER DE MAMA</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_Toc8025637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10</w:t>
        </w:r>
        <w:r w:rsidRPr="00566C06">
          <w:rPr>
            <w:rFonts w:ascii="Verdana" w:hAnsi="Verdana" w:cs="Arial"/>
            <w:noProof/>
            <w:webHidden/>
            <w:sz w:val="22"/>
            <w:szCs w:val="22"/>
          </w:rPr>
          <w:fldChar w:fldCharType="end"/>
        </w:r>
      </w:hyperlink>
    </w:p>
    <w:p w14:paraId="00F7BCAB" w14:textId="42CE4EA1"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38" w:history="1">
        <w:r w:rsidRPr="00566C06">
          <w:rPr>
            <w:rStyle w:val="Hipervnculo"/>
            <w:rFonts w:ascii="Verdana" w:hAnsi="Verdana" w:cs="Arial"/>
            <w:noProof/>
            <w:color w:val="auto"/>
            <w:sz w:val="22"/>
            <w:szCs w:val="22"/>
            <w:u w:val="none"/>
          </w:rPr>
          <w:t>12. PREVENCION CANCER DE CUELLO UTERINO</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_Toc8025638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11</w:t>
        </w:r>
        <w:r w:rsidRPr="00566C06">
          <w:rPr>
            <w:rFonts w:ascii="Verdana" w:hAnsi="Verdana" w:cs="Arial"/>
            <w:noProof/>
            <w:webHidden/>
            <w:sz w:val="22"/>
            <w:szCs w:val="22"/>
          </w:rPr>
          <w:fldChar w:fldCharType="end"/>
        </w:r>
      </w:hyperlink>
    </w:p>
    <w:p w14:paraId="3B0DA37E" w14:textId="6ABC921B" w:rsidR="00584775" w:rsidRPr="00566C06" w:rsidRDefault="00584775" w:rsidP="00584775">
      <w:pPr>
        <w:pStyle w:val="TDC1"/>
        <w:tabs>
          <w:tab w:val="right" w:leader="underscore" w:pos="8828"/>
        </w:tabs>
        <w:rPr>
          <w:rStyle w:val="Hipervnculo"/>
          <w:rFonts w:ascii="Verdana" w:hAnsi="Verdana" w:cs="Arial"/>
          <w:noProof/>
          <w:color w:val="auto"/>
          <w:sz w:val="22"/>
          <w:szCs w:val="22"/>
          <w:u w:val="none"/>
        </w:rPr>
      </w:pPr>
      <w:r w:rsidRPr="00566C06">
        <w:rPr>
          <w:rStyle w:val="Hipervnculo"/>
          <w:rFonts w:ascii="Verdana" w:hAnsi="Verdana" w:cs="Arial"/>
          <w:noProof/>
          <w:color w:val="auto"/>
          <w:sz w:val="22"/>
          <w:szCs w:val="22"/>
          <w:u w:val="none"/>
        </w:rPr>
        <w:t>13. PREVENCION CANCER DE PROSTATA</w:t>
      </w:r>
      <w:r w:rsidRPr="00566C06">
        <w:rPr>
          <w:rStyle w:val="Hipervnculo"/>
          <w:rFonts w:ascii="Verdana" w:hAnsi="Verdana"/>
          <w:noProof/>
          <w:webHidden/>
          <w:color w:val="auto"/>
          <w:sz w:val="22"/>
          <w:szCs w:val="22"/>
          <w:u w:val="none"/>
        </w:rPr>
        <w:tab/>
      </w:r>
      <w:r w:rsidRPr="00566C06">
        <w:rPr>
          <w:rStyle w:val="Hipervnculo"/>
          <w:rFonts w:ascii="Verdana" w:hAnsi="Verdana"/>
          <w:noProof/>
          <w:webHidden/>
          <w:color w:val="auto"/>
          <w:sz w:val="22"/>
          <w:szCs w:val="22"/>
          <w:u w:val="none"/>
        </w:rPr>
        <w:fldChar w:fldCharType="begin"/>
      </w:r>
      <w:r w:rsidRPr="00566C06">
        <w:rPr>
          <w:rStyle w:val="Hipervnculo"/>
          <w:rFonts w:ascii="Verdana" w:hAnsi="Verdana"/>
          <w:noProof/>
          <w:webHidden/>
          <w:color w:val="auto"/>
          <w:sz w:val="22"/>
          <w:szCs w:val="22"/>
          <w:u w:val="none"/>
        </w:rPr>
        <w:instrText xml:space="preserve"> PAGEREF _Toc8025640 \h </w:instrText>
      </w:r>
      <w:r w:rsidRPr="00566C06">
        <w:rPr>
          <w:rStyle w:val="Hipervnculo"/>
          <w:rFonts w:ascii="Verdana" w:hAnsi="Verdana"/>
          <w:noProof/>
          <w:webHidden/>
          <w:color w:val="auto"/>
          <w:sz w:val="22"/>
          <w:szCs w:val="22"/>
          <w:u w:val="none"/>
        </w:rPr>
      </w:r>
      <w:r w:rsidRPr="00566C06">
        <w:rPr>
          <w:rStyle w:val="Hipervnculo"/>
          <w:rFonts w:ascii="Verdana" w:hAnsi="Verdana"/>
          <w:noProof/>
          <w:webHidden/>
          <w:color w:val="auto"/>
          <w:sz w:val="22"/>
          <w:szCs w:val="22"/>
          <w:u w:val="none"/>
        </w:rPr>
        <w:fldChar w:fldCharType="separate"/>
      </w:r>
      <w:r w:rsidR="00566C06">
        <w:rPr>
          <w:rStyle w:val="Hipervnculo"/>
          <w:rFonts w:ascii="Verdana" w:hAnsi="Verdana"/>
          <w:noProof/>
          <w:webHidden/>
          <w:color w:val="auto"/>
          <w:sz w:val="22"/>
          <w:szCs w:val="22"/>
          <w:u w:val="none"/>
        </w:rPr>
        <w:t>11</w:t>
      </w:r>
      <w:r w:rsidRPr="00566C06">
        <w:rPr>
          <w:rStyle w:val="Hipervnculo"/>
          <w:rFonts w:ascii="Verdana" w:hAnsi="Verdana"/>
          <w:noProof/>
          <w:webHidden/>
          <w:color w:val="auto"/>
          <w:sz w:val="22"/>
          <w:szCs w:val="22"/>
          <w:u w:val="none"/>
        </w:rPr>
        <w:fldChar w:fldCharType="end"/>
      </w:r>
    </w:p>
    <w:p w14:paraId="1545FB88" w14:textId="02D0A383" w:rsidR="00584775" w:rsidRPr="00566C06" w:rsidRDefault="00584775" w:rsidP="00584775">
      <w:pPr>
        <w:pStyle w:val="TDC1"/>
        <w:tabs>
          <w:tab w:val="right" w:leader="underscore" w:pos="8828"/>
        </w:tabs>
        <w:rPr>
          <w:rStyle w:val="Hipervnculo"/>
          <w:rFonts w:ascii="Verdana" w:hAnsi="Verdana" w:cs="Arial"/>
          <w:noProof/>
          <w:color w:val="auto"/>
          <w:sz w:val="22"/>
          <w:szCs w:val="22"/>
          <w:u w:val="none"/>
        </w:rPr>
      </w:pPr>
      <w:hyperlink w:anchor="_Toc8025640" w:history="1">
        <w:r w:rsidRPr="00566C06">
          <w:rPr>
            <w:rStyle w:val="Hipervnculo"/>
            <w:rFonts w:ascii="Verdana" w:hAnsi="Verdana" w:cs="Arial"/>
            <w:noProof/>
            <w:color w:val="auto"/>
            <w:sz w:val="22"/>
            <w:szCs w:val="22"/>
            <w:u w:val="none"/>
          </w:rPr>
          <w:t xml:space="preserve">14. PREVENCION FACTOR DE RIESGO VISUAL </w:t>
        </w:r>
        <w:r w:rsidRPr="00566C06">
          <w:rPr>
            <w:rStyle w:val="Hipervnculo"/>
            <w:rFonts w:ascii="Verdana" w:hAnsi="Verdana" w:cs="Arial"/>
            <w:noProof/>
            <w:color w:val="auto"/>
            <w:sz w:val="22"/>
            <w:szCs w:val="22"/>
            <w:u w:val="none"/>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_Toc8025640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11</w:t>
        </w:r>
        <w:r w:rsidRPr="00566C06">
          <w:rPr>
            <w:rFonts w:ascii="Verdana" w:hAnsi="Verdana" w:cs="Arial"/>
            <w:noProof/>
            <w:webHidden/>
            <w:sz w:val="22"/>
            <w:szCs w:val="22"/>
          </w:rPr>
          <w:fldChar w:fldCharType="end"/>
        </w:r>
      </w:hyperlink>
    </w:p>
    <w:p w14:paraId="38CF5EC8" w14:textId="4D55337B"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42" w:history="1">
        <w:r w:rsidRPr="00566C06">
          <w:rPr>
            <w:rStyle w:val="Hipervnculo"/>
            <w:rFonts w:ascii="Verdana" w:hAnsi="Verdana" w:cs="Arial"/>
            <w:noProof/>
            <w:color w:val="auto"/>
            <w:sz w:val="22"/>
            <w:szCs w:val="22"/>
            <w:u w:val="none"/>
          </w:rPr>
          <w:t>15. MEDIDAS BÁSICAS DE AUTOCUIDADO</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_Toc8025642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13</w:t>
        </w:r>
        <w:r w:rsidRPr="00566C06">
          <w:rPr>
            <w:rFonts w:ascii="Verdana" w:hAnsi="Verdana" w:cs="Arial"/>
            <w:noProof/>
            <w:webHidden/>
            <w:sz w:val="22"/>
            <w:szCs w:val="22"/>
          </w:rPr>
          <w:fldChar w:fldCharType="end"/>
        </w:r>
      </w:hyperlink>
    </w:p>
    <w:p w14:paraId="0673F859" w14:textId="1CBBA789"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43" w:history="1">
        <w:r w:rsidRPr="00566C06">
          <w:rPr>
            <w:rStyle w:val="Hipervnculo"/>
            <w:rFonts w:ascii="Verdana" w:hAnsi="Verdana" w:cs="Arial"/>
            <w:noProof/>
            <w:color w:val="auto"/>
            <w:sz w:val="22"/>
            <w:szCs w:val="22"/>
            <w:u w:val="none"/>
          </w:rPr>
          <w:t>16. INDICADORES</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_Toc8025643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14</w:t>
        </w:r>
        <w:r w:rsidRPr="00566C06">
          <w:rPr>
            <w:rFonts w:ascii="Verdana" w:hAnsi="Verdana" w:cs="Arial"/>
            <w:noProof/>
            <w:webHidden/>
            <w:sz w:val="22"/>
            <w:szCs w:val="22"/>
          </w:rPr>
          <w:fldChar w:fldCharType="end"/>
        </w:r>
      </w:hyperlink>
    </w:p>
    <w:p w14:paraId="2A0B3212" w14:textId="4E14587B"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44" w:history="1">
        <w:r w:rsidRPr="00566C06">
          <w:rPr>
            <w:rStyle w:val="Hipervnculo"/>
            <w:rFonts w:ascii="Verdana" w:hAnsi="Verdana" w:cs="Arial"/>
            <w:noProof/>
            <w:color w:val="auto"/>
            <w:sz w:val="22"/>
            <w:szCs w:val="22"/>
            <w:u w:val="none"/>
          </w:rPr>
          <w:t>17. EVALUACION Y ACTUALIZACION</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_Toc8025644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14</w:t>
        </w:r>
        <w:r w:rsidRPr="00566C06">
          <w:rPr>
            <w:rFonts w:ascii="Verdana" w:hAnsi="Verdana" w:cs="Arial"/>
            <w:noProof/>
            <w:webHidden/>
            <w:sz w:val="22"/>
            <w:szCs w:val="22"/>
          </w:rPr>
          <w:fldChar w:fldCharType="end"/>
        </w:r>
      </w:hyperlink>
    </w:p>
    <w:p w14:paraId="0A8C97D0" w14:textId="17D28CC1" w:rsidR="00584775" w:rsidRPr="00566C06" w:rsidRDefault="00584775" w:rsidP="00584775">
      <w:pPr>
        <w:pStyle w:val="TDC1"/>
        <w:tabs>
          <w:tab w:val="right" w:leader="underscore" w:pos="8828"/>
        </w:tabs>
        <w:rPr>
          <w:rFonts w:ascii="Verdana" w:eastAsia="Times New Roman" w:hAnsi="Verdana" w:cs="Arial"/>
          <w:i/>
          <w:iCs/>
          <w:noProof/>
          <w:sz w:val="22"/>
          <w:szCs w:val="22"/>
        </w:rPr>
      </w:pPr>
      <w:hyperlink w:anchor="_Toc8025645" w:history="1">
        <w:r w:rsidRPr="00566C06">
          <w:rPr>
            <w:rStyle w:val="Hipervnculo"/>
            <w:rFonts w:ascii="Verdana" w:hAnsi="Verdana" w:cs="Arial"/>
            <w:noProof/>
            <w:color w:val="auto"/>
            <w:sz w:val="22"/>
            <w:szCs w:val="22"/>
            <w:u w:val="none"/>
          </w:rPr>
          <w:t>18. BIBLIOGRAFIA</w:t>
        </w:r>
        <w:r w:rsidRPr="00566C06">
          <w:rPr>
            <w:rFonts w:ascii="Verdana" w:hAnsi="Verdana" w:cs="Arial"/>
            <w:noProof/>
            <w:webHidden/>
            <w:sz w:val="22"/>
            <w:szCs w:val="22"/>
          </w:rPr>
          <w:tab/>
        </w:r>
        <w:r w:rsidRPr="00566C06">
          <w:rPr>
            <w:rFonts w:ascii="Verdana" w:hAnsi="Verdana" w:cs="Arial"/>
            <w:noProof/>
            <w:webHidden/>
            <w:sz w:val="22"/>
            <w:szCs w:val="22"/>
          </w:rPr>
          <w:fldChar w:fldCharType="begin"/>
        </w:r>
        <w:r w:rsidRPr="00566C06">
          <w:rPr>
            <w:rFonts w:ascii="Verdana" w:hAnsi="Verdana" w:cs="Arial"/>
            <w:noProof/>
            <w:webHidden/>
            <w:sz w:val="22"/>
            <w:szCs w:val="22"/>
          </w:rPr>
          <w:instrText xml:space="preserve"> PAGEREF _Toc8025645 \h </w:instrText>
        </w:r>
        <w:r w:rsidRPr="00566C06">
          <w:rPr>
            <w:rFonts w:ascii="Verdana" w:hAnsi="Verdana" w:cs="Arial"/>
            <w:noProof/>
            <w:webHidden/>
            <w:sz w:val="22"/>
            <w:szCs w:val="22"/>
          </w:rPr>
        </w:r>
        <w:r w:rsidRPr="00566C06">
          <w:rPr>
            <w:rFonts w:ascii="Verdana" w:hAnsi="Verdana" w:cs="Arial"/>
            <w:noProof/>
            <w:webHidden/>
            <w:sz w:val="22"/>
            <w:szCs w:val="22"/>
          </w:rPr>
          <w:fldChar w:fldCharType="separate"/>
        </w:r>
        <w:r w:rsidR="00566C06">
          <w:rPr>
            <w:rFonts w:ascii="Verdana" w:hAnsi="Verdana" w:cs="Arial"/>
            <w:noProof/>
            <w:webHidden/>
            <w:sz w:val="22"/>
            <w:szCs w:val="22"/>
          </w:rPr>
          <w:t>14</w:t>
        </w:r>
        <w:r w:rsidRPr="00566C06">
          <w:rPr>
            <w:rFonts w:ascii="Verdana" w:hAnsi="Verdana" w:cs="Arial"/>
            <w:noProof/>
            <w:webHidden/>
            <w:sz w:val="22"/>
            <w:szCs w:val="22"/>
          </w:rPr>
          <w:fldChar w:fldCharType="end"/>
        </w:r>
      </w:hyperlink>
    </w:p>
    <w:p w14:paraId="4EA8ADAD" w14:textId="77777777" w:rsidR="00584775" w:rsidRPr="00584775" w:rsidRDefault="00584775" w:rsidP="00584775">
      <w:pPr>
        <w:rPr>
          <w:rFonts w:ascii="Verdana" w:hAnsi="Verdana" w:cs="Arial"/>
          <w:sz w:val="22"/>
          <w:szCs w:val="22"/>
        </w:rPr>
      </w:pPr>
      <w:r w:rsidRPr="00566C06">
        <w:rPr>
          <w:rFonts w:ascii="Verdana" w:hAnsi="Verdana" w:cs="Arial"/>
          <w:b/>
          <w:bCs/>
          <w:sz w:val="22"/>
          <w:szCs w:val="22"/>
          <w:lang w:val="es-ES"/>
        </w:rPr>
        <w:fldChar w:fldCharType="end"/>
      </w:r>
    </w:p>
    <w:p w14:paraId="381B98A5" w14:textId="77777777" w:rsidR="00584775" w:rsidRPr="00584775" w:rsidRDefault="00584775" w:rsidP="00584775">
      <w:pPr>
        <w:rPr>
          <w:rFonts w:ascii="Verdana" w:hAnsi="Verdana" w:cs="Arial"/>
          <w:sz w:val="22"/>
          <w:szCs w:val="22"/>
        </w:rPr>
      </w:pPr>
    </w:p>
    <w:p w14:paraId="15BBC0C5" w14:textId="77777777" w:rsidR="00584775" w:rsidRPr="00584775" w:rsidRDefault="00584775" w:rsidP="00584775">
      <w:pPr>
        <w:tabs>
          <w:tab w:val="left" w:pos="3495"/>
          <w:tab w:val="left" w:pos="6990"/>
        </w:tabs>
        <w:jc w:val="both"/>
        <w:rPr>
          <w:rFonts w:ascii="Verdana" w:hAnsi="Verdana" w:cs="Arial"/>
          <w:sz w:val="22"/>
          <w:szCs w:val="22"/>
        </w:rPr>
      </w:pPr>
    </w:p>
    <w:p w14:paraId="5EDEFC56" w14:textId="77777777" w:rsidR="00584775" w:rsidRPr="00584775" w:rsidRDefault="00584775" w:rsidP="00584775">
      <w:pPr>
        <w:tabs>
          <w:tab w:val="left" w:pos="3495"/>
          <w:tab w:val="left" w:pos="6990"/>
        </w:tabs>
        <w:jc w:val="both"/>
        <w:rPr>
          <w:rFonts w:ascii="Verdana" w:hAnsi="Verdana" w:cs="Arial"/>
          <w:sz w:val="22"/>
          <w:szCs w:val="22"/>
        </w:rPr>
      </w:pPr>
    </w:p>
    <w:p w14:paraId="2B8366FB" w14:textId="77777777" w:rsidR="00584775" w:rsidRPr="00584775" w:rsidRDefault="00584775" w:rsidP="00584775">
      <w:pPr>
        <w:tabs>
          <w:tab w:val="left" w:pos="3495"/>
          <w:tab w:val="left" w:pos="6990"/>
        </w:tabs>
        <w:jc w:val="both"/>
        <w:rPr>
          <w:rFonts w:ascii="Verdana" w:hAnsi="Verdana" w:cs="Arial"/>
          <w:sz w:val="22"/>
          <w:szCs w:val="22"/>
        </w:rPr>
      </w:pPr>
    </w:p>
    <w:p w14:paraId="6B1268B3" w14:textId="77777777" w:rsidR="00584775" w:rsidRPr="00584775" w:rsidRDefault="00584775" w:rsidP="00584775">
      <w:pPr>
        <w:tabs>
          <w:tab w:val="left" w:pos="3495"/>
          <w:tab w:val="left" w:pos="6990"/>
        </w:tabs>
        <w:jc w:val="both"/>
        <w:rPr>
          <w:rFonts w:ascii="Verdana" w:hAnsi="Verdana" w:cs="Arial"/>
          <w:sz w:val="22"/>
          <w:szCs w:val="22"/>
        </w:rPr>
      </w:pPr>
    </w:p>
    <w:p w14:paraId="3C4779BD" w14:textId="77777777" w:rsidR="00584775" w:rsidRPr="00584775" w:rsidRDefault="00584775" w:rsidP="00584775">
      <w:pPr>
        <w:tabs>
          <w:tab w:val="left" w:pos="3495"/>
          <w:tab w:val="left" w:pos="6990"/>
        </w:tabs>
        <w:jc w:val="both"/>
        <w:rPr>
          <w:rFonts w:ascii="Verdana" w:hAnsi="Verdana" w:cs="Arial"/>
          <w:sz w:val="22"/>
          <w:szCs w:val="22"/>
        </w:rPr>
      </w:pPr>
    </w:p>
    <w:p w14:paraId="1D1611EB" w14:textId="77777777" w:rsidR="00584775" w:rsidRPr="00584775" w:rsidRDefault="00584775" w:rsidP="00584775">
      <w:pPr>
        <w:tabs>
          <w:tab w:val="left" w:pos="3495"/>
          <w:tab w:val="left" w:pos="6990"/>
        </w:tabs>
        <w:jc w:val="both"/>
        <w:rPr>
          <w:rFonts w:ascii="Verdana" w:hAnsi="Verdana" w:cs="Arial"/>
          <w:sz w:val="22"/>
          <w:szCs w:val="22"/>
        </w:rPr>
      </w:pPr>
    </w:p>
    <w:p w14:paraId="72BA1812" w14:textId="77777777" w:rsidR="00584775" w:rsidRPr="00584775" w:rsidRDefault="00584775" w:rsidP="00584775">
      <w:pPr>
        <w:tabs>
          <w:tab w:val="left" w:pos="3495"/>
          <w:tab w:val="left" w:pos="6990"/>
        </w:tabs>
        <w:jc w:val="both"/>
        <w:rPr>
          <w:rFonts w:ascii="Verdana" w:hAnsi="Verdana" w:cs="Arial"/>
          <w:sz w:val="22"/>
          <w:szCs w:val="22"/>
        </w:rPr>
      </w:pPr>
    </w:p>
    <w:p w14:paraId="683A511D" w14:textId="77777777" w:rsidR="00584775" w:rsidRPr="00584775" w:rsidRDefault="00584775" w:rsidP="00584775">
      <w:pPr>
        <w:tabs>
          <w:tab w:val="left" w:pos="3495"/>
          <w:tab w:val="left" w:pos="6990"/>
        </w:tabs>
        <w:jc w:val="both"/>
        <w:rPr>
          <w:rFonts w:ascii="Verdana" w:hAnsi="Verdana" w:cs="Arial"/>
          <w:sz w:val="22"/>
          <w:szCs w:val="22"/>
        </w:rPr>
      </w:pPr>
    </w:p>
    <w:p w14:paraId="2046B900" w14:textId="77777777" w:rsidR="00584775" w:rsidRPr="00584775" w:rsidRDefault="00584775" w:rsidP="00584775">
      <w:pPr>
        <w:tabs>
          <w:tab w:val="left" w:pos="3495"/>
          <w:tab w:val="left" w:pos="6990"/>
        </w:tabs>
        <w:jc w:val="both"/>
        <w:rPr>
          <w:rFonts w:ascii="Verdana" w:hAnsi="Verdana" w:cs="Arial"/>
          <w:sz w:val="22"/>
          <w:szCs w:val="22"/>
        </w:rPr>
      </w:pPr>
    </w:p>
    <w:p w14:paraId="54340B51" w14:textId="77777777" w:rsidR="00584775" w:rsidRPr="00584775" w:rsidRDefault="00584775" w:rsidP="00584775">
      <w:pPr>
        <w:tabs>
          <w:tab w:val="left" w:pos="3495"/>
          <w:tab w:val="left" w:pos="6990"/>
        </w:tabs>
        <w:jc w:val="both"/>
        <w:rPr>
          <w:rFonts w:ascii="Verdana" w:hAnsi="Verdana" w:cs="Arial"/>
          <w:sz w:val="22"/>
          <w:szCs w:val="22"/>
        </w:rPr>
      </w:pPr>
    </w:p>
    <w:p w14:paraId="6BA305DA" w14:textId="77777777" w:rsidR="00584775" w:rsidRPr="00584775" w:rsidRDefault="00584775" w:rsidP="00584775">
      <w:pPr>
        <w:tabs>
          <w:tab w:val="left" w:pos="3495"/>
          <w:tab w:val="left" w:pos="6990"/>
        </w:tabs>
        <w:jc w:val="both"/>
        <w:rPr>
          <w:rFonts w:ascii="Verdana" w:hAnsi="Verdana" w:cs="Arial"/>
          <w:sz w:val="22"/>
          <w:szCs w:val="22"/>
        </w:rPr>
      </w:pPr>
    </w:p>
    <w:p w14:paraId="68247DD2" w14:textId="77777777" w:rsidR="00584775" w:rsidRPr="00584775" w:rsidRDefault="00584775" w:rsidP="00584775">
      <w:pPr>
        <w:tabs>
          <w:tab w:val="left" w:pos="3495"/>
          <w:tab w:val="left" w:pos="6990"/>
        </w:tabs>
        <w:jc w:val="both"/>
        <w:rPr>
          <w:rFonts w:ascii="Verdana" w:hAnsi="Verdana" w:cs="Arial"/>
          <w:sz w:val="22"/>
          <w:szCs w:val="22"/>
        </w:rPr>
      </w:pPr>
    </w:p>
    <w:p w14:paraId="5AFBC46B" w14:textId="77777777" w:rsidR="00584775" w:rsidRPr="00584775" w:rsidRDefault="00584775" w:rsidP="00584775">
      <w:pPr>
        <w:tabs>
          <w:tab w:val="left" w:pos="3495"/>
          <w:tab w:val="left" w:pos="6990"/>
        </w:tabs>
        <w:jc w:val="both"/>
        <w:rPr>
          <w:rFonts w:ascii="Verdana" w:hAnsi="Verdana" w:cs="Arial"/>
          <w:sz w:val="22"/>
          <w:szCs w:val="22"/>
        </w:rPr>
      </w:pPr>
    </w:p>
    <w:p w14:paraId="07AB22A1" w14:textId="77777777" w:rsidR="00584775" w:rsidRPr="00584775" w:rsidRDefault="00584775" w:rsidP="00584775">
      <w:pPr>
        <w:tabs>
          <w:tab w:val="left" w:pos="3495"/>
          <w:tab w:val="left" w:pos="6990"/>
        </w:tabs>
        <w:jc w:val="both"/>
        <w:rPr>
          <w:rFonts w:ascii="Verdana" w:hAnsi="Verdana" w:cs="Arial"/>
          <w:sz w:val="22"/>
          <w:szCs w:val="22"/>
        </w:rPr>
      </w:pPr>
    </w:p>
    <w:p w14:paraId="4B5C213A" w14:textId="77777777" w:rsidR="00584775" w:rsidRPr="00584775" w:rsidRDefault="00584775" w:rsidP="00584775">
      <w:pPr>
        <w:tabs>
          <w:tab w:val="left" w:pos="3495"/>
          <w:tab w:val="left" w:pos="6990"/>
        </w:tabs>
        <w:jc w:val="both"/>
        <w:rPr>
          <w:rFonts w:ascii="Verdana" w:hAnsi="Verdana" w:cs="Arial"/>
          <w:sz w:val="22"/>
          <w:szCs w:val="22"/>
        </w:rPr>
      </w:pPr>
    </w:p>
    <w:p w14:paraId="28738464" w14:textId="77777777" w:rsidR="00584775" w:rsidRPr="00584775" w:rsidRDefault="00584775" w:rsidP="00584775">
      <w:pPr>
        <w:tabs>
          <w:tab w:val="left" w:pos="3495"/>
          <w:tab w:val="left" w:pos="6990"/>
        </w:tabs>
        <w:jc w:val="both"/>
        <w:rPr>
          <w:rFonts w:ascii="Verdana" w:hAnsi="Verdana" w:cs="Arial"/>
          <w:sz w:val="22"/>
          <w:szCs w:val="22"/>
        </w:rPr>
      </w:pPr>
    </w:p>
    <w:p w14:paraId="72AAAD64" w14:textId="77777777" w:rsidR="00584775" w:rsidRPr="00584775" w:rsidRDefault="00584775" w:rsidP="00584775">
      <w:pPr>
        <w:tabs>
          <w:tab w:val="left" w:pos="3495"/>
          <w:tab w:val="left" w:pos="6990"/>
        </w:tabs>
        <w:jc w:val="both"/>
        <w:rPr>
          <w:rFonts w:ascii="Verdana" w:hAnsi="Verdana" w:cs="Arial"/>
          <w:sz w:val="22"/>
          <w:szCs w:val="22"/>
        </w:rPr>
      </w:pPr>
    </w:p>
    <w:p w14:paraId="18CAD6F5" w14:textId="77777777" w:rsidR="00584775" w:rsidRPr="00584775" w:rsidRDefault="00584775" w:rsidP="00584775">
      <w:pPr>
        <w:tabs>
          <w:tab w:val="left" w:pos="3495"/>
          <w:tab w:val="left" w:pos="6990"/>
        </w:tabs>
        <w:jc w:val="both"/>
        <w:rPr>
          <w:rFonts w:ascii="Verdana" w:hAnsi="Verdana" w:cs="Arial"/>
          <w:sz w:val="22"/>
          <w:szCs w:val="22"/>
        </w:rPr>
      </w:pPr>
    </w:p>
    <w:p w14:paraId="38A531C6" w14:textId="77777777" w:rsidR="00584775" w:rsidRPr="00584775" w:rsidRDefault="00584775" w:rsidP="00584775">
      <w:pPr>
        <w:tabs>
          <w:tab w:val="left" w:pos="3495"/>
          <w:tab w:val="left" w:pos="6990"/>
        </w:tabs>
        <w:jc w:val="both"/>
        <w:rPr>
          <w:rFonts w:ascii="Verdana" w:hAnsi="Verdana" w:cs="Arial"/>
          <w:sz w:val="22"/>
          <w:szCs w:val="22"/>
        </w:rPr>
      </w:pPr>
    </w:p>
    <w:p w14:paraId="7B3B5486" w14:textId="77777777" w:rsidR="004B4ED7" w:rsidRPr="00584775" w:rsidRDefault="004B4ED7" w:rsidP="004B4ED7">
      <w:pPr>
        <w:pStyle w:val="Ttulo"/>
        <w:rPr>
          <w:rFonts w:ascii="Verdana" w:hAnsi="Verdana" w:cs="Arial"/>
          <w:sz w:val="22"/>
          <w:szCs w:val="22"/>
        </w:rPr>
      </w:pPr>
      <w:r w:rsidRPr="00584775">
        <w:rPr>
          <w:rFonts w:ascii="Verdana" w:hAnsi="Verdana" w:cs="Arial"/>
          <w:sz w:val="22"/>
          <w:szCs w:val="22"/>
        </w:rPr>
        <w:t>INTRODUCCION</w:t>
      </w:r>
    </w:p>
    <w:p w14:paraId="2E268840" w14:textId="77777777" w:rsidR="004B4ED7" w:rsidRPr="00584775" w:rsidRDefault="004B4ED7" w:rsidP="004B4ED7">
      <w:pPr>
        <w:ind w:right="-234"/>
        <w:jc w:val="center"/>
        <w:rPr>
          <w:rFonts w:ascii="Verdana" w:hAnsi="Verdana" w:cs="Arial"/>
          <w:b/>
          <w:sz w:val="22"/>
          <w:szCs w:val="22"/>
        </w:rPr>
      </w:pPr>
    </w:p>
    <w:p w14:paraId="1745C490" w14:textId="77777777" w:rsidR="004B4ED7" w:rsidRPr="00584775" w:rsidRDefault="004B4ED7" w:rsidP="004B4ED7">
      <w:pPr>
        <w:ind w:right="-234"/>
        <w:rPr>
          <w:rFonts w:ascii="Verdana" w:hAnsi="Verdana" w:cs="Arial"/>
          <w:sz w:val="22"/>
          <w:szCs w:val="22"/>
          <w:u w:val="single"/>
        </w:rPr>
      </w:pPr>
    </w:p>
    <w:p w14:paraId="6A927C76" w14:textId="77777777" w:rsidR="004B4ED7" w:rsidRPr="00584775" w:rsidRDefault="004B4ED7" w:rsidP="004B4ED7">
      <w:pPr>
        <w:tabs>
          <w:tab w:val="left" w:pos="3495"/>
          <w:tab w:val="left" w:pos="6990"/>
        </w:tabs>
        <w:jc w:val="both"/>
        <w:rPr>
          <w:rFonts w:ascii="Verdana" w:hAnsi="Verdana" w:cs="Arial"/>
          <w:sz w:val="22"/>
          <w:szCs w:val="22"/>
        </w:rPr>
      </w:pPr>
      <w:r w:rsidRPr="00584775">
        <w:rPr>
          <w:rFonts w:ascii="Verdana" w:hAnsi="Verdana" w:cs="Arial"/>
          <w:sz w:val="22"/>
          <w:szCs w:val="22"/>
        </w:rPr>
        <w:t xml:space="preserve">La Superintendencia de Vigilancia y Seguridad Privada, en cumplimiento con el subprograma de medicina preventiva, la política de seguridad y salud en el trabajo, y de conformidad con los resultados de las evaluaciones médicas ocupacionales y el diagnóstico de condiciones de salud de los últimos tres años practicada a los servidores públicos de la entidad y con base en los índices de ausentismo de la última vigencia y los datos recolectados en las historias clínicas producto de la valoración de los trabajadores, se hace necesario contar con un programa de prevención y protección de la seguridad y salud de las personas orientado a promover, prevenir y mantener las condiciones de salud de  los colaboradores de la entidad independientemente de su vinculación laboral para reducir los niveles de ausentismo, crear la cultura del autocuidado y la adopción de hábitos que combatan el sedentarismo, el estrés, las enfermedades cardiovasculares y  patología visuales. </w:t>
      </w:r>
    </w:p>
    <w:p w14:paraId="10BDA4E5" w14:textId="77777777" w:rsidR="004B4ED7" w:rsidRPr="00584775" w:rsidRDefault="004B4ED7" w:rsidP="004B4ED7">
      <w:pPr>
        <w:tabs>
          <w:tab w:val="left" w:pos="3495"/>
          <w:tab w:val="left" w:pos="6990"/>
        </w:tabs>
        <w:jc w:val="both"/>
        <w:rPr>
          <w:rFonts w:ascii="Verdana" w:hAnsi="Verdana" w:cs="Arial"/>
          <w:sz w:val="22"/>
          <w:szCs w:val="22"/>
        </w:rPr>
      </w:pPr>
    </w:p>
    <w:p w14:paraId="566B997E" w14:textId="77777777" w:rsidR="004B4ED7" w:rsidRPr="00584775" w:rsidRDefault="004B4ED7" w:rsidP="004B4ED7">
      <w:pPr>
        <w:tabs>
          <w:tab w:val="left" w:pos="3495"/>
          <w:tab w:val="left" w:pos="6990"/>
        </w:tabs>
        <w:jc w:val="both"/>
        <w:rPr>
          <w:rFonts w:ascii="Verdana" w:hAnsi="Verdana" w:cs="Arial"/>
          <w:sz w:val="22"/>
          <w:szCs w:val="22"/>
        </w:rPr>
      </w:pPr>
      <w:r w:rsidRPr="00584775">
        <w:rPr>
          <w:rFonts w:ascii="Verdana" w:hAnsi="Verdana" w:cs="Arial"/>
          <w:sz w:val="22"/>
          <w:szCs w:val="22"/>
        </w:rPr>
        <w:t>Una de las premisas de la Seguridad y Salud en el Trabajo es mejorar las condiciones de salud y el ambiente de trabajo.  La salud en el trabajo comprende la prevención y la promoción y el mantenimiento del bienestar físico, mental y social de los colaboradores en todas las ocupaciones, de aquí la importancia de la implementación del programa de prevención y protección de la seguridad y salud para las personas de la Supervigilancia.</w:t>
      </w:r>
    </w:p>
    <w:p w14:paraId="78EC485E" w14:textId="77777777" w:rsidR="004B4ED7" w:rsidRPr="00584775" w:rsidRDefault="004B4ED7" w:rsidP="004B4ED7">
      <w:pPr>
        <w:tabs>
          <w:tab w:val="left" w:pos="3495"/>
          <w:tab w:val="left" w:pos="6990"/>
        </w:tabs>
        <w:jc w:val="both"/>
        <w:rPr>
          <w:rFonts w:ascii="Verdana" w:hAnsi="Verdana" w:cs="Arial"/>
          <w:sz w:val="22"/>
          <w:szCs w:val="22"/>
        </w:rPr>
      </w:pPr>
    </w:p>
    <w:p w14:paraId="34733852" w14:textId="77777777" w:rsidR="00584775" w:rsidRDefault="00584775" w:rsidP="00584775">
      <w:pPr>
        <w:tabs>
          <w:tab w:val="left" w:pos="3495"/>
          <w:tab w:val="left" w:pos="6990"/>
        </w:tabs>
        <w:jc w:val="both"/>
        <w:rPr>
          <w:rFonts w:ascii="Verdana" w:hAnsi="Verdana" w:cs="Arial"/>
          <w:sz w:val="22"/>
          <w:szCs w:val="22"/>
        </w:rPr>
      </w:pPr>
    </w:p>
    <w:p w14:paraId="2AD37225" w14:textId="77777777" w:rsidR="004B4ED7" w:rsidRDefault="004B4ED7" w:rsidP="00584775">
      <w:pPr>
        <w:tabs>
          <w:tab w:val="left" w:pos="3495"/>
          <w:tab w:val="left" w:pos="6990"/>
        </w:tabs>
        <w:jc w:val="both"/>
        <w:rPr>
          <w:rFonts w:ascii="Verdana" w:hAnsi="Verdana" w:cs="Arial"/>
          <w:sz w:val="22"/>
          <w:szCs w:val="22"/>
        </w:rPr>
      </w:pPr>
    </w:p>
    <w:p w14:paraId="73B97CEC" w14:textId="77777777" w:rsidR="004B4ED7" w:rsidRDefault="004B4ED7" w:rsidP="00584775">
      <w:pPr>
        <w:tabs>
          <w:tab w:val="left" w:pos="3495"/>
          <w:tab w:val="left" w:pos="6990"/>
        </w:tabs>
        <w:jc w:val="both"/>
        <w:rPr>
          <w:rFonts w:ascii="Verdana" w:hAnsi="Verdana" w:cs="Arial"/>
          <w:sz w:val="22"/>
          <w:szCs w:val="22"/>
        </w:rPr>
      </w:pPr>
    </w:p>
    <w:p w14:paraId="790161E7" w14:textId="77777777" w:rsidR="004B4ED7" w:rsidRDefault="004B4ED7" w:rsidP="00584775">
      <w:pPr>
        <w:tabs>
          <w:tab w:val="left" w:pos="3495"/>
          <w:tab w:val="left" w:pos="6990"/>
        </w:tabs>
        <w:jc w:val="both"/>
        <w:rPr>
          <w:rFonts w:ascii="Verdana" w:hAnsi="Verdana" w:cs="Arial"/>
          <w:sz w:val="22"/>
          <w:szCs w:val="22"/>
        </w:rPr>
      </w:pPr>
    </w:p>
    <w:p w14:paraId="70703E02" w14:textId="77777777" w:rsidR="004B4ED7" w:rsidRDefault="004B4ED7" w:rsidP="00584775">
      <w:pPr>
        <w:tabs>
          <w:tab w:val="left" w:pos="3495"/>
          <w:tab w:val="left" w:pos="6990"/>
        </w:tabs>
        <w:jc w:val="both"/>
        <w:rPr>
          <w:rFonts w:ascii="Verdana" w:hAnsi="Verdana" w:cs="Arial"/>
          <w:sz w:val="22"/>
          <w:szCs w:val="22"/>
        </w:rPr>
      </w:pPr>
    </w:p>
    <w:p w14:paraId="4BBE99A0" w14:textId="77777777" w:rsidR="004B4ED7" w:rsidRDefault="004B4ED7" w:rsidP="00584775">
      <w:pPr>
        <w:tabs>
          <w:tab w:val="left" w:pos="3495"/>
          <w:tab w:val="left" w:pos="6990"/>
        </w:tabs>
        <w:jc w:val="both"/>
        <w:rPr>
          <w:rFonts w:ascii="Verdana" w:hAnsi="Verdana" w:cs="Arial"/>
          <w:sz w:val="22"/>
          <w:szCs w:val="22"/>
        </w:rPr>
      </w:pPr>
    </w:p>
    <w:p w14:paraId="457CBD88" w14:textId="77777777" w:rsidR="004B4ED7" w:rsidRDefault="004B4ED7" w:rsidP="00584775">
      <w:pPr>
        <w:tabs>
          <w:tab w:val="left" w:pos="3495"/>
          <w:tab w:val="left" w:pos="6990"/>
        </w:tabs>
        <w:jc w:val="both"/>
        <w:rPr>
          <w:rFonts w:ascii="Verdana" w:hAnsi="Verdana" w:cs="Arial"/>
          <w:sz w:val="22"/>
          <w:szCs w:val="22"/>
        </w:rPr>
      </w:pPr>
    </w:p>
    <w:p w14:paraId="0EF0F03A" w14:textId="77777777" w:rsidR="004B4ED7" w:rsidRDefault="004B4ED7" w:rsidP="00584775">
      <w:pPr>
        <w:tabs>
          <w:tab w:val="left" w:pos="3495"/>
          <w:tab w:val="left" w:pos="6990"/>
        </w:tabs>
        <w:jc w:val="both"/>
        <w:rPr>
          <w:rFonts w:ascii="Verdana" w:hAnsi="Verdana" w:cs="Arial"/>
          <w:sz w:val="22"/>
          <w:szCs w:val="22"/>
        </w:rPr>
      </w:pPr>
    </w:p>
    <w:p w14:paraId="498642C4" w14:textId="77777777" w:rsidR="004B4ED7" w:rsidRDefault="004B4ED7" w:rsidP="00584775">
      <w:pPr>
        <w:tabs>
          <w:tab w:val="left" w:pos="3495"/>
          <w:tab w:val="left" w:pos="6990"/>
        </w:tabs>
        <w:jc w:val="both"/>
        <w:rPr>
          <w:rFonts w:ascii="Verdana" w:hAnsi="Verdana" w:cs="Arial"/>
          <w:sz w:val="22"/>
          <w:szCs w:val="22"/>
        </w:rPr>
      </w:pPr>
    </w:p>
    <w:p w14:paraId="55C555BE" w14:textId="77777777" w:rsidR="004B4ED7" w:rsidRDefault="004B4ED7" w:rsidP="00584775">
      <w:pPr>
        <w:tabs>
          <w:tab w:val="left" w:pos="3495"/>
          <w:tab w:val="left" w:pos="6990"/>
        </w:tabs>
        <w:jc w:val="both"/>
        <w:rPr>
          <w:rFonts w:ascii="Verdana" w:hAnsi="Verdana" w:cs="Arial"/>
          <w:sz w:val="22"/>
          <w:szCs w:val="22"/>
        </w:rPr>
      </w:pPr>
    </w:p>
    <w:p w14:paraId="115D70CF" w14:textId="77777777" w:rsidR="004B4ED7" w:rsidRDefault="004B4ED7" w:rsidP="00584775">
      <w:pPr>
        <w:tabs>
          <w:tab w:val="left" w:pos="3495"/>
          <w:tab w:val="left" w:pos="6990"/>
        </w:tabs>
        <w:jc w:val="both"/>
        <w:rPr>
          <w:rFonts w:ascii="Verdana" w:hAnsi="Verdana" w:cs="Arial"/>
          <w:sz w:val="22"/>
          <w:szCs w:val="22"/>
        </w:rPr>
      </w:pPr>
    </w:p>
    <w:p w14:paraId="271D52BC" w14:textId="77777777" w:rsidR="004B4ED7" w:rsidRDefault="004B4ED7" w:rsidP="00584775">
      <w:pPr>
        <w:tabs>
          <w:tab w:val="left" w:pos="3495"/>
          <w:tab w:val="left" w:pos="6990"/>
        </w:tabs>
        <w:jc w:val="both"/>
        <w:rPr>
          <w:rFonts w:ascii="Verdana" w:hAnsi="Verdana" w:cs="Arial"/>
          <w:sz w:val="22"/>
          <w:szCs w:val="22"/>
        </w:rPr>
      </w:pPr>
    </w:p>
    <w:p w14:paraId="16DA5E01" w14:textId="77777777" w:rsidR="004B4ED7" w:rsidRDefault="004B4ED7" w:rsidP="00584775">
      <w:pPr>
        <w:tabs>
          <w:tab w:val="left" w:pos="3495"/>
          <w:tab w:val="left" w:pos="6990"/>
        </w:tabs>
        <w:jc w:val="both"/>
        <w:rPr>
          <w:rFonts w:ascii="Verdana" w:hAnsi="Verdana" w:cs="Arial"/>
          <w:sz w:val="22"/>
          <w:szCs w:val="22"/>
        </w:rPr>
      </w:pPr>
    </w:p>
    <w:p w14:paraId="2548E5DA" w14:textId="77777777" w:rsidR="004B4ED7" w:rsidRDefault="004B4ED7" w:rsidP="00584775">
      <w:pPr>
        <w:tabs>
          <w:tab w:val="left" w:pos="3495"/>
          <w:tab w:val="left" w:pos="6990"/>
        </w:tabs>
        <w:jc w:val="both"/>
        <w:rPr>
          <w:rFonts w:ascii="Verdana" w:hAnsi="Verdana" w:cs="Arial"/>
          <w:sz w:val="22"/>
          <w:szCs w:val="22"/>
        </w:rPr>
      </w:pPr>
    </w:p>
    <w:p w14:paraId="2CA57FD5" w14:textId="77777777" w:rsidR="004B4ED7" w:rsidRDefault="004B4ED7" w:rsidP="00584775">
      <w:pPr>
        <w:tabs>
          <w:tab w:val="left" w:pos="3495"/>
          <w:tab w:val="left" w:pos="6990"/>
        </w:tabs>
        <w:jc w:val="both"/>
        <w:rPr>
          <w:rFonts w:ascii="Verdana" w:hAnsi="Verdana" w:cs="Arial"/>
          <w:sz w:val="22"/>
          <w:szCs w:val="22"/>
        </w:rPr>
      </w:pPr>
    </w:p>
    <w:p w14:paraId="1D503DC2" w14:textId="77777777" w:rsidR="004B4ED7" w:rsidRDefault="004B4ED7" w:rsidP="00584775">
      <w:pPr>
        <w:tabs>
          <w:tab w:val="left" w:pos="3495"/>
          <w:tab w:val="left" w:pos="6990"/>
        </w:tabs>
        <w:jc w:val="both"/>
        <w:rPr>
          <w:rFonts w:ascii="Verdana" w:hAnsi="Verdana" w:cs="Arial"/>
          <w:sz w:val="22"/>
          <w:szCs w:val="22"/>
        </w:rPr>
      </w:pPr>
    </w:p>
    <w:p w14:paraId="75172519" w14:textId="77777777" w:rsidR="004B4ED7" w:rsidRDefault="004B4ED7" w:rsidP="00584775">
      <w:pPr>
        <w:tabs>
          <w:tab w:val="left" w:pos="3495"/>
          <w:tab w:val="left" w:pos="6990"/>
        </w:tabs>
        <w:jc w:val="both"/>
        <w:rPr>
          <w:rFonts w:ascii="Verdana" w:hAnsi="Verdana" w:cs="Arial"/>
          <w:sz w:val="22"/>
          <w:szCs w:val="22"/>
        </w:rPr>
      </w:pPr>
    </w:p>
    <w:p w14:paraId="09D996BD" w14:textId="77777777" w:rsidR="004B4ED7" w:rsidRDefault="004B4ED7" w:rsidP="00584775">
      <w:pPr>
        <w:tabs>
          <w:tab w:val="left" w:pos="3495"/>
          <w:tab w:val="left" w:pos="6990"/>
        </w:tabs>
        <w:jc w:val="both"/>
        <w:rPr>
          <w:rFonts w:ascii="Verdana" w:hAnsi="Verdana" w:cs="Arial"/>
          <w:sz w:val="22"/>
          <w:szCs w:val="22"/>
        </w:rPr>
      </w:pPr>
    </w:p>
    <w:p w14:paraId="5C1B45BC" w14:textId="77777777" w:rsidR="004B4ED7" w:rsidRDefault="004B4ED7" w:rsidP="00584775">
      <w:pPr>
        <w:tabs>
          <w:tab w:val="left" w:pos="3495"/>
          <w:tab w:val="left" w:pos="6990"/>
        </w:tabs>
        <w:jc w:val="both"/>
        <w:rPr>
          <w:rFonts w:ascii="Verdana" w:hAnsi="Verdana" w:cs="Arial"/>
          <w:sz w:val="22"/>
          <w:szCs w:val="22"/>
        </w:rPr>
      </w:pPr>
    </w:p>
    <w:p w14:paraId="01454837" w14:textId="77777777" w:rsidR="004B4ED7" w:rsidRDefault="004B4ED7" w:rsidP="00584775">
      <w:pPr>
        <w:tabs>
          <w:tab w:val="left" w:pos="3495"/>
          <w:tab w:val="left" w:pos="6990"/>
        </w:tabs>
        <w:jc w:val="both"/>
        <w:rPr>
          <w:rFonts w:ascii="Verdana" w:hAnsi="Verdana" w:cs="Arial"/>
          <w:sz w:val="22"/>
          <w:szCs w:val="22"/>
        </w:rPr>
      </w:pPr>
    </w:p>
    <w:p w14:paraId="69BA3E6F" w14:textId="77777777" w:rsidR="004B4ED7" w:rsidRDefault="004B4ED7" w:rsidP="00584775">
      <w:pPr>
        <w:tabs>
          <w:tab w:val="left" w:pos="3495"/>
          <w:tab w:val="left" w:pos="6990"/>
        </w:tabs>
        <w:jc w:val="both"/>
        <w:rPr>
          <w:rFonts w:ascii="Verdana" w:hAnsi="Verdana" w:cs="Arial"/>
          <w:sz w:val="22"/>
          <w:szCs w:val="22"/>
        </w:rPr>
      </w:pPr>
    </w:p>
    <w:p w14:paraId="1FBAF72D" w14:textId="77777777" w:rsidR="004B4ED7" w:rsidRPr="00584775" w:rsidRDefault="004B4ED7" w:rsidP="00584775">
      <w:pPr>
        <w:tabs>
          <w:tab w:val="left" w:pos="3495"/>
          <w:tab w:val="left" w:pos="6990"/>
        </w:tabs>
        <w:jc w:val="both"/>
        <w:rPr>
          <w:rFonts w:ascii="Verdana" w:hAnsi="Verdana" w:cs="Arial"/>
          <w:sz w:val="22"/>
          <w:szCs w:val="22"/>
        </w:rPr>
      </w:pPr>
    </w:p>
    <w:p w14:paraId="43446EE4" w14:textId="77777777" w:rsidR="00584775" w:rsidRPr="00584775" w:rsidRDefault="00584775" w:rsidP="00584775">
      <w:pPr>
        <w:tabs>
          <w:tab w:val="left" w:pos="3495"/>
          <w:tab w:val="left" w:pos="6990"/>
        </w:tabs>
        <w:jc w:val="both"/>
        <w:rPr>
          <w:rFonts w:ascii="Verdana" w:hAnsi="Verdana" w:cs="Arial"/>
          <w:sz w:val="22"/>
          <w:szCs w:val="22"/>
        </w:rPr>
      </w:pPr>
    </w:p>
    <w:p w14:paraId="335EF726" w14:textId="77777777" w:rsidR="00584775" w:rsidRPr="00584775" w:rsidRDefault="00584775" w:rsidP="00584775">
      <w:pPr>
        <w:tabs>
          <w:tab w:val="left" w:pos="3495"/>
          <w:tab w:val="left" w:pos="6990"/>
        </w:tabs>
        <w:jc w:val="both"/>
        <w:rPr>
          <w:rFonts w:ascii="Verdana" w:hAnsi="Verdana" w:cs="Arial"/>
          <w:sz w:val="22"/>
          <w:szCs w:val="22"/>
        </w:rPr>
      </w:pPr>
    </w:p>
    <w:p w14:paraId="5D3C29DF" w14:textId="77777777" w:rsidR="00584775" w:rsidRPr="00584775" w:rsidRDefault="00584775" w:rsidP="00584775">
      <w:pPr>
        <w:tabs>
          <w:tab w:val="left" w:pos="3495"/>
          <w:tab w:val="left" w:pos="6990"/>
        </w:tabs>
        <w:jc w:val="both"/>
        <w:rPr>
          <w:rFonts w:ascii="Verdana" w:hAnsi="Verdana" w:cs="Arial"/>
          <w:sz w:val="22"/>
          <w:szCs w:val="22"/>
        </w:rPr>
      </w:pPr>
    </w:p>
    <w:p w14:paraId="681F2B46" w14:textId="77777777" w:rsidR="00584775" w:rsidRPr="00584775" w:rsidRDefault="00584775" w:rsidP="00584775">
      <w:pPr>
        <w:tabs>
          <w:tab w:val="left" w:pos="3495"/>
          <w:tab w:val="left" w:pos="6990"/>
        </w:tabs>
        <w:jc w:val="both"/>
        <w:rPr>
          <w:rFonts w:ascii="Verdana" w:hAnsi="Verdana" w:cs="Arial"/>
          <w:sz w:val="22"/>
          <w:szCs w:val="22"/>
        </w:rPr>
      </w:pPr>
    </w:p>
    <w:p w14:paraId="0ECBFF6A" w14:textId="77777777" w:rsidR="00584775" w:rsidRPr="00584775" w:rsidRDefault="00584775" w:rsidP="00584775">
      <w:pPr>
        <w:tabs>
          <w:tab w:val="left" w:pos="3495"/>
          <w:tab w:val="left" w:pos="6990"/>
        </w:tabs>
        <w:jc w:val="both"/>
        <w:rPr>
          <w:rFonts w:ascii="Verdana" w:hAnsi="Verdana" w:cs="Arial"/>
          <w:sz w:val="22"/>
          <w:szCs w:val="22"/>
        </w:rPr>
      </w:pPr>
    </w:p>
    <w:p w14:paraId="431236F6" w14:textId="77777777" w:rsidR="00584775" w:rsidRPr="00584775" w:rsidRDefault="00584775" w:rsidP="00584775">
      <w:pPr>
        <w:tabs>
          <w:tab w:val="left" w:pos="3495"/>
          <w:tab w:val="left" w:pos="6990"/>
        </w:tabs>
        <w:jc w:val="both"/>
        <w:rPr>
          <w:rFonts w:ascii="Verdana" w:hAnsi="Verdana" w:cs="Arial"/>
          <w:sz w:val="22"/>
          <w:szCs w:val="22"/>
        </w:rPr>
      </w:pPr>
    </w:p>
    <w:p w14:paraId="2CD350B6" w14:textId="77777777" w:rsidR="00584775" w:rsidRPr="00584775" w:rsidRDefault="00584775" w:rsidP="00584775">
      <w:pPr>
        <w:tabs>
          <w:tab w:val="left" w:pos="3495"/>
          <w:tab w:val="left" w:pos="6990"/>
        </w:tabs>
        <w:jc w:val="both"/>
        <w:rPr>
          <w:rFonts w:ascii="Verdana" w:hAnsi="Verdana" w:cs="Arial"/>
          <w:sz w:val="22"/>
          <w:szCs w:val="22"/>
        </w:rPr>
      </w:pPr>
    </w:p>
    <w:p w14:paraId="6B92B7D3" w14:textId="77777777" w:rsidR="00584775" w:rsidRPr="00584775" w:rsidRDefault="00584775" w:rsidP="00584775">
      <w:pPr>
        <w:pStyle w:val="Ttulo1"/>
        <w:rPr>
          <w:rFonts w:ascii="Verdana" w:hAnsi="Verdana" w:cs="Arial"/>
          <w:b/>
          <w:color w:val="auto"/>
          <w:sz w:val="22"/>
          <w:szCs w:val="22"/>
        </w:rPr>
      </w:pPr>
      <w:bookmarkStart w:id="0" w:name="_Toc8025332"/>
      <w:bookmarkStart w:id="1" w:name="_Toc8025353"/>
      <w:bookmarkStart w:id="2" w:name="_Toc8025453"/>
      <w:bookmarkStart w:id="3" w:name="_Toc8025484"/>
      <w:bookmarkStart w:id="4" w:name="_Toc8025627"/>
      <w:r w:rsidRPr="00584775">
        <w:rPr>
          <w:rFonts w:ascii="Verdana" w:hAnsi="Verdana" w:cs="Arial"/>
          <w:b/>
          <w:color w:val="auto"/>
          <w:sz w:val="22"/>
          <w:szCs w:val="22"/>
        </w:rPr>
        <w:lastRenderedPageBreak/>
        <w:t>1. JUSTIFICACION</w:t>
      </w:r>
      <w:bookmarkEnd w:id="0"/>
      <w:bookmarkEnd w:id="1"/>
      <w:bookmarkEnd w:id="2"/>
      <w:bookmarkEnd w:id="3"/>
      <w:bookmarkEnd w:id="4"/>
    </w:p>
    <w:p w14:paraId="76A314AE" w14:textId="77777777" w:rsidR="00584775" w:rsidRPr="00584775" w:rsidRDefault="00584775" w:rsidP="00584775">
      <w:pPr>
        <w:tabs>
          <w:tab w:val="left" w:pos="3495"/>
          <w:tab w:val="left" w:pos="6990"/>
        </w:tabs>
        <w:jc w:val="both"/>
        <w:rPr>
          <w:rFonts w:ascii="Verdana" w:hAnsi="Verdana" w:cs="Arial"/>
          <w:sz w:val="22"/>
          <w:szCs w:val="22"/>
        </w:rPr>
      </w:pPr>
    </w:p>
    <w:p w14:paraId="695D614D" w14:textId="3656CB7A" w:rsidR="00584775" w:rsidRPr="00584775" w:rsidRDefault="00584775" w:rsidP="00584775">
      <w:pPr>
        <w:tabs>
          <w:tab w:val="left" w:pos="3495"/>
          <w:tab w:val="left" w:pos="6990"/>
        </w:tabs>
        <w:jc w:val="both"/>
        <w:rPr>
          <w:rFonts w:ascii="Verdana" w:hAnsi="Verdana" w:cs="Arial"/>
          <w:sz w:val="22"/>
          <w:szCs w:val="22"/>
        </w:rPr>
      </w:pPr>
      <w:r w:rsidRPr="00584775">
        <w:rPr>
          <w:rFonts w:ascii="Verdana" w:hAnsi="Verdana" w:cs="Arial"/>
          <w:sz w:val="22"/>
          <w:szCs w:val="22"/>
        </w:rPr>
        <w:t>Teniendo en cuenta las condiciones de salud y de trabajo de los servidores públicos y debido al aumento del ausentismo en los tres trimestres 202</w:t>
      </w:r>
      <w:r w:rsidR="00566C06">
        <w:rPr>
          <w:rFonts w:ascii="Verdana" w:hAnsi="Verdana" w:cs="Arial"/>
          <w:sz w:val="22"/>
          <w:szCs w:val="22"/>
        </w:rPr>
        <w:t>4</w:t>
      </w:r>
      <w:r w:rsidRPr="00584775">
        <w:rPr>
          <w:rFonts w:ascii="Verdana" w:hAnsi="Verdana" w:cs="Arial"/>
          <w:sz w:val="22"/>
          <w:szCs w:val="22"/>
        </w:rPr>
        <w:t xml:space="preserve"> por enfermedad general, se crea la necesidad de implementar un programa que contribuya a crear hábitos y estilos de vida y de trabajo saludables, que permitan a los colaboradores realizar sus funciones de manera eficaz y eficiente, dando como resultados colaboradores satisfechos en sus lugares de trabajo y así más positivos y productivos. De igual manera, esto permite la disminución en las probabilidades de accidentarse y enfermarse, reduciendo el ausentismo laboral y las posibles patologías de origen laboral. </w:t>
      </w:r>
    </w:p>
    <w:p w14:paraId="3E6ABE2F" w14:textId="77777777" w:rsidR="00584775" w:rsidRPr="00584775" w:rsidRDefault="00584775" w:rsidP="00584775">
      <w:pPr>
        <w:tabs>
          <w:tab w:val="left" w:pos="3495"/>
          <w:tab w:val="left" w:pos="6990"/>
        </w:tabs>
        <w:jc w:val="both"/>
        <w:rPr>
          <w:rFonts w:ascii="Verdana" w:hAnsi="Verdana" w:cs="Arial"/>
          <w:sz w:val="22"/>
          <w:szCs w:val="22"/>
        </w:rPr>
      </w:pPr>
    </w:p>
    <w:p w14:paraId="200EEA8A" w14:textId="77777777" w:rsidR="00584775" w:rsidRPr="00584775" w:rsidRDefault="00584775" w:rsidP="00584775">
      <w:pPr>
        <w:pStyle w:val="Ttulo1"/>
        <w:rPr>
          <w:rFonts w:ascii="Verdana" w:hAnsi="Verdana" w:cs="Arial"/>
          <w:b/>
          <w:color w:val="auto"/>
          <w:sz w:val="22"/>
          <w:szCs w:val="22"/>
        </w:rPr>
      </w:pPr>
      <w:bookmarkStart w:id="5" w:name="_Toc8025333"/>
      <w:bookmarkStart w:id="6" w:name="_Toc8025354"/>
      <w:bookmarkStart w:id="7" w:name="_Toc8025454"/>
      <w:bookmarkStart w:id="8" w:name="_Toc8025485"/>
      <w:bookmarkStart w:id="9" w:name="_Toc8025628"/>
      <w:r w:rsidRPr="00584775">
        <w:rPr>
          <w:rFonts w:ascii="Verdana" w:hAnsi="Verdana" w:cs="Arial"/>
          <w:b/>
          <w:color w:val="auto"/>
          <w:sz w:val="22"/>
          <w:szCs w:val="22"/>
        </w:rPr>
        <w:t>2. OBJETIVO GENERAL</w:t>
      </w:r>
      <w:bookmarkEnd w:id="5"/>
      <w:bookmarkEnd w:id="6"/>
      <w:bookmarkEnd w:id="7"/>
      <w:bookmarkEnd w:id="8"/>
      <w:bookmarkEnd w:id="9"/>
    </w:p>
    <w:p w14:paraId="77488553" w14:textId="77777777" w:rsidR="00584775" w:rsidRPr="00584775" w:rsidRDefault="00584775" w:rsidP="00584775">
      <w:pPr>
        <w:tabs>
          <w:tab w:val="left" w:pos="3495"/>
          <w:tab w:val="left" w:pos="6990"/>
        </w:tabs>
        <w:jc w:val="both"/>
        <w:rPr>
          <w:rFonts w:ascii="Verdana" w:hAnsi="Verdana" w:cs="Arial"/>
          <w:sz w:val="22"/>
          <w:szCs w:val="22"/>
        </w:rPr>
      </w:pPr>
    </w:p>
    <w:p w14:paraId="342FAF26" w14:textId="77777777" w:rsidR="00584775" w:rsidRPr="00584775" w:rsidRDefault="00584775" w:rsidP="00584775">
      <w:pPr>
        <w:tabs>
          <w:tab w:val="left" w:pos="3495"/>
          <w:tab w:val="left" w:pos="6990"/>
        </w:tabs>
        <w:jc w:val="both"/>
        <w:rPr>
          <w:rFonts w:ascii="Verdana" w:hAnsi="Verdana" w:cs="Arial"/>
          <w:sz w:val="22"/>
          <w:szCs w:val="22"/>
        </w:rPr>
      </w:pPr>
      <w:r w:rsidRPr="00584775">
        <w:rPr>
          <w:rFonts w:ascii="Verdana" w:hAnsi="Verdana" w:cs="Arial"/>
          <w:sz w:val="22"/>
          <w:szCs w:val="22"/>
        </w:rPr>
        <w:t>Promover estilos de vida y trabajo saludable mediante la ejecución de actividades que contribuyan al bienestar físico, mental y psicosocial de los trabajadores.</w:t>
      </w:r>
    </w:p>
    <w:p w14:paraId="245F1129" w14:textId="77777777" w:rsidR="00584775" w:rsidRPr="00584775" w:rsidRDefault="00584775" w:rsidP="00584775">
      <w:pPr>
        <w:tabs>
          <w:tab w:val="left" w:pos="3495"/>
          <w:tab w:val="left" w:pos="6990"/>
        </w:tabs>
        <w:jc w:val="both"/>
        <w:rPr>
          <w:rFonts w:ascii="Verdana" w:hAnsi="Verdana" w:cs="Arial"/>
          <w:sz w:val="22"/>
          <w:szCs w:val="22"/>
        </w:rPr>
      </w:pPr>
    </w:p>
    <w:p w14:paraId="6E2208E4" w14:textId="77777777" w:rsidR="00584775" w:rsidRPr="00584775" w:rsidRDefault="00584775" w:rsidP="00584775">
      <w:pPr>
        <w:tabs>
          <w:tab w:val="left" w:pos="3495"/>
          <w:tab w:val="left" w:pos="6990"/>
        </w:tabs>
        <w:jc w:val="both"/>
        <w:rPr>
          <w:rStyle w:val="Ttulo1Car"/>
          <w:rFonts w:ascii="Verdana" w:eastAsia="Calibri" w:hAnsi="Verdana" w:cs="Arial"/>
          <w:b/>
          <w:color w:val="auto"/>
          <w:sz w:val="22"/>
          <w:szCs w:val="22"/>
        </w:rPr>
      </w:pPr>
      <w:r w:rsidRPr="00584775">
        <w:rPr>
          <w:rStyle w:val="Ttulo1Car"/>
          <w:rFonts w:ascii="Verdana" w:eastAsia="Calibri" w:hAnsi="Verdana" w:cs="Arial"/>
          <w:b/>
          <w:color w:val="auto"/>
          <w:sz w:val="22"/>
          <w:szCs w:val="22"/>
        </w:rPr>
        <w:t>2.1 OBJETIVOS ESPECIFICOS</w:t>
      </w:r>
    </w:p>
    <w:p w14:paraId="2ABBF91B" w14:textId="77777777" w:rsidR="00584775" w:rsidRPr="00584775" w:rsidRDefault="00584775" w:rsidP="00584775">
      <w:pPr>
        <w:tabs>
          <w:tab w:val="left" w:pos="3495"/>
          <w:tab w:val="left" w:pos="6990"/>
        </w:tabs>
        <w:jc w:val="both"/>
        <w:rPr>
          <w:rFonts w:ascii="Verdana" w:hAnsi="Verdana" w:cs="Arial"/>
          <w:sz w:val="22"/>
          <w:szCs w:val="22"/>
        </w:rPr>
      </w:pPr>
    </w:p>
    <w:p w14:paraId="08505867" w14:textId="77777777" w:rsidR="00584775" w:rsidRPr="00584775" w:rsidRDefault="00584775" w:rsidP="00566C06">
      <w:pPr>
        <w:numPr>
          <w:ilvl w:val="0"/>
          <w:numId w:val="19"/>
        </w:numPr>
        <w:suppressAutoHyphens/>
        <w:autoSpaceDE w:val="0"/>
        <w:autoSpaceDN w:val="0"/>
        <w:adjustRightInd w:val="0"/>
        <w:spacing w:after="168"/>
        <w:ind w:left="426" w:hanging="426"/>
        <w:jc w:val="both"/>
        <w:rPr>
          <w:rFonts w:ascii="Verdana" w:hAnsi="Verdana" w:cs="Arial"/>
          <w:sz w:val="22"/>
          <w:szCs w:val="22"/>
        </w:rPr>
      </w:pPr>
      <w:r w:rsidRPr="00584775">
        <w:rPr>
          <w:rFonts w:ascii="Verdana" w:hAnsi="Verdana" w:cs="Arial"/>
          <w:sz w:val="22"/>
          <w:szCs w:val="22"/>
        </w:rPr>
        <w:t>Realizar Jornadas Saludables (Semana de la seguridad y salud en el trabajo) que permitan la integración de los colaboradores y la adopción de la cultura preventiva y del autocuidado.</w:t>
      </w:r>
    </w:p>
    <w:p w14:paraId="0D5C27DC" w14:textId="77777777" w:rsidR="00584775" w:rsidRPr="00584775" w:rsidRDefault="00584775" w:rsidP="00566C06">
      <w:pPr>
        <w:numPr>
          <w:ilvl w:val="0"/>
          <w:numId w:val="19"/>
        </w:numPr>
        <w:suppressAutoHyphens/>
        <w:autoSpaceDE w:val="0"/>
        <w:autoSpaceDN w:val="0"/>
        <w:adjustRightInd w:val="0"/>
        <w:spacing w:after="168"/>
        <w:ind w:left="426" w:hanging="426"/>
        <w:jc w:val="both"/>
        <w:rPr>
          <w:rFonts w:ascii="Verdana" w:hAnsi="Verdana" w:cs="Arial"/>
          <w:sz w:val="22"/>
          <w:szCs w:val="22"/>
        </w:rPr>
      </w:pPr>
      <w:r w:rsidRPr="00584775">
        <w:rPr>
          <w:rFonts w:ascii="Verdana" w:hAnsi="Verdana" w:cs="Arial"/>
          <w:sz w:val="22"/>
          <w:szCs w:val="22"/>
        </w:rPr>
        <w:t>Promover las pausas activas en las jornadas de trabajo orientadas a la fatiga laboral, trastornos osteomusculares y visuales.</w:t>
      </w:r>
    </w:p>
    <w:p w14:paraId="2371DE7E" w14:textId="77777777" w:rsidR="00584775" w:rsidRPr="00584775" w:rsidRDefault="00584775" w:rsidP="00566C06">
      <w:pPr>
        <w:numPr>
          <w:ilvl w:val="0"/>
          <w:numId w:val="19"/>
        </w:numPr>
        <w:suppressAutoHyphens/>
        <w:autoSpaceDE w:val="0"/>
        <w:autoSpaceDN w:val="0"/>
        <w:adjustRightInd w:val="0"/>
        <w:spacing w:after="168"/>
        <w:ind w:left="426" w:hanging="426"/>
        <w:jc w:val="both"/>
        <w:rPr>
          <w:rFonts w:ascii="Verdana" w:hAnsi="Verdana" w:cs="Arial"/>
          <w:sz w:val="22"/>
          <w:szCs w:val="22"/>
        </w:rPr>
      </w:pPr>
      <w:r w:rsidRPr="00584775">
        <w:rPr>
          <w:rFonts w:ascii="Verdana" w:hAnsi="Verdana" w:cs="Arial"/>
          <w:sz w:val="22"/>
          <w:szCs w:val="22"/>
        </w:rPr>
        <w:t>Realizar evaluaciones medicas ocupacionales periódicas con el fin de monitorear las condiciones de salud de los servidores públicos.</w:t>
      </w:r>
    </w:p>
    <w:p w14:paraId="62714AC2" w14:textId="77777777" w:rsidR="00584775" w:rsidRPr="00584775" w:rsidRDefault="00584775" w:rsidP="00566C06">
      <w:pPr>
        <w:numPr>
          <w:ilvl w:val="0"/>
          <w:numId w:val="19"/>
        </w:numPr>
        <w:autoSpaceDE w:val="0"/>
        <w:autoSpaceDN w:val="0"/>
        <w:adjustRightInd w:val="0"/>
        <w:spacing w:after="168"/>
        <w:ind w:left="426" w:hanging="426"/>
        <w:jc w:val="both"/>
        <w:rPr>
          <w:rFonts w:ascii="Verdana" w:hAnsi="Verdana" w:cs="Arial"/>
          <w:sz w:val="22"/>
          <w:szCs w:val="22"/>
        </w:rPr>
      </w:pPr>
      <w:r w:rsidRPr="00584775">
        <w:rPr>
          <w:rFonts w:ascii="Verdana" w:hAnsi="Verdana" w:cs="Arial"/>
          <w:sz w:val="22"/>
          <w:szCs w:val="22"/>
        </w:rPr>
        <w:t>Realizar capacitaciones, charlas o talleres orientados a sensibilizar y concientizar a los colaboradores sobre el autocuidado, hábitos de vida saludable en el ámbito personal, laboral y social, y la importancia de la salud.</w:t>
      </w:r>
    </w:p>
    <w:p w14:paraId="2F4DDD27" w14:textId="77777777" w:rsidR="00584775" w:rsidRPr="00584775" w:rsidRDefault="00584775" w:rsidP="00584775">
      <w:pPr>
        <w:pStyle w:val="Ttulo1"/>
        <w:rPr>
          <w:rStyle w:val="Ttulo1Car"/>
          <w:rFonts w:ascii="Verdana" w:hAnsi="Verdana" w:cs="Arial"/>
          <w:b/>
          <w:color w:val="auto"/>
          <w:sz w:val="22"/>
          <w:szCs w:val="22"/>
        </w:rPr>
      </w:pPr>
      <w:bookmarkStart w:id="10" w:name="_Toc8025629"/>
      <w:r w:rsidRPr="00584775">
        <w:rPr>
          <w:rStyle w:val="Ttulo1Car"/>
          <w:rFonts w:ascii="Verdana" w:hAnsi="Verdana" w:cs="Arial"/>
          <w:b/>
          <w:color w:val="auto"/>
          <w:sz w:val="22"/>
          <w:szCs w:val="22"/>
        </w:rPr>
        <w:t>3. ALCANCE</w:t>
      </w:r>
      <w:bookmarkEnd w:id="10"/>
    </w:p>
    <w:p w14:paraId="5929F17D" w14:textId="77777777" w:rsidR="00584775" w:rsidRPr="00584775" w:rsidRDefault="00584775" w:rsidP="00584775">
      <w:pPr>
        <w:rPr>
          <w:rFonts w:ascii="Verdana" w:hAnsi="Verdana" w:cs="Arial"/>
          <w:sz w:val="22"/>
          <w:szCs w:val="22"/>
          <w:lang w:val="es" w:eastAsia="es-ES"/>
        </w:rPr>
      </w:pPr>
    </w:p>
    <w:p w14:paraId="39223DD3" w14:textId="77777777" w:rsidR="00584775" w:rsidRPr="00584775" w:rsidRDefault="00584775" w:rsidP="00584775">
      <w:pPr>
        <w:autoSpaceDE w:val="0"/>
        <w:adjustRightInd w:val="0"/>
        <w:spacing w:after="168"/>
        <w:jc w:val="both"/>
        <w:rPr>
          <w:rFonts w:ascii="Verdana" w:hAnsi="Verdana" w:cs="Arial"/>
          <w:sz w:val="22"/>
          <w:szCs w:val="22"/>
        </w:rPr>
      </w:pPr>
      <w:r w:rsidRPr="00584775">
        <w:rPr>
          <w:rFonts w:ascii="Verdana" w:hAnsi="Verdana" w:cs="Arial"/>
          <w:sz w:val="22"/>
          <w:szCs w:val="22"/>
        </w:rPr>
        <w:t>Este programa va dirigido a todos los colaboradores de la Superintendencia de Vigilancia y Seguridad Privada independientemente de su vinculación laboral.</w:t>
      </w:r>
    </w:p>
    <w:p w14:paraId="37E2E8E4" w14:textId="77777777" w:rsidR="00584775" w:rsidRPr="00584775" w:rsidRDefault="00584775" w:rsidP="00584775">
      <w:pPr>
        <w:pStyle w:val="Ttulo1"/>
        <w:rPr>
          <w:rStyle w:val="Ttulo1Car"/>
          <w:rFonts w:ascii="Verdana" w:hAnsi="Verdana" w:cs="Arial"/>
          <w:b/>
          <w:color w:val="auto"/>
          <w:sz w:val="22"/>
          <w:szCs w:val="22"/>
        </w:rPr>
      </w:pPr>
      <w:bookmarkStart w:id="11" w:name="_Toc8025630"/>
      <w:r w:rsidRPr="00584775">
        <w:rPr>
          <w:rStyle w:val="Ttulo1Car"/>
          <w:rFonts w:ascii="Verdana" w:hAnsi="Verdana" w:cs="Arial"/>
          <w:b/>
          <w:color w:val="auto"/>
          <w:sz w:val="22"/>
          <w:szCs w:val="22"/>
        </w:rPr>
        <w:t>4. MARCO NORMATIVO</w:t>
      </w:r>
      <w:bookmarkEnd w:id="11"/>
    </w:p>
    <w:p w14:paraId="170D318C" w14:textId="77777777" w:rsidR="00584775" w:rsidRPr="00584775" w:rsidRDefault="00584775" w:rsidP="00584775">
      <w:pPr>
        <w:rPr>
          <w:rFonts w:ascii="Verdana" w:hAnsi="Verdana" w:cs="Arial"/>
          <w:sz w:val="22"/>
          <w:szCs w:val="22"/>
          <w:lang w:val="es" w:eastAsia="es-ES"/>
        </w:rPr>
      </w:pPr>
    </w:p>
    <w:p w14:paraId="70327C9B" w14:textId="77777777" w:rsidR="00584775" w:rsidRPr="00584775" w:rsidRDefault="00584775" w:rsidP="00584775">
      <w:pPr>
        <w:pStyle w:val="Sinespaciado"/>
        <w:numPr>
          <w:ilvl w:val="0"/>
          <w:numId w:val="27"/>
        </w:numPr>
        <w:jc w:val="both"/>
        <w:rPr>
          <w:rFonts w:ascii="Verdana" w:hAnsi="Verdana"/>
        </w:rPr>
      </w:pPr>
      <w:r w:rsidRPr="00584775">
        <w:rPr>
          <w:rFonts w:ascii="Verdana" w:hAnsi="Verdana"/>
          <w:b/>
          <w:bCs/>
        </w:rPr>
        <w:t xml:space="preserve">Decreto 1072 de 2015: </w:t>
      </w:r>
      <w:r w:rsidRPr="00584775">
        <w:rPr>
          <w:rFonts w:ascii="Verdana" w:hAnsi="Verdana"/>
        </w:rPr>
        <w:t>Establecer las actividades de promoción y prevención tendientes a mejorar las condiciones de trabajo y salud de los Trabajadores.</w:t>
      </w:r>
    </w:p>
    <w:p w14:paraId="5BE341B7" w14:textId="77777777" w:rsidR="00584775" w:rsidRPr="00584775" w:rsidRDefault="00584775" w:rsidP="00584775">
      <w:pPr>
        <w:pStyle w:val="Sinespaciado"/>
        <w:numPr>
          <w:ilvl w:val="0"/>
          <w:numId w:val="27"/>
        </w:numPr>
        <w:jc w:val="both"/>
        <w:rPr>
          <w:rFonts w:ascii="Verdana" w:hAnsi="Verdana"/>
          <w:bCs/>
        </w:rPr>
      </w:pPr>
      <w:r w:rsidRPr="00584775">
        <w:rPr>
          <w:rFonts w:ascii="Verdana" w:hAnsi="Verdana"/>
          <w:b/>
          <w:bCs/>
        </w:rPr>
        <w:t xml:space="preserve">Ley 1562 de 2012 Artículo 11: </w:t>
      </w:r>
      <w:r w:rsidRPr="00584775">
        <w:rPr>
          <w:rFonts w:ascii="Verdana" w:hAnsi="Verdana"/>
          <w:bCs/>
        </w:rPr>
        <w:t>Servicios de promoción y prevención.</w:t>
      </w:r>
    </w:p>
    <w:p w14:paraId="385CE99D" w14:textId="77777777" w:rsidR="00584775" w:rsidRPr="00584775" w:rsidRDefault="00584775" w:rsidP="00584775">
      <w:pPr>
        <w:pStyle w:val="Sinespaciado"/>
        <w:numPr>
          <w:ilvl w:val="0"/>
          <w:numId w:val="27"/>
        </w:numPr>
        <w:jc w:val="both"/>
        <w:rPr>
          <w:rFonts w:ascii="Verdana" w:hAnsi="Verdana"/>
          <w:bCs/>
        </w:rPr>
      </w:pPr>
      <w:r w:rsidRPr="00584775">
        <w:rPr>
          <w:rFonts w:ascii="Verdana" w:hAnsi="Verdana"/>
          <w:b/>
          <w:bCs/>
        </w:rPr>
        <w:t xml:space="preserve">Ley 1335 de 2009: </w:t>
      </w:r>
      <w:r w:rsidRPr="00584775">
        <w:rPr>
          <w:rFonts w:ascii="Verdana" w:hAnsi="Verdana"/>
          <w:bCs/>
        </w:rPr>
        <w:t>En todas las áreas cerradas no se podrá fumar, tanto en lugares de trabajo, como en los públicos, además donde se realicen eventos masivos.</w:t>
      </w:r>
    </w:p>
    <w:p w14:paraId="5F7B0799" w14:textId="77777777" w:rsidR="00584775" w:rsidRPr="00584775" w:rsidRDefault="00584775" w:rsidP="00584775">
      <w:pPr>
        <w:pStyle w:val="Sinespaciado"/>
        <w:numPr>
          <w:ilvl w:val="0"/>
          <w:numId w:val="27"/>
        </w:numPr>
        <w:jc w:val="both"/>
        <w:rPr>
          <w:rFonts w:ascii="Verdana" w:hAnsi="Verdana"/>
        </w:rPr>
      </w:pPr>
      <w:r w:rsidRPr="00584775">
        <w:rPr>
          <w:rFonts w:ascii="Verdana" w:hAnsi="Verdana"/>
          <w:b/>
          <w:bCs/>
        </w:rPr>
        <w:t xml:space="preserve">Ley 1355 Artículo 20: </w:t>
      </w:r>
      <w:r w:rsidRPr="00584775">
        <w:rPr>
          <w:rFonts w:ascii="Verdana" w:hAnsi="Verdana"/>
        </w:rPr>
        <w:t xml:space="preserve">Declárese el 24 de septiembre como el Día Nacional de Lucha contra la obesidad y el sobrepeso y la Semana de hábitos de vida saludable. </w:t>
      </w:r>
    </w:p>
    <w:p w14:paraId="0DDF5113" w14:textId="77777777" w:rsidR="00584775" w:rsidRPr="00584775" w:rsidRDefault="00584775" w:rsidP="00584775">
      <w:pPr>
        <w:pStyle w:val="Sinespaciado"/>
        <w:numPr>
          <w:ilvl w:val="0"/>
          <w:numId w:val="27"/>
        </w:numPr>
        <w:jc w:val="both"/>
        <w:rPr>
          <w:rFonts w:ascii="Verdana" w:hAnsi="Verdana"/>
        </w:rPr>
      </w:pPr>
      <w:r w:rsidRPr="00584775">
        <w:rPr>
          <w:rFonts w:ascii="Verdana" w:hAnsi="Verdana"/>
          <w:b/>
          <w:lang w:val="es-CO" w:eastAsia="es-CO"/>
        </w:rPr>
        <w:t xml:space="preserve">Resolución 2646 de 2008: </w:t>
      </w:r>
      <w:r w:rsidRPr="00584775">
        <w:rPr>
          <w:rFonts w:ascii="Verdana" w:hAnsi="Verdana"/>
        </w:rPr>
        <w:t>Por la cual se establecen disposiciones y se definen responsabilidades para la identificación, evaluación, prevención, intervención y monitoreo permanente de la exposición a factores de riesgo psicosocial en el trabajo.</w:t>
      </w:r>
    </w:p>
    <w:p w14:paraId="4B360D3C" w14:textId="77777777" w:rsidR="00584775" w:rsidRPr="00584775" w:rsidRDefault="00584775" w:rsidP="00584775">
      <w:pPr>
        <w:pStyle w:val="Sinespaciado"/>
        <w:numPr>
          <w:ilvl w:val="0"/>
          <w:numId w:val="27"/>
        </w:numPr>
        <w:jc w:val="both"/>
        <w:rPr>
          <w:rFonts w:ascii="Verdana" w:hAnsi="Verdana"/>
        </w:rPr>
      </w:pPr>
      <w:r w:rsidRPr="00584775">
        <w:rPr>
          <w:rFonts w:ascii="Verdana" w:hAnsi="Verdana"/>
          <w:b/>
          <w:bCs/>
        </w:rPr>
        <w:t xml:space="preserve">Ley 50 de 1990: </w:t>
      </w:r>
      <w:r w:rsidRPr="00584775">
        <w:rPr>
          <w:rFonts w:ascii="Verdana" w:hAnsi="Verdana"/>
        </w:rPr>
        <w:t xml:space="preserve">Dedicación exclusiva en determinadas actividades. En las empresas con más de cincuenta (50) trabajadores que laboren cuarenta y </w:t>
      </w:r>
      <w:r w:rsidRPr="00584775">
        <w:rPr>
          <w:rFonts w:ascii="Verdana" w:hAnsi="Verdana"/>
        </w:rPr>
        <w:lastRenderedPageBreak/>
        <w:t xml:space="preserve">ocho (48) horas a la semana, estos tendrán derecho a que dos (2) horas de dicha jornada, por cuenta del empleador, se dediquen exclusivamente a actividades recreativas, culturales, deportivas o de capacitación. </w:t>
      </w:r>
    </w:p>
    <w:p w14:paraId="73A68DA3" w14:textId="77777777" w:rsidR="00584775" w:rsidRPr="00584775" w:rsidRDefault="00584775" w:rsidP="00584775">
      <w:pPr>
        <w:pStyle w:val="Sinespaciado"/>
        <w:numPr>
          <w:ilvl w:val="0"/>
          <w:numId w:val="27"/>
        </w:numPr>
        <w:jc w:val="both"/>
        <w:rPr>
          <w:rFonts w:ascii="Verdana" w:hAnsi="Verdana"/>
        </w:rPr>
      </w:pPr>
      <w:r w:rsidRPr="00584775">
        <w:rPr>
          <w:rFonts w:ascii="Verdana" w:hAnsi="Verdana"/>
          <w:b/>
          <w:bCs/>
        </w:rPr>
        <w:t xml:space="preserve">Ley 9 de 1979: </w:t>
      </w:r>
      <w:r w:rsidRPr="00584775">
        <w:rPr>
          <w:rFonts w:ascii="Verdana" w:hAnsi="Verdana"/>
        </w:rPr>
        <w:t xml:space="preserve">Preservar, conservar y mejorar la salud de los individuos en sus ocupaciones. </w:t>
      </w:r>
    </w:p>
    <w:p w14:paraId="7A00E860" w14:textId="77777777" w:rsidR="00584775" w:rsidRPr="00584775" w:rsidRDefault="00584775" w:rsidP="00584775">
      <w:pPr>
        <w:pStyle w:val="Ttulo1"/>
        <w:rPr>
          <w:rStyle w:val="Ttulo1Car"/>
          <w:rFonts w:ascii="Verdana" w:hAnsi="Verdana" w:cs="Arial"/>
          <w:b/>
          <w:color w:val="auto"/>
          <w:sz w:val="22"/>
          <w:szCs w:val="22"/>
        </w:rPr>
      </w:pPr>
      <w:bookmarkStart w:id="12" w:name="_Toc8025631"/>
      <w:r w:rsidRPr="00584775">
        <w:rPr>
          <w:rStyle w:val="Ttulo1Car"/>
          <w:rFonts w:ascii="Verdana" w:hAnsi="Verdana" w:cs="Arial"/>
          <w:b/>
          <w:color w:val="auto"/>
          <w:sz w:val="22"/>
          <w:szCs w:val="22"/>
        </w:rPr>
        <w:t>5. RESPONSABLES DEL DESARROLLO DEL PROGRAMA</w:t>
      </w:r>
      <w:bookmarkEnd w:id="12"/>
    </w:p>
    <w:p w14:paraId="0FDF9E6B" w14:textId="77777777" w:rsidR="00584775" w:rsidRPr="00584775" w:rsidRDefault="00584775" w:rsidP="00584775">
      <w:pPr>
        <w:tabs>
          <w:tab w:val="left" w:pos="3495"/>
          <w:tab w:val="left" w:pos="6990"/>
        </w:tabs>
        <w:rPr>
          <w:rFonts w:ascii="Verdana" w:hAnsi="Verdana" w:cs="Arial"/>
          <w:b/>
          <w:sz w:val="22"/>
          <w:szCs w:val="22"/>
        </w:rPr>
      </w:pPr>
    </w:p>
    <w:p w14:paraId="10CD25F2" w14:textId="77777777" w:rsidR="00584775" w:rsidRPr="00584775" w:rsidRDefault="00584775" w:rsidP="00584775">
      <w:pPr>
        <w:numPr>
          <w:ilvl w:val="0"/>
          <w:numId w:val="20"/>
        </w:numPr>
        <w:tabs>
          <w:tab w:val="left" w:pos="709"/>
          <w:tab w:val="left" w:pos="8789"/>
        </w:tabs>
        <w:suppressAutoHyphens/>
        <w:autoSpaceDN w:val="0"/>
        <w:jc w:val="both"/>
        <w:textAlignment w:val="baseline"/>
        <w:rPr>
          <w:rFonts w:ascii="Verdana" w:hAnsi="Verdana" w:cs="Arial"/>
          <w:sz w:val="22"/>
          <w:szCs w:val="22"/>
        </w:rPr>
      </w:pPr>
      <w:r w:rsidRPr="00584775">
        <w:rPr>
          <w:rFonts w:ascii="Verdana" w:hAnsi="Verdana" w:cs="Arial"/>
          <w:b/>
          <w:sz w:val="22"/>
          <w:szCs w:val="22"/>
        </w:rPr>
        <w:t xml:space="preserve">El Superintendente de Vigilancia y Seguridad Privada: </w:t>
      </w:r>
      <w:r w:rsidRPr="00584775">
        <w:rPr>
          <w:rFonts w:ascii="Verdana" w:hAnsi="Verdana" w:cs="Arial"/>
          <w:bCs/>
          <w:sz w:val="22"/>
          <w:szCs w:val="22"/>
        </w:rPr>
        <w:t>R</w:t>
      </w:r>
      <w:r w:rsidRPr="00584775">
        <w:rPr>
          <w:rFonts w:ascii="Verdana" w:hAnsi="Verdana" w:cs="Arial"/>
          <w:sz w:val="22"/>
          <w:szCs w:val="22"/>
        </w:rPr>
        <w:t>esponsable de gestionar los recursos técnicos, humanos y financieros necesarios para el cumplimiento del programa.</w:t>
      </w:r>
    </w:p>
    <w:p w14:paraId="29357BCC" w14:textId="77777777" w:rsidR="00584775" w:rsidRPr="00584775" w:rsidRDefault="00584775" w:rsidP="00584775">
      <w:pPr>
        <w:numPr>
          <w:ilvl w:val="0"/>
          <w:numId w:val="20"/>
        </w:numPr>
        <w:tabs>
          <w:tab w:val="left" w:pos="709"/>
          <w:tab w:val="left" w:pos="8789"/>
        </w:tabs>
        <w:suppressAutoHyphens/>
        <w:autoSpaceDN w:val="0"/>
        <w:jc w:val="both"/>
        <w:textAlignment w:val="baseline"/>
        <w:rPr>
          <w:rFonts w:ascii="Verdana" w:hAnsi="Verdana" w:cs="Arial"/>
          <w:sz w:val="22"/>
          <w:szCs w:val="22"/>
        </w:rPr>
      </w:pPr>
      <w:r w:rsidRPr="00584775">
        <w:rPr>
          <w:rFonts w:ascii="Verdana" w:hAnsi="Verdana" w:cs="Arial"/>
          <w:b/>
          <w:sz w:val="22"/>
          <w:szCs w:val="22"/>
        </w:rPr>
        <w:t xml:space="preserve">Líder o Responsable del SG-SST: </w:t>
      </w:r>
      <w:r w:rsidRPr="00584775">
        <w:rPr>
          <w:rFonts w:ascii="Verdana" w:hAnsi="Verdana" w:cs="Arial"/>
          <w:bCs/>
          <w:sz w:val="22"/>
          <w:szCs w:val="22"/>
        </w:rPr>
        <w:t>E</w:t>
      </w:r>
      <w:r w:rsidRPr="00584775">
        <w:rPr>
          <w:rFonts w:ascii="Verdana" w:hAnsi="Verdana" w:cs="Arial"/>
          <w:sz w:val="22"/>
          <w:szCs w:val="22"/>
        </w:rPr>
        <w:t>ncargado de la ejecución y actualización del programa.</w:t>
      </w:r>
    </w:p>
    <w:p w14:paraId="03DB1482" w14:textId="77777777" w:rsidR="00584775" w:rsidRPr="00584775" w:rsidRDefault="00584775" w:rsidP="00584775">
      <w:pPr>
        <w:numPr>
          <w:ilvl w:val="0"/>
          <w:numId w:val="20"/>
        </w:numPr>
        <w:tabs>
          <w:tab w:val="left" w:pos="709"/>
          <w:tab w:val="left" w:pos="8789"/>
        </w:tabs>
        <w:suppressAutoHyphens/>
        <w:autoSpaceDN w:val="0"/>
        <w:jc w:val="both"/>
        <w:textAlignment w:val="baseline"/>
        <w:rPr>
          <w:rFonts w:ascii="Verdana" w:hAnsi="Verdana" w:cs="Arial"/>
          <w:sz w:val="22"/>
          <w:szCs w:val="22"/>
        </w:rPr>
      </w:pPr>
      <w:r w:rsidRPr="00584775">
        <w:rPr>
          <w:rFonts w:ascii="Verdana" w:hAnsi="Verdana" w:cs="Arial"/>
          <w:b/>
          <w:sz w:val="22"/>
          <w:szCs w:val="22"/>
        </w:rPr>
        <w:t>Servidores de Planta y Contratistas:</w:t>
      </w:r>
      <w:r w:rsidRPr="00584775">
        <w:rPr>
          <w:rFonts w:ascii="Verdana" w:hAnsi="Verdana" w:cs="Arial"/>
          <w:sz w:val="22"/>
          <w:szCs w:val="22"/>
        </w:rPr>
        <w:t xml:space="preserve"> Cumplirán a cabalidad el presente programa y serán responsables de las condiciones de salud y seguridad propias y de las demás personas.</w:t>
      </w:r>
    </w:p>
    <w:p w14:paraId="06AE7913" w14:textId="77777777" w:rsidR="00584775" w:rsidRPr="00584775" w:rsidRDefault="00584775" w:rsidP="00584775">
      <w:pPr>
        <w:pStyle w:val="Prrafodelista"/>
        <w:rPr>
          <w:rFonts w:ascii="Verdana" w:hAnsi="Verdana" w:cs="Arial"/>
        </w:rPr>
      </w:pPr>
    </w:p>
    <w:p w14:paraId="6E678A11" w14:textId="77777777" w:rsidR="00584775" w:rsidRPr="00584775" w:rsidRDefault="00584775" w:rsidP="00584775">
      <w:pPr>
        <w:pStyle w:val="Ttulo1"/>
        <w:rPr>
          <w:rStyle w:val="Ttulo1Car"/>
          <w:rFonts w:ascii="Verdana" w:hAnsi="Verdana" w:cs="Arial"/>
          <w:b/>
          <w:color w:val="auto"/>
          <w:sz w:val="22"/>
          <w:szCs w:val="22"/>
        </w:rPr>
      </w:pPr>
      <w:bookmarkStart w:id="13" w:name="_Toc8025632"/>
      <w:r w:rsidRPr="00584775">
        <w:rPr>
          <w:rStyle w:val="Ttulo1Car"/>
          <w:rFonts w:ascii="Verdana" w:hAnsi="Verdana" w:cs="Arial"/>
          <w:b/>
          <w:color w:val="auto"/>
          <w:sz w:val="22"/>
          <w:szCs w:val="22"/>
        </w:rPr>
        <w:t>6. MARCO TEORICO</w:t>
      </w:r>
      <w:bookmarkEnd w:id="13"/>
    </w:p>
    <w:p w14:paraId="1528A8E9" w14:textId="77777777" w:rsidR="00584775" w:rsidRPr="00584775" w:rsidRDefault="00584775" w:rsidP="00584775">
      <w:pPr>
        <w:pStyle w:val="Default"/>
        <w:rPr>
          <w:rFonts w:ascii="Verdana" w:hAnsi="Verdana"/>
          <w:b/>
          <w:color w:val="auto"/>
          <w:sz w:val="22"/>
          <w:szCs w:val="22"/>
        </w:rPr>
      </w:pPr>
    </w:p>
    <w:p w14:paraId="53E4BA80" w14:textId="77777777" w:rsidR="00584775" w:rsidRPr="00584775" w:rsidRDefault="00584775" w:rsidP="00566C06">
      <w:pPr>
        <w:pStyle w:val="Default"/>
        <w:numPr>
          <w:ilvl w:val="0"/>
          <w:numId w:val="21"/>
        </w:numPr>
        <w:ind w:left="142" w:hanging="142"/>
        <w:jc w:val="both"/>
        <w:rPr>
          <w:rFonts w:ascii="Verdana" w:hAnsi="Verdana"/>
          <w:color w:val="auto"/>
          <w:sz w:val="22"/>
          <w:szCs w:val="22"/>
        </w:rPr>
      </w:pPr>
      <w:r w:rsidRPr="00584775">
        <w:rPr>
          <w:rFonts w:ascii="Verdana" w:hAnsi="Verdana"/>
          <w:b/>
          <w:bCs/>
          <w:color w:val="auto"/>
          <w:sz w:val="22"/>
          <w:szCs w:val="22"/>
        </w:rPr>
        <w:t xml:space="preserve">¿Qué es estilo de vida?: </w:t>
      </w:r>
      <w:r w:rsidRPr="00584775">
        <w:rPr>
          <w:rFonts w:ascii="Verdana" w:hAnsi="Verdana"/>
          <w:color w:val="auto"/>
          <w:sz w:val="22"/>
          <w:szCs w:val="22"/>
        </w:rPr>
        <w:t xml:space="preserve">Es el comportamiento que una persona, grupo social o familia realiza de manera repetitiva, dependiendo de sus conocimientos, necesidades, posibilidades económicas, entre otros. </w:t>
      </w:r>
    </w:p>
    <w:p w14:paraId="08D3A1C3" w14:textId="77777777" w:rsidR="00584775" w:rsidRPr="00584775" w:rsidRDefault="00584775" w:rsidP="00566C06">
      <w:pPr>
        <w:pStyle w:val="Default"/>
        <w:ind w:left="142" w:hanging="142"/>
        <w:jc w:val="both"/>
        <w:rPr>
          <w:rFonts w:ascii="Verdana" w:hAnsi="Verdana"/>
          <w:color w:val="auto"/>
          <w:sz w:val="22"/>
          <w:szCs w:val="22"/>
        </w:rPr>
      </w:pPr>
    </w:p>
    <w:p w14:paraId="39F1607A" w14:textId="77777777" w:rsidR="00584775" w:rsidRPr="00584775" w:rsidRDefault="00584775" w:rsidP="00566C06">
      <w:pPr>
        <w:pStyle w:val="Default"/>
        <w:numPr>
          <w:ilvl w:val="0"/>
          <w:numId w:val="21"/>
        </w:numPr>
        <w:ind w:left="142" w:hanging="142"/>
        <w:jc w:val="both"/>
        <w:rPr>
          <w:rFonts w:ascii="Verdana" w:hAnsi="Verdana"/>
          <w:color w:val="auto"/>
          <w:sz w:val="22"/>
          <w:szCs w:val="22"/>
        </w:rPr>
      </w:pPr>
      <w:r w:rsidRPr="00584775">
        <w:rPr>
          <w:rFonts w:ascii="Verdana" w:hAnsi="Verdana"/>
          <w:b/>
          <w:bCs/>
          <w:color w:val="auto"/>
          <w:sz w:val="22"/>
          <w:szCs w:val="22"/>
        </w:rPr>
        <w:t xml:space="preserve">¿Qué son estilos de vida saludables?: </w:t>
      </w:r>
      <w:r w:rsidRPr="00584775">
        <w:rPr>
          <w:rFonts w:ascii="Verdana" w:hAnsi="Verdana"/>
          <w:color w:val="auto"/>
          <w:sz w:val="22"/>
          <w:szCs w:val="22"/>
        </w:rPr>
        <w:t>Se considera como acciones repetitivas sobre un comportamiento. También puede definirse como el desarrollo de habilidades y actitudes que adoptan las personas para que tomen decisiones pertinentes frente a su salud, su crecimiento y su proyecto de vida, y que aporten a su bienestar individual y al colectivo.</w:t>
      </w:r>
    </w:p>
    <w:p w14:paraId="7C0EE95B" w14:textId="77777777" w:rsidR="00584775" w:rsidRPr="00584775" w:rsidRDefault="00584775" w:rsidP="00566C06">
      <w:pPr>
        <w:pStyle w:val="Default"/>
        <w:ind w:left="142" w:hanging="142"/>
        <w:jc w:val="both"/>
        <w:rPr>
          <w:rFonts w:ascii="Verdana" w:hAnsi="Verdana"/>
          <w:color w:val="auto"/>
          <w:sz w:val="22"/>
          <w:szCs w:val="22"/>
        </w:rPr>
      </w:pPr>
    </w:p>
    <w:p w14:paraId="631B3B5F" w14:textId="39D1DB00" w:rsidR="00584775" w:rsidRPr="00584775" w:rsidRDefault="00566C06" w:rsidP="00566C06">
      <w:pPr>
        <w:pStyle w:val="Default"/>
        <w:ind w:left="142" w:hanging="142"/>
        <w:jc w:val="both"/>
        <w:rPr>
          <w:rFonts w:ascii="Verdana" w:hAnsi="Verdana"/>
          <w:color w:val="auto"/>
          <w:sz w:val="22"/>
          <w:szCs w:val="22"/>
        </w:rPr>
      </w:pPr>
      <w:r>
        <w:rPr>
          <w:rFonts w:ascii="Verdana" w:hAnsi="Verdana"/>
          <w:color w:val="auto"/>
          <w:sz w:val="22"/>
          <w:szCs w:val="22"/>
        </w:rPr>
        <w:t xml:space="preserve">  </w:t>
      </w:r>
      <w:r w:rsidR="00584775" w:rsidRPr="00584775">
        <w:rPr>
          <w:rFonts w:ascii="Verdana" w:hAnsi="Verdana"/>
          <w:color w:val="auto"/>
          <w:sz w:val="22"/>
          <w:szCs w:val="22"/>
        </w:rPr>
        <w:t xml:space="preserve">Los estilos de vida están determinados por procesos sociales, tradiciones, hábitos, conductas y comportamientos de los individuos y grupos de población que conllevan a la satisfacción de las necesidades humanas para alcanzar la calidad de vida. </w:t>
      </w:r>
    </w:p>
    <w:p w14:paraId="26C19A55" w14:textId="77777777" w:rsidR="00584775" w:rsidRPr="00584775" w:rsidRDefault="00584775" w:rsidP="00566C06">
      <w:pPr>
        <w:pStyle w:val="Default"/>
        <w:ind w:left="142" w:hanging="142"/>
        <w:jc w:val="both"/>
        <w:rPr>
          <w:rFonts w:ascii="Verdana" w:hAnsi="Verdana"/>
          <w:color w:val="auto"/>
          <w:sz w:val="22"/>
          <w:szCs w:val="22"/>
        </w:rPr>
      </w:pPr>
    </w:p>
    <w:p w14:paraId="6C4A7B27" w14:textId="55CFCABE" w:rsidR="00584775" w:rsidRPr="00584775" w:rsidRDefault="00566C06" w:rsidP="00566C06">
      <w:pPr>
        <w:pStyle w:val="Default"/>
        <w:ind w:left="142" w:hanging="142"/>
        <w:jc w:val="both"/>
        <w:rPr>
          <w:rFonts w:ascii="Verdana" w:hAnsi="Verdana"/>
          <w:color w:val="auto"/>
          <w:sz w:val="22"/>
          <w:szCs w:val="22"/>
        </w:rPr>
      </w:pPr>
      <w:r>
        <w:rPr>
          <w:rFonts w:ascii="Verdana" w:hAnsi="Verdana"/>
          <w:color w:val="auto"/>
          <w:sz w:val="22"/>
          <w:szCs w:val="22"/>
        </w:rPr>
        <w:t xml:space="preserve">  </w:t>
      </w:r>
      <w:r w:rsidR="00584775" w:rsidRPr="00584775">
        <w:rPr>
          <w:rFonts w:ascii="Verdana" w:hAnsi="Verdana"/>
          <w:color w:val="auto"/>
          <w:sz w:val="22"/>
          <w:szCs w:val="22"/>
        </w:rPr>
        <w:t xml:space="preserve">Por consiguiente, los estilos de vida saludable son hábitos y costumbres que se adoptan por las personas en su vida diaria para alcanzar un bienestar personal y mantener un buen estado de salud. </w:t>
      </w:r>
    </w:p>
    <w:p w14:paraId="006383EE" w14:textId="77777777" w:rsidR="00584775" w:rsidRPr="00584775" w:rsidRDefault="00584775" w:rsidP="00566C06">
      <w:pPr>
        <w:pStyle w:val="Default"/>
        <w:ind w:left="142" w:hanging="142"/>
        <w:jc w:val="both"/>
        <w:rPr>
          <w:rFonts w:ascii="Verdana" w:hAnsi="Verdana"/>
          <w:color w:val="auto"/>
          <w:sz w:val="22"/>
          <w:szCs w:val="22"/>
        </w:rPr>
      </w:pPr>
    </w:p>
    <w:p w14:paraId="04C8DF36" w14:textId="77777777" w:rsidR="00584775" w:rsidRPr="00584775" w:rsidRDefault="00584775" w:rsidP="00566C06">
      <w:pPr>
        <w:pStyle w:val="Default"/>
        <w:numPr>
          <w:ilvl w:val="0"/>
          <w:numId w:val="21"/>
        </w:numPr>
        <w:ind w:left="142" w:hanging="142"/>
        <w:jc w:val="both"/>
        <w:rPr>
          <w:rFonts w:ascii="Verdana" w:hAnsi="Verdana"/>
          <w:color w:val="auto"/>
          <w:sz w:val="22"/>
          <w:szCs w:val="22"/>
        </w:rPr>
      </w:pPr>
      <w:r w:rsidRPr="00584775">
        <w:rPr>
          <w:rFonts w:ascii="Verdana" w:hAnsi="Verdana"/>
          <w:b/>
          <w:bCs/>
          <w:color w:val="auto"/>
          <w:sz w:val="22"/>
          <w:szCs w:val="22"/>
        </w:rPr>
        <w:t xml:space="preserve">Entorno: </w:t>
      </w:r>
      <w:r w:rsidRPr="00584775">
        <w:rPr>
          <w:rFonts w:ascii="Verdana" w:hAnsi="Verdana"/>
          <w:color w:val="auto"/>
          <w:sz w:val="22"/>
          <w:szCs w:val="22"/>
        </w:rPr>
        <w:t>Es el ambiente en el cual el individuo, el grupo social y familia, nacen, crece y se reproduce y que este a su vez ejerce una influencia sobre estos, ya sea positiva o negativa. Esta influencia se ve reflejada en el conocimiento y el saber de estos sujetos.</w:t>
      </w:r>
    </w:p>
    <w:p w14:paraId="2927D25E" w14:textId="77777777" w:rsidR="00584775" w:rsidRPr="00584775" w:rsidRDefault="00584775" w:rsidP="00566C06">
      <w:pPr>
        <w:pStyle w:val="Default"/>
        <w:ind w:left="142" w:hanging="142"/>
        <w:jc w:val="both"/>
        <w:rPr>
          <w:rFonts w:ascii="Verdana" w:hAnsi="Verdana"/>
          <w:color w:val="auto"/>
          <w:sz w:val="22"/>
          <w:szCs w:val="22"/>
        </w:rPr>
      </w:pPr>
    </w:p>
    <w:p w14:paraId="77BE2763" w14:textId="77777777" w:rsidR="00584775" w:rsidRPr="00584775" w:rsidRDefault="00584775" w:rsidP="00566C06">
      <w:pPr>
        <w:pStyle w:val="Default"/>
        <w:numPr>
          <w:ilvl w:val="0"/>
          <w:numId w:val="21"/>
        </w:numPr>
        <w:ind w:left="142" w:hanging="142"/>
        <w:jc w:val="both"/>
        <w:rPr>
          <w:rFonts w:ascii="Verdana" w:hAnsi="Verdana"/>
          <w:color w:val="auto"/>
          <w:sz w:val="22"/>
          <w:szCs w:val="22"/>
        </w:rPr>
      </w:pPr>
      <w:r w:rsidRPr="00584775">
        <w:rPr>
          <w:rFonts w:ascii="Verdana" w:hAnsi="Verdana"/>
          <w:b/>
          <w:bCs/>
          <w:color w:val="auto"/>
          <w:sz w:val="22"/>
          <w:szCs w:val="22"/>
        </w:rPr>
        <w:t xml:space="preserve">Percepción: </w:t>
      </w:r>
      <w:r w:rsidRPr="00584775">
        <w:rPr>
          <w:rFonts w:ascii="Verdana" w:hAnsi="Verdana"/>
          <w:color w:val="auto"/>
          <w:sz w:val="22"/>
          <w:szCs w:val="22"/>
        </w:rPr>
        <w:t>Es la capacidad del individuo, grupo social y la familia de valorar los fenómenos dados en el entorno; como producto del conocimiento adquirido, que a su vez le permite interpretar y comprender el entorno.</w:t>
      </w:r>
    </w:p>
    <w:p w14:paraId="54FA06AC" w14:textId="77777777" w:rsidR="00584775" w:rsidRPr="00584775" w:rsidRDefault="00584775" w:rsidP="00566C06">
      <w:pPr>
        <w:pStyle w:val="Default"/>
        <w:ind w:left="142" w:hanging="142"/>
        <w:jc w:val="both"/>
        <w:rPr>
          <w:rFonts w:ascii="Verdana" w:hAnsi="Verdana"/>
          <w:color w:val="auto"/>
          <w:sz w:val="22"/>
          <w:szCs w:val="22"/>
        </w:rPr>
      </w:pPr>
    </w:p>
    <w:p w14:paraId="16DEE6E7" w14:textId="77777777" w:rsidR="00584775" w:rsidRPr="00584775" w:rsidRDefault="00584775" w:rsidP="00566C06">
      <w:pPr>
        <w:pStyle w:val="Default"/>
        <w:numPr>
          <w:ilvl w:val="0"/>
          <w:numId w:val="21"/>
        </w:numPr>
        <w:ind w:left="142" w:hanging="142"/>
        <w:jc w:val="both"/>
        <w:rPr>
          <w:rFonts w:ascii="Verdana" w:hAnsi="Verdana"/>
          <w:color w:val="auto"/>
          <w:sz w:val="22"/>
          <w:szCs w:val="22"/>
        </w:rPr>
      </w:pPr>
      <w:r w:rsidRPr="00584775">
        <w:rPr>
          <w:rFonts w:ascii="Verdana" w:hAnsi="Verdana"/>
          <w:b/>
          <w:bCs/>
          <w:color w:val="auto"/>
          <w:sz w:val="22"/>
          <w:szCs w:val="22"/>
        </w:rPr>
        <w:t xml:space="preserve">Actitud: </w:t>
      </w:r>
      <w:r w:rsidRPr="00584775">
        <w:rPr>
          <w:rFonts w:ascii="Verdana" w:hAnsi="Verdana"/>
          <w:color w:val="auto"/>
          <w:sz w:val="22"/>
          <w:szCs w:val="22"/>
        </w:rPr>
        <w:t xml:space="preserve">Son posiciones negativas o positivas que toman los individuos, grupos sociales y las familias ante determinadas circunstancias o fenómenos que ofrecen los entornos. </w:t>
      </w:r>
    </w:p>
    <w:p w14:paraId="004CED69" w14:textId="77777777" w:rsidR="00584775" w:rsidRPr="00584775" w:rsidRDefault="00584775" w:rsidP="00566C06">
      <w:pPr>
        <w:pStyle w:val="Default"/>
        <w:ind w:left="142" w:hanging="142"/>
        <w:jc w:val="both"/>
        <w:rPr>
          <w:rFonts w:ascii="Verdana" w:hAnsi="Verdana"/>
          <w:color w:val="auto"/>
          <w:sz w:val="22"/>
          <w:szCs w:val="22"/>
        </w:rPr>
      </w:pPr>
    </w:p>
    <w:p w14:paraId="223C7F2E" w14:textId="77777777" w:rsidR="00584775" w:rsidRPr="00584775" w:rsidRDefault="00584775" w:rsidP="00566C06">
      <w:pPr>
        <w:pStyle w:val="Default"/>
        <w:numPr>
          <w:ilvl w:val="0"/>
          <w:numId w:val="21"/>
        </w:numPr>
        <w:ind w:left="142" w:hanging="142"/>
        <w:jc w:val="both"/>
        <w:rPr>
          <w:rFonts w:ascii="Verdana" w:hAnsi="Verdana"/>
          <w:color w:val="auto"/>
          <w:sz w:val="22"/>
          <w:szCs w:val="22"/>
        </w:rPr>
      </w:pPr>
      <w:r w:rsidRPr="00584775">
        <w:rPr>
          <w:rFonts w:ascii="Verdana" w:hAnsi="Verdana"/>
          <w:b/>
          <w:bCs/>
          <w:color w:val="auto"/>
          <w:sz w:val="22"/>
          <w:szCs w:val="22"/>
        </w:rPr>
        <w:t xml:space="preserve">Voluntad: </w:t>
      </w:r>
      <w:r w:rsidRPr="00584775">
        <w:rPr>
          <w:rFonts w:ascii="Verdana" w:hAnsi="Verdana"/>
          <w:color w:val="auto"/>
          <w:sz w:val="22"/>
          <w:szCs w:val="22"/>
        </w:rPr>
        <w:t xml:space="preserve">Es la disposición que asumen los individuos, grupos sociales y las familias, de querer hacer o no hacer una acción para la toma de decisiones. </w:t>
      </w:r>
    </w:p>
    <w:p w14:paraId="05E7DDBC" w14:textId="77777777" w:rsidR="00584775" w:rsidRPr="00584775" w:rsidRDefault="00584775" w:rsidP="00584775">
      <w:pPr>
        <w:pStyle w:val="Default"/>
        <w:jc w:val="both"/>
        <w:rPr>
          <w:rFonts w:ascii="Verdana" w:hAnsi="Verdana"/>
          <w:color w:val="auto"/>
          <w:sz w:val="22"/>
          <w:szCs w:val="22"/>
        </w:rPr>
      </w:pPr>
    </w:p>
    <w:p w14:paraId="2B3224E1" w14:textId="77777777" w:rsidR="00584775" w:rsidRPr="00584775" w:rsidRDefault="00584775" w:rsidP="00566C06">
      <w:pPr>
        <w:pStyle w:val="Default"/>
        <w:numPr>
          <w:ilvl w:val="0"/>
          <w:numId w:val="21"/>
        </w:numPr>
        <w:ind w:left="284" w:hanging="284"/>
        <w:jc w:val="both"/>
        <w:rPr>
          <w:rFonts w:ascii="Verdana" w:hAnsi="Verdana"/>
          <w:color w:val="auto"/>
          <w:sz w:val="22"/>
          <w:szCs w:val="22"/>
        </w:rPr>
      </w:pPr>
      <w:r w:rsidRPr="00584775">
        <w:rPr>
          <w:rFonts w:ascii="Verdana" w:hAnsi="Verdana"/>
          <w:b/>
          <w:bCs/>
          <w:color w:val="auto"/>
          <w:sz w:val="22"/>
          <w:szCs w:val="22"/>
        </w:rPr>
        <w:lastRenderedPageBreak/>
        <w:t xml:space="preserve">Conducta: </w:t>
      </w:r>
      <w:r w:rsidRPr="00584775">
        <w:rPr>
          <w:rFonts w:ascii="Verdana" w:hAnsi="Verdana"/>
          <w:color w:val="auto"/>
          <w:sz w:val="22"/>
          <w:szCs w:val="22"/>
        </w:rPr>
        <w:t xml:space="preserve">Es la manifestación de la actitud que asumen los individuos, grupos sociales y las familias frente a los estímulos que reciben y a los vínculos que establece con su entorno. </w:t>
      </w:r>
    </w:p>
    <w:p w14:paraId="3DBD8C54" w14:textId="77777777" w:rsidR="00584775" w:rsidRPr="00584775" w:rsidRDefault="00584775" w:rsidP="00566C06">
      <w:pPr>
        <w:pStyle w:val="Default"/>
        <w:ind w:left="284" w:hanging="284"/>
        <w:jc w:val="both"/>
        <w:rPr>
          <w:rFonts w:ascii="Verdana" w:hAnsi="Verdana"/>
          <w:color w:val="auto"/>
          <w:sz w:val="22"/>
          <w:szCs w:val="22"/>
        </w:rPr>
      </w:pPr>
    </w:p>
    <w:p w14:paraId="2BBD3C06" w14:textId="77777777" w:rsidR="00584775" w:rsidRPr="00584775" w:rsidRDefault="00584775" w:rsidP="00566C06">
      <w:pPr>
        <w:pStyle w:val="Default"/>
        <w:numPr>
          <w:ilvl w:val="0"/>
          <w:numId w:val="21"/>
        </w:numPr>
        <w:ind w:left="284" w:hanging="284"/>
        <w:jc w:val="both"/>
        <w:rPr>
          <w:rFonts w:ascii="Verdana" w:hAnsi="Verdana"/>
          <w:color w:val="auto"/>
          <w:sz w:val="22"/>
          <w:szCs w:val="22"/>
        </w:rPr>
      </w:pPr>
      <w:r w:rsidRPr="00584775">
        <w:rPr>
          <w:rFonts w:ascii="Verdana" w:hAnsi="Verdana"/>
          <w:b/>
          <w:bCs/>
          <w:color w:val="auto"/>
          <w:sz w:val="22"/>
          <w:szCs w:val="22"/>
        </w:rPr>
        <w:t xml:space="preserve">Comportamiento: </w:t>
      </w:r>
      <w:r w:rsidRPr="00584775">
        <w:rPr>
          <w:rFonts w:ascii="Verdana" w:hAnsi="Verdana"/>
          <w:color w:val="auto"/>
          <w:sz w:val="22"/>
          <w:szCs w:val="22"/>
        </w:rPr>
        <w:t>Manifestación expresada de la conducta mediante la acción material.</w:t>
      </w:r>
    </w:p>
    <w:p w14:paraId="15B46CED" w14:textId="77777777" w:rsidR="00584775" w:rsidRPr="00584775" w:rsidRDefault="00584775" w:rsidP="00566C06">
      <w:pPr>
        <w:pStyle w:val="Prrafodelista"/>
        <w:ind w:left="284" w:hanging="284"/>
        <w:rPr>
          <w:rFonts w:ascii="Verdana" w:hAnsi="Verdana" w:cs="Arial"/>
        </w:rPr>
      </w:pPr>
    </w:p>
    <w:p w14:paraId="45C38329" w14:textId="77777777" w:rsidR="00584775" w:rsidRPr="00584775" w:rsidRDefault="00584775" w:rsidP="00566C06">
      <w:pPr>
        <w:pStyle w:val="Default"/>
        <w:numPr>
          <w:ilvl w:val="0"/>
          <w:numId w:val="21"/>
        </w:numPr>
        <w:ind w:left="284" w:hanging="284"/>
        <w:jc w:val="both"/>
        <w:rPr>
          <w:rFonts w:ascii="Verdana" w:hAnsi="Verdana"/>
          <w:bCs/>
          <w:color w:val="auto"/>
          <w:sz w:val="22"/>
          <w:szCs w:val="22"/>
        </w:rPr>
      </w:pPr>
      <w:r w:rsidRPr="00584775">
        <w:rPr>
          <w:rFonts w:ascii="Verdana" w:hAnsi="Verdana"/>
          <w:b/>
          <w:color w:val="auto"/>
          <w:sz w:val="22"/>
          <w:szCs w:val="22"/>
        </w:rPr>
        <w:t>Condiciones de salud:</w:t>
      </w:r>
      <w:r w:rsidRPr="00584775">
        <w:rPr>
          <w:rFonts w:ascii="Verdana" w:hAnsi="Verdana"/>
          <w:color w:val="auto"/>
          <w:sz w:val="22"/>
          <w:szCs w:val="22"/>
        </w:rPr>
        <w:t xml:space="preserve"> El conjunto de variables objetivas y de autorreporte de condiciones fisiológicas, psicológicas y socioculturales que determinan el perfil sociodemográfico y de morbilidad de la población trabajadora.</w:t>
      </w:r>
    </w:p>
    <w:p w14:paraId="788B852C" w14:textId="77777777" w:rsidR="00584775" w:rsidRPr="00584775" w:rsidRDefault="00584775" w:rsidP="00566C06">
      <w:pPr>
        <w:pStyle w:val="Prrafodelista"/>
        <w:ind w:left="284" w:hanging="284"/>
        <w:rPr>
          <w:rFonts w:ascii="Verdana" w:hAnsi="Verdana"/>
          <w:b/>
          <w:bCs/>
          <w:lang w:val="es-ES"/>
        </w:rPr>
      </w:pPr>
    </w:p>
    <w:p w14:paraId="1B80DB8D" w14:textId="77777777" w:rsidR="00584775" w:rsidRPr="00584775" w:rsidRDefault="00584775" w:rsidP="00566C06">
      <w:pPr>
        <w:pStyle w:val="Default"/>
        <w:numPr>
          <w:ilvl w:val="0"/>
          <w:numId w:val="21"/>
        </w:numPr>
        <w:ind w:left="284" w:hanging="284"/>
        <w:jc w:val="both"/>
        <w:rPr>
          <w:rFonts w:ascii="Verdana" w:hAnsi="Verdana"/>
          <w:bCs/>
          <w:color w:val="auto"/>
          <w:sz w:val="22"/>
          <w:szCs w:val="22"/>
        </w:rPr>
      </w:pPr>
      <w:r w:rsidRPr="00584775">
        <w:rPr>
          <w:rFonts w:ascii="Verdana" w:hAnsi="Verdana"/>
          <w:b/>
          <w:color w:val="auto"/>
          <w:sz w:val="22"/>
          <w:szCs w:val="22"/>
        </w:rPr>
        <w:t>Condiciones y medio ambiente de trabajo:</w:t>
      </w:r>
      <w:r w:rsidRPr="00584775">
        <w:rPr>
          <w:rFonts w:ascii="Verdana" w:hAnsi="Verdana"/>
          <w:color w:val="auto"/>
          <w:sz w:val="22"/>
          <w:szCs w:val="22"/>
        </w:rPr>
        <w:t xml:space="preserve"> 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trabajadores y; d) La organización y ordenamiento de las labores, incluidos los factores ergonómicos o biomecánicos y psicosociales.</w:t>
      </w:r>
    </w:p>
    <w:p w14:paraId="39737FB9" w14:textId="77777777" w:rsidR="00584775" w:rsidRPr="00584775" w:rsidRDefault="00584775" w:rsidP="00566C06">
      <w:pPr>
        <w:pStyle w:val="Prrafodelista"/>
        <w:ind w:left="284" w:hanging="284"/>
        <w:rPr>
          <w:rFonts w:ascii="Verdana" w:hAnsi="Verdana" w:cs="Arial"/>
          <w:bCs/>
        </w:rPr>
      </w:pPr>
    </w:p>
    <w:p w14:paraId="1EF7AB55" w14:textId="77777777" w:rsidR="00584775" w:rsidRPr="00584775" w:rsidRDefault="00584775" w:rsidP="00566C06">
      <w:pPr>
        <w:pStyle w:val="Default"/>
        <w:numPr>
          <w:ilvl w:val="0"/>
          <w:numId w:val="21"/>
        </w:numPr>
        <w:ind w:left="284" w:hanging="284"/>
        <w:jc w:val="both"/>
        <w:rPr>
          <w:rFonts w:ascii="Verdana" w:hAnsi="Verdana"/>
          <w:bCs/>
          <w:color w:val="auto"/>
          <w:sz w:val="22"/>
          <w:szCs w:val="22"/>
        </w:rPr>
      </w:pPr>
      <w:r w:rsidRPr="00584775">
        <w:rPr>
          <w:rFonts w:ascii="Verdana" w:hAnsi="Verdana"/>
          <w:b/>
          <w:color w:val="auto"/>
          <w:sz w:val="22"/>
          <w:szCs w:val="22"/>
        </w:rPr>
        <w:t>Ausentismo</w:t>
      </w:r>
      <w:r w:rsidRPr="00584775">
        <w:rPr>
          <w:rFonts w:ascii="Verdana" w:hAnsi="Verdana"/>
          <w:color w:val="auto"/>
          <w:sz w:val="22"/>
          <w:szCs w:val="22"/>
        </w:rPr>
        <w:t>: No asistencia al trabajo, con incapacidad médica. Número de horas programadas, que se dejan de trabajar con incapacidad médica como consecuencia de accidentes de trabajo, enfermedad laboral y/o común.</w:t>
      </w:r>
    </w:p>
    <w:p w14:paraId="1E74AE87" w14:textId="77777777" w:rsidR="00584775" w:rsidRPr="00584775" w:rsidRDefault="00584775" w:rsidP="00566C06">
      <w:pPr>
        <w:pStyle w:val="Prrafodelista"/>
        <w:ind w:left="284" w:hanging="284"/>
        <w:rPr>
          <w:rFonts w:ascii="Verdana" w:hAnsi="Verdana" w:cs="Arial"/>
          <w:bCs/>
        </w:rPr>
      </w:pPr>
    </w:p>
    <w:p w14:paraId="7D5831ED" w14:textId="77777777" w:rsidR="00584775" w:rsidRPr="00584775" w:rsidRDefault="00584775" w:rsidP="00566C06">
      <w:pPr>
        <w:pStyle w:val="Default"/>
        <w:numPr>
          <w:ilvl w:val="0"/>
          <w:numId w:val="21"/>
        </w:numPr>
        <w:ind w:left="284" w:hanging="284"/>
        <w:jc w:val="both"/>
        <w:rPr>
          <w:rFonts w:ascii="Verdana" w:hAnsi="Verdana"/>
          <w:bCs/>
          <w:color w:val="auto"/>
          <w:sz w:val="22"/>
          <w:szCs w:val="22"/>
        </w:rPr>
      </w:pPr>
      <w:r w:rsidRPr="00584775">
        <w:rPr>
          <w:rFonts w:ascii="Verdana" w:hAnsi="Verdana"/>
          <w:b/>
          <w:bCs/>
          <w:color w:val="auto"/>
          <w:sz w:val="22"/>
          <w:szCs w:val="22"/>
        </w:rPr>
        <w:t>Examen médico ocupacional:</w:t>
      </w:r>
      <w:r w:rsidRPr="00584775">
        <w:rPr>
          <w:rFonts w:ascii="Verdana" w:hAnsi="Verdana"/>
          <w:color w:val="auto"/>
          <w:sz w:val="22"/>
          <w:szCs w:val="22"/>
        </w:rPr>
        <w:t xml:space="preserve"> Acto</w:t>
      </w:r>
      <w:r w:rsidRPr="00584775">
        <w:rPr>
          <w:rFonts w:ascii="Verdana" w:hAnsi="Verdana"/>
          <w:bCs/>
          <w:color w:val="auto"/>
          <w:sz w:val="22"/>
          <w:szCs w:val="22"/>
        </w:rPr>
        <w:t xml:space="preserve">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electrocardiograma y, su correlación entre ellos para emitir un diagnóstico y las recomendaciones.</w:t>
      </w:r>
      <w:r w:rsidRPr="00584775">
        <w:rPr>
          <w:rStyle w:val="Refdenotaalpie"/>
          <w:rFonts w:ascii="Verdana" w:hAnsi="Verdana"/>
          <w:bCs/>
          <w:color w:val="auto"/>
          <w:sz w:val="22"/>
          <w:szCs w:val="22"/>
        </w:rPr>
        <w:footnoteReference w:id="1"/>
      </w:r>
    </w:p>
    <w:p w14:paraId="3B805CD7" w14:textId="77777777" w:rsidR="00584775" w:rsidRPr="00584775" w:rsidRDefault="00584775" w:rsidP="00566C06">
      <w:pPr>
        <w:pStyle w:val="Prrafodelista"/>
        <w:ind w:left="284" w:hanging="284"/>
        <w:rPr>
          <w:rFonts w:ascii="Verdana" w:hAnsi="Verdana" w:cs="Arial"/>
          <w:bCs/>
        </w:rPr>
      </w:pPr>
    </w:p>
    <w:p w14:paraId="467674CE" w14:textId="77777777" w:rsidR="00584775" w:rsidRPr="00584775" w:rsidRDefault="00584775" w:rsidP="00566C06">
      <w:pPr>
        <w:pStyle w:val="Default"/>
        <w:numPr>
          <w:ilvl w:val="0"/>
          <w:numId w:val="21"/>
        </w:numPr>
        <w:ind w:left="284" w:hanging="284"/>
        <w:jc w:val="both"/>
        <w:rPr>
          <w:rFonts w:ascii="Verdana" w:hAnsi="Verdana"/>
          <w:bCs/>
          <w:color w:val="auto"/>
          <w:sz w:val="22"/>
          <w:szCs w:val="22"/>
        </w:rPr>
      </w:pPr>
      <w:r w:rsidRPr="00584775">
        <w:rPr>
          <w:rFonts w:ascii="Verdana" w:hAnsi="Verdana"/>
          <w:b/>
          <w:color w:val="auto"/>
          <w:sz w:val="22"/>
          <w:szCs w:val="22"/>
        </w:rPr>
        <w:t>Prevención y Promoción de Riesgos Laborales:</w:t>
      </w:r>
      <w:r w:rsidRPr="00584775">
        <w:rPr>
          <w:rFonts w:ascii="Verdana" w:hAnsi="Verdana"/>
          <w:color w:val="auto"/>
          <w:sz w:val="22"/>
          <w:szCs w:val="22"/>
        </w:rPr>
        <w:t xml:space="preserve"> El empleador debe implementar y desarrollar actividades de prevención de accidentes de trabajo y enfermedades laborales, así como de promoción de la salud en el Sistema de Gestión de la Seguridad y Salud en el Trabajo (SG-SST), de conformidad con la normatividad vigente.</w:t>
      </w:r>
    </w:p>
    <w:p w14:paraId="496BCE5D" w14:textId="77777777" w:rsidR="00584775" w:rsidRPr="00584775" w:rsidRDefault="00584775" w:rsidP="00566C06">
      <w:pPr>
        <w:pStyle w:val="Default"/>
        <w:ind w:left="284" w:hanging="284"/>
        <w:jc w:val="both"/>
        <w:rPr>
          <w:rFonts w:ascii="Verdana" w:hAnsi="Verdana"/>
          <w:color w:val="auto"/>
          <w:sz w:val="22"/>
          <w:szCs w:val="22"/>
        </w:rPr>
      </w:pPr>
    </w:p>
    <w:p w14:paraId="47D8A338" w14:textId="77777777" w:rsidR="00584775" w:rsidRPr="00584775" w:rsidRDefault="00584775" w:rsidP="00566C06">
      <w:pPr>
        <w:pStyle w:val="Default"/>
        <w:numPr>
          <w:ilvl w:val="0"/>
          <w:numId w:val="21"/>
        </w:numPr>
        <w:ind w:left="284" w:hanging="284"/>
        <w:jc w:val="both"/>
        <w:rPr>
          <w:rFonts w:ascii="Verdana" w:hAnsi="Verdana"/>
          <w:color w:val="auto"/>
          <w:sz w:val="22"/>
          <w:szCs w:val="22"/>
        </w:rPr>
      </w:pPr>
      <w:r w:rsidRPr="00584775">
        <w:rPr>
          <w:rFonts w:ascii="Verdana" w:hAnsi="Verdana"/>
          <w:b/>
          <w:bCs/>
          <w:color w:val="auto"/>
          <w:sz w:val="22"/>
          <w:szCs w:val="22"/>
        </w:rPr>
        <w:t xml:space="preserve">¿Qué es un entorno laboral saludable?: </w:t>
      </w:r>
      <w:r w:rsidRPr="00584775">
        <w:rPr>
          <w:rFonts w:ascii="Verdana" w:hAnsi="Verdana"/>
          <w:color w:val="auto"/>
          <w:sz w:val="22"/>
          <w:szCs w:val="22"/>
        </w:rPr>
        <w:t>Es aquel en el que los trabajadores y jefes colaboran en un proceso de mejora continua para promover y proteger la salud, seguridad y bienestar de los trabajadores y la sustentabilidad del ambiente de trabajo en base a indicadores de salud y bienestar, relacionados al ambiente físico, medio psicosocial y cultural.</w:t>
      </w:r>
    </w:p>
    <w:p w14:paraId="5CFA8896" w14:textId="77777777" w:rsidR="00584775" w:rsidRPr="00584775" w:rsidRDefault="00584775" w:rsidP="00584775">
      <w:pPr>
        <w:pStyle w:val="Ttulo1"/>
        <w:rPr>
          <w:rStyle w:val="Ttulo1Car"/>
          <w:rFonts w:ascii="Verdana" w:hAnsi="Verdana" w:cs="Arial"/>
          <w:b/>
          <w:color w:val="auto"/>
          <w:sz w:val="22"/>
          <w:szCs w:val="22"/>
        </w:rPr>
      </w:pPr>
      <w:bookmarkStart w:id="14" w:name="_Toc8025633"/>
      <w:r w:rsidRPr="00584775">
        <w:rPr>
          <w:rStyle w:val="Ttulo1Car"/>
          <w:rFonts w:ascii="Verdana" w:hAnsi="Verdana" w:cs="Arial"/>
          <w:b/>
          <w:color w:val="auto"/>
          <w:sz w:val="22"/>
          <w:szCs w:val="22"/>
        </w:rPr>
        <w:t>7. DESARROLLO DEL PROGRAMA</w:t>
      </w:r>
      <w:bookmarkEnd w:id="14"/>
    </w:p>
    <w:p w14:paraId="1256DC41" w14:textId="77777777" w:rsidR="00584775" w:rsidRPr="00584775" w:rsidRDefault="00584775" w:rsidP="00584775">
      <w:pPr>
        <w:tabs>
          <w:tab w:val="left" w:pos="709"/>
          <w:tab w:val="left" w:pos="8789"/>
        </w:tabs>
        <w:jc w:val="both"/>
        <w:rPr>
          <w:rFonts w:ascii="Verdana" w:hAnsi="Verdana" w:cs="Arial"/>
          <w:b/>
          <w:sz w:val="22"/>
          <w:szCs w:val="22"/>
        </w:rPr>
      </w:pPr>
    </w:p>
    <w:p w14:paraId="294C6376" w14:textId="77777777" w:rsidR="00584775" w:rsidRPr="00584775" w:rsidRDefault="00584775" w:rsidP="00584775">
      <w:pPr>
        <w:tabs>
          <w:tab w:val="left" w:pos="709"/>
          <w:tab w:val="left" w:pos="8789"/>
        </w:tabs>
        <w:jc w:val="both"/>
        <w:rPr>
          <w:rFonts w:ascii="Verdana" w:hAnsi="Verdana" w:cs="Arial"/>
          <w:sz w:val="22"/>
          <w:szCs w:val="22"/>
        </w:rPr>
      </w:pPr>
      <w:r w:rsidRPr="00584775">
        <w:rPr>
          <w:rFonts w:ascii="Verdana" w:hAnsi="Verdana" w:cs="Arial"/>
          <w:sz w:val="22"/>
          <w:szCs w:val="22"/>
        </w:rPr>
        <w:t xml:space="preserve">El presente programa está basado en las diferentes fuentes de información (insumos): </w:t>
      </w:r>
    </w:p>
    <w:p w14:paraId="72906208" w14:textId="77777777" w:rsidR="00584775" w:rsidRPr="00584775" w:rsidRDefault="00584775" w:rsidP="00584775">
      <w:pPr>
        <w:tabs>
          <w:tab w:val="left" w:pos="709"/>
          <w:tab w:val="left" w:pos="8789"/>
        </w:tabs>
        <w:jc w:val="both"/>
        <w:rPr>
          <w:rFonts w:ascii="Verdana" w:hAnsi="Verdana" w:cs="Arial"/>
          <w:sz w:val="22"/>
          <w:szCs w:val="22"/>
        </w:rPr>
      </w:pPr>
    </w:p>
    <w:p w14:paraId="280DC7A4" w14:textId="77777777" w:rsidR="00584775" w:rsidRPr="00584775" w:rsidRDefault="00584775" w:rsidP="00584775">
      <w:pPr>
        <w:pStyle w:val="Default"/>
        <w:jc w:val="both"/>
        <w:rPr>
          <w:rFonts w:ascii="Verdana" w:hAnsi="Verdana"/>
          <w:color w:val="auto"/>
          <w:sz w:val="22"/>
          <w:szCs w:val="22"/>
        </w:rPr>
      </w:pPr>
      <w:r w:rsidRPr="00584775">
        <w:rPr>
          <w:rFonts w:ascii="Verdana" w:hAnsi="Verdana"/>
          <w:b/>
          <w:color w:val="auto"/>
          <w:sz w:val="22"/>
          <w:szCs w:val="22"/>
          <w:lang w:val="es-CO"/>
        </w:rPr>
        <w:lastRenderedPageBreak/>
        <w:t xml:space="preserve">7.1 </w:t>
      </w:r>
      <w:r w:rsidRPr="00584775">
        <w:rPr>
          <w:rFonts w:ascii="Verdana" w:hAnsi="Verdana"/>
          <w:b/>
          <w:color w:val="auto"/>
          <w:sz w:val="22"/>
          <w:szCs w:val="22"/>
        </w:rPr>
        <w:t>Informe de Ausentismo:</w:t>
      </w:r>
      <w:r w:rsidRPr="00584775">
        <w:rPr>
          <w:rFonts w:ascii="Verdana" w:hAnsi="Verdana"/>
          <w:color w:val="auto"/>
          <w:sz w:val="22"/>
          <w:szCs w:val="22"/>
        </w:rPr>
        <w:t xml:space="preserve"> Permite identificar la causa por las que se enferma la población trabajadora.</w:t>
      </w:r>
    </w:p>
    <w:p w14:paraId="33B0A66F" w14:textId="77777777" w:rsidR="00584775" w:rsidRPr="00584775" w:rsidRDefault="00584775" w:rsidP="00584775">
      <w:pPr>
        <w:pStyle w:val="Default"/>
        <w:jc w:val="both"/>
        <w:rPr>
          <w:rFonts w:ascii="Verdana" w:hAnsi="Verdana"/>
          <w:color w:val="auto"/>
          <w:sz w:val="22"/>
          <w:szCs w:val="22"/>
        </w:rPr>
      </w:pPr>
    </w:p>
    <w:p w14:paraId="1AEDD195" w14:textId="77777777" w:rsidR="00584775" w:rsidRPr="00584775" w:rsidRDefault="00584775" w:rsidP="00584775">
      <w:pPr>
        <w:pStyle w:val="Default"/>
        <w:jc w:val="both"/>
        <w:rPr>
          <w:rFonts w:ascii="Verdana" w:hAnsi="Verdana"/>
          <w:color w:val="auto"/>
          <w:sz w:val="22"/>
          <w:szCs w:val="22"/>
        </w:rPr>
      </w:pPr>
      <w:r w:rsidRPr="00584775">
        <w:rPr>
          <w:rFonts w:ascii="Verdana" w:hAnsi="Verdana"/>
          <w:b/>
          <w:color w:val="auto"/>
          <w:sz w:val="22"/>
          <w:szCs w:val="22"/>
        </w:rPr>
        <w:t>7.2</w:t>
      </w:r>
      <w:r w:rsidRPr="00584775">
        <w:rPr>
          <w:rFonts w:ascii="Verdana" w:hAnsi="Verdana"/>
          <w:color w:val="auto"/>
          <w:sz w:val="22"/>
          <w:szCs w:val="22"/>
        </w:rPr>
        <w:t xml:space="preserve"> </w:t>
      </w:r>
      <w:r w:rsidRPr="00584775">
        <w:rPr>
          <w:rFonts w:ascii="Verdana" w:hAnsi="Verdana"/>
          <w:b/>
          <w:color w:val="auto"/>
          <w:sz w:val="22"/>
          <w:szCs w:val="22"/>
        </w:rPr>
        <w:t>Informe de condiciones de salud y/o certificado médico</w:t>
      </w:r>
      <w:r w:rsidRPr="00584775">
        <w:rPr>
          <w:rFonts w:ascii="Verdana" w:hAnsi="Verdana"/>
          <w:color w:val="auto"/>
          <w:sz w:val="22"/>
          <w:szCs w:val="22"/>
        </w:rPr>
        <w:t>: contienen los conceptos de los exámenes médicos ocupacionales practicados a los colaboradores.</w:t>
      </w:r>
    </w:p>
    <w:p w14:paraId="308E1221" w14:textId="77777777" w:rsidR="00584775" w:rsidRPr="00584775" w:rsidRDefault="00584775" w:rsidP="00584775">
      <w:pPr>
        <w:pStyle w:val="Default"/>
        <w:jc w:val="both"/>
        <w:rPr>
          <w:rFonts w:ascii="Verdana" w:hAnsi="Verdana"/>
          <w:color w:val="auto"/>
          <w:sz w:val="22"/>
          <w:szCs w:val="22"/>
        </w:rPr>
      </w:pPr>
    </w:p>
    <w:p w14:paraId="555A3D06" w14:textId="6CD044BD" w:rsidR="00584775" w:rsidRPr="00584775" w:rsidRDefault="004B4ED7" w:rsidP="00584775">
      <w:pPr>
        <w:pStyle w:val="Default"/>
        <w:jc w:val="both"/>
        <w:rPr>
          <w:rFonts w:ascii="Verdana" w:hAnsi="Verdana"/>
          <w:color w:val="auto"/>
          <w:sz w:val="22"/>
          <w:szCs w:val="22"/>
        </w:rPr>
      </w:pPr>
      <w:r w:rsidRPr="00584775">
        <w:rPr>
          <w:rFonts w:ascii="Verdana" w:hAnsi="Verdana"/>
          <w:color w:val="auto"/>
          <w:sz w:val="22"/>
          <w:szCs w:val="22"/>
        </w:rPr>
        <w:t>De acuerdo con</w:t>
      </w:r>
      <w:r w:rsidR="00584775" w:rsidRPr="00584775">
        <w:rPr>
          <w:rFonts w:ascii="Verdana" w:hAnsi="Verdana"/>
          <w:color w:val="auto"/>
          <w:sz w:val="22"/>
          <w:szCs w:val="22"/>
        </w:rPr>
        <w:t xml:space="preserve"> la información anterior el programa contempla: </w:t>
      </w:r>
    </w:p>
    <w:p w14:paraId="01E40280" w14:textId="77777777" w:rsidR="00584775" w:rsidRPr="00584775" w:rsidRDefault="00584775" w:rsidP="00584775">
      <w:pPr>
        <w:pStyle w:val="Default"/>
        <w:jc w:val="both"/>
        <w:rPr>
          <w:rFonts w:ascii="Verdana" w:hAnsi="Verdana"/>
          <w:color w:val="auto"/>
          <w:sz w:val="22"/>
          <w:szCs w:val="22"/>
        </w:rPr>
      </w:pPr>
    </w:p>
    <w:p w14:paraId="23408A85" w14:textId="77777777" w:rsidR="00584775" w:rsidRPr="00584775" w:rsidRDefault="00584775" w:rsidP="00584775">
      <w:pPr>
        <w:pStyle w:val="Default"/>
        <w:numPr>
          <w:ilvl w:val="0"/>
          <w:numId w:val="25"/>
        </w:numPr>
        <w:jc w:val="both"/>
        <w:rPr>
          <w:rFonts w:ascii="Verdana" w:hAnsi="Verdana"/>
          <w:color w:val="auto"/>
          <w:sz w:val="22"/>
          <w:szCs w:val="22"/>
        </w:rPr>
      </w:pPr>
      <w:r w:rsidRPr="00584775">
        <w:rPr>
          <w:rFonts w:ascii="Verdana" w:hAnsi="Verdana"/>
          <w:color w:val="auto"/>
          <w:sz w:val="22"/>
          <w:szCs w:val="22"/>
        </w:rPr>
        <w:t>Prevención Sedentarismo vs Sobrepeso. Alimentación saludable y actividad física, prevención enfermedades cardiovasculares.</w:t>
      </w:r>
    </w:p>
    <w:p w14:paraId="7E0ED5A0" w14:textId="77777777" w:rsidR="00584775" w:rsidRPr="00584775" w:rsidRDefault="00584775" w:rsidP="00584775">
      <w:pPr>
        <w:pStyle w:val="Default"/>
        <w:jc w:val="both"/>
        <w:rPr>
          <w:rFonts w:ascii="Verdana" w:hAnsi="Verdana"/>
          <w:color w:val="auto"/>
          <w:sz w:val="22"/>
          <w:szCs w:val="22"/>
        </w:rPr>
      </w:pPr>
    </w:p>
    <w:p w14:paraId="1A264CA5" w14:textId="77777777" w:rsidR="00584775" w:rsidRPr="00584775" w:rsidRDefault="00584775" w:rsidP="00584775">
      <w:pPr>
        <w:pStyle w:val="Default"/>
        <w:numPr>
          <w:ilvl w:val="0"/>
          <w:numId w:val="25"/>
        </w:numPr>
        <w:jc w:val="both"/>
        <w:rPr>
          <w:rFonts w:ascii="Verdana" w:hAnsi="Verdana"/>
          <w:color w:val="auto"/>
          <w:sz w:val="22"/>
          <w:szCs w:val="22"/>
        </w:rPr>
      </w:pPr>
      <w:r w:rsidRPr="00584775">
        <w:rPr>
          <w:rFonts w:ascii="Verdana" w:hAnsi="Verdana"/>
          <w:color w:val="auto"/>
          <w:sz w:val="22"/>
          <w:szCs w:val="22"/>
        </w:rPr>
        <w:t>Prevención enfermedad cáncer de seno, cáncer de cuello uterino y cáncer de Próstata.</w:t>
      </w:r>
    </w:p>
    <w:p w14:paraId="4A57109C" w14:textId="77777777" w:rsidR="00584775" w:rsidRPr="00584775" w:rsidRDefault="00584775" w:rsidP="00584775">
      <w:pPr>
        <w:pStyle w:val="Prrafodelista"/>
        <w:rPr>
          <w:rFonts w:ascii="Verdana" w:hAnsi="Verdana"/>
          <w:highlight w:val="red"/>
        </w:rPr>
      </w:pPr>
    </w:p>
    <w:p w14:paraId="09251322" w14:textId="77777777" w:rsidR="00584775" w:rsidRPr="00584775" w:rsidRDefault="00584775" w:rsidP="00584775">
      <w:pPr>
        <w:pStyle w:val="Default"/>
        <w:numPr>
          <w:ilvl w:val="0"/>
          <w:numId w:val="25"/>
        </w:numPr>
        <w:jc w:val="both"/>
        <w:rPr>
          <w:rFonts w:ascii="Verdana" w:hAnsi="Verdana"/>
          <w:color w:val="auto"/>
          <w:sz w:val="22"/>
          <w:szCs w:val="22"/>
        </w:rPr>
      </w:pPr>
      <w:r w:rsidRPr="00584775">
        <w:rPr>
          <w:rFonts w:ascii="Verdana" w:hAnsi="Verdana"/>
          <w:color w:val="auto"/>
          <w:sz w:val="22"/>
          <w:szCs w:val="22"/>
        </w:rPr>
        <w:t xml:space="preserve">Programas de estilos de vida saludables con énfasis visual. </w:t>
      </w:r>
    </w:p>
    <w:p w14:paraId="6E5BA663" w14:textId="77777777" w:rsidR="00584775" w:rsidRPr="00584775" w:rsidRDefault="00584775" w:rsidP="00584775">
      <w:pPr>
        <w:pStyle w:val="Prrafodelista"/>
        <w:rPr>
          <w:rFonts w:ascii="Verdana" w:hAnsi="Verdana" w:cs="Arial"/>
        </w:rPr>
      </w:pPr>
    </w:p>
    <w:p w14:paraId="4D0B1628" w14:textId="77777777" w:rsidR="00584775" w:rsidRPr="00584775" w:rsidRDefault="00584775" w:rsidP="00566C06">
      <w:pPr>
        <w:pStyle w:val="Default"/>
        <w:numPr>
          <w:ilvl w:val="0"/>
          <w:numId w:val="25"/>
        </w:numPr>
        <w:ind w:left="709" w:hanging="349"/>
        <w:jc w:val="both"/>
        <w:rPr>
          <w:rFonts w:ascii="Verdana" w:hAnsi="Verdana"/>
          <w:color w:val="auto"/>
          <w:sz w:val="22"/>
          <w:szCs w:val="22"/>
        </w:rPr>
      </w:pPr>
      <w:r w:rsidRPr="00584775">
        <w:rPr>
          <w:rFonts w:ascii="Verdana" w:hAnsi="Verdana"/>
          <w:color w:val="auto"/>
          <w:sz w:val="22"/>
          <w:szCs w:val="22"/>
        </w:rPr>
        <w:t>Programa Nacional de Cesación de Consumo de Tabaco.</w:t>
      </w:r>
    </w:p>
    <w:p w14:paraId="3D5DCF7A" w14:textId="77777777" w:rsidR="00584775" w:rsidRPr="00584775" w:rsidRDefault="00584775" w:rsidP="00584775">
      <w:pPr>
        <w:pStyle w:val="Prrafodelista"/>
        <w:rPr>
          <w:rFonts w:ascii="Verdana" w:hAnsi="Verdana" w:cs="Arial"/>
        </w:rPr>
      </w:pPr>
    </w:p>
    <w:p w14:paraId="52ED5815" w14:textId="77777777" w:rsidR="00584775" w:rsidRPr="00584775" w:rsidRDefault="00584775" w:rsidP="00584775">
      <w:pPr>
        <w:pStyle w:val="Default"/>
        <w:numPr>
          <w:ilvl w:val="0"/>
          <w:numId w:val="25"/>
        </w:numPr>
        <w:jc w:val="both"/>
        <w:rPr>
          <w:rFonts w:ascii="Verdana" w:hAnsi="Verdana"/>
          <w:color w:val="auto"/>
          <w:sz w:val="22"/>
          <w:szCs w:val="22"/>
        </w:rPr>
      </w:pPr>
      <w:r w:rsidRPr="00584775">
        <w:rPr>
          <w:rFonts w:ascii="Verdana" w:hAnsi="Verdana"/>
          <w:color w:val="auto"/>
          <w:sz w:val="22"/>
          <w:szCs w:val="22"/>
        </w:rPr>
        <w:t>Programa para prevenir el consumo, abuso y adicción a las sustancias psicoactivas.</w:t>
      </w:r>
    </w:p>
    <w:p w14:paraId="7658F285" w14:textId="77777777" w:rsidR="00584775" w:rsidRPr="00584775" w:rsidRDefault="00584775" w:rsidP="00584775">
      <w:pPr>
        <w:pStyle w:val="Prrafodelista"/>
        <w:rPr>
          <w:rFonts w:ascii="Verdana" w:hAnsi="Verdana" w:cs="Arial"/>
          <w:highlight w:val="green"/>
        </w:rPr>
      </w:pPr>
    </w:p>
    <w:p w14:paraId="4D5CD0CD" w14:textId="77777777" w:rsidR="00584775" w:rsidRPr="00584775" w:rsidRDefault="00584775" w:rsidP="00584775">
      <w:pPr>
        <w:pStyle w:val="Default"/>
        <w:numPr>
          <w:ilvl w:val="0"/>
          <w:numId w:val="25"/>
        </w:numPr>
        <w:jc w:val="both"/>
        <w:rPr>
          <w:rFonts w:ascii="Verdana" w:hAnsi="Verdana"/>
          <w:color w:val="auto"/>
          <w:sz w:val="22"/>
          <w:szCs w:val="22"/>
        </w:rPr>
      </w:pPr>
      <w:r w:rsidRPr="00584775">
        <w:rPr>
          <w:rFonts w:ascii="Verdana" w:hAnsi="Verdana"/>
          <w:color w:val="auto"/>
          <w:sz w:val="22"/>
          <w:szCs w:val="22"/>
        </w:rPr>
        <w:t>Programas de prevención y tratamiento por consumo de bebidas alcohólicas.</w:t>
      </w:r>
    </w:p>
    <w:p w14:paraId="7CC3254E" w14:textId="77777777" w:rsidR="00584775" w:rsidRPr="00584775" w:rsidRDefault="00584775" w:rsidP="00584775">
      <w:pPr>
        <w:pStyle w:val="Default"/>
        <w:jc w:val="both"/>
        <w:rPr>
          <w:rFonts w:ascii="Verdana" w:hAnsi="Verdana"/>
          <w:color w:val="auto"/>
          <w:sz w:val="22"/>
          <w:szCs w:val="22"/>
        </w:rPr>
      </w:pPr>
    </w:p>
    <w:p w14:paraId="657B238F" w14:textId="77777777" w:rsidR="00584775" w:rsidRPr="00584775" w:rsidRDefault="00584775" w:rsidP="00584775">
      <w:pPr>
        <w:pStyle w:val="Default"/>
        <w:jc w:val="both"/>
        <w:rPr>
          <w:rFonts w:ascii="Verdana" w:hAnsi="Verdana"/>
          <w:color w:val="auto"/>
          <w:sz w:val="22"/>
          <w:szCs w:val="22"/>
        </w:rPr>
      </w:pPr>
      <w:r w:rsidRPr="00584775">
        <w:rPr>
          <w:rFonts w:ascii="Verdana" w:hAnsi="Verdana"/>
          <w:color w:val="auto"/>
          <w:sz w:val="22"/>
          <w:szCs w:val="22"/>
        </w:rPr>
        <w:t>Una vez identificadas las condiciones de salud de la población trabajadora, las actividades a desarrollar durante la vigencia se incluirán en el Plan Anual de Trabajo de SST, su ejecución contará con el apoyo de la ARL, el Grupo de Recursos Humanos y la alta dirección de la Superintendencia de Vigilancia y Seguridad Privada.</w:t>
      </w:r>
    </w:p>
    <w:p w14:paraId="40101977" w14:textId="77777777" w:rsidR="00584775" w:rsidRPr="00584775" w:rsidRDefault="00584775" w:rsidP="00584775">
      <w:pPr>
        <w:pStyle w:val="Ttulo1"/>
        <w:rPr>
          <w:rStyle w:val="Ttulo1Car"/>
          <w:rFonts w:ascii="Verdana" w:hAnsi="Verdana" w:cs="Arial"/>
          <w:b/>
          <w:color w:val="auto"/>
          <w:sz w:val="22"/>
          <w:szCs w:val="22"/>
        </w:rPr>
      </w:pPr>
      <w:bookmarkStart w:id="15" w:name="_Toc8025634"/>
      <w:r w:rsidRPr="00584775">
        <w:rPr>
          <w:rStyle w:val="Ttulo1Car"/>
          <w:rFonts w:ascii="Verdana" w:hAnsi="Verdana" w:cs="Arial"/>
          <w:b/>
          <w:color w:val="auto"/>
          <w:sz w:val="22"/>
          <w:szCs w:val="22"/>
        </w:rPr>
        <w:t>8. PREVENCIÓN SEDENTARISMO VS SOBREPESO</w:t>
      </w:r>
      <w:bookmarkEnd w:id="15"/>
    </w:p>
    <w:p w14:paraId="44ADAF04" w14:textId="77777777" w:rsidR="00584775" w:rsidRPr="00584775" w:rsidRDefault="00584775" w:rsidP="00584775">
      <w:pPr>
        <w:pStyle w:val="Default"/>
        <w:jc w:val="both"/>
        <w:rPr>
          <w:rFonts w:ascii="Verdana" w:hAnsi="Verdana"/>
          <w:color w:val="auto"/>
          <w:sz w:val="22"/>
          <w:szCs w:val="22"/>
        </w:rPr>
      </w:pPr>
    </w:p>
    <w:p w14:paraId="561FFC8D" w14:textId="77777777" w:rsidR="00584775" w:rsidRPr="00584775" w:rsidRDefault="00584775" w:rsidP="00566C06">
      <w:pPr>
        <w:pStyle w:val="Default"/>
        <w:spacing w:line="276" w:lineRule="auto"/>
        <w:jc w:val="both"/>
        <w:rPr>
          <w:rFonts w:ascii="Verdana" w:hAnsi="Verdana"/>
          <w:color w:val="auto"/>
          <w:sz w:val="22"/>
          <w:szCs w:val="22"/>
        </w:rPr>
      </w:pPr>
      <w:r w:rsidRPr="00584775">
        <w:rPr>
          <w:rFonts w:ascii="Verdana" w:hAnsi="Verdana"/>
          <w:color w:val="auto"/>
          <w:sz w:val="22"/>
          <w:szCs w:val="22"/>
        </w:rPr>
        <w:t>¿</w:t>
      </w:r>
      <w:r w:rsidRPr="00584775">
        <w:rPr>
          <w:rFonts w:ascii="Verdana" w:hAnsi="Verdana"/>
          <w:b/>
          <w:color w:val="auto"/>
          <w:sz w:val="22"/>
          <w:szCs w:val="22"/>
        </w:rPr>
        <w:t>Qué son el sobrepeso y la obesidad</w:t>
      </w:r>
      <w:r w:rsidRPr="00584775">
        <w:rPr>
          <w:rFonts w:ascii="Verdana" w:hAnsi="Verdana"/>
          <w:color w:val="auto"/>
          <w:sz w:val="22"/>
          <w:szCs w:val="22"/>
        </w:rPr>
        <w:t>? El sobrepeso y la obesidad se definen como «una acumulación anormal o excesiva de grasa que supone un riesgo para la salud. OMS.</w:t>
      </w:r>
    </w:p>
    <w:p w14:paraId="24288DBB" w14:textId="77777777" w:rsidR="00584775" w:rsidRPr="00584775" w:rsidRDefault="00584775" w:rsidP="00566C06">
      <w:pPr>
        <w:pStyle w:val="Default"/>
        <w:spacing w:line="276" w:lineRule="auto"/>
        <w:jc w:val="both"/>
        <w:rPr>
          <w:rFonts w:ascii="Verdana" w:hAnsi="Verdana"/>
          <w:color w:val="auto"/>
          <w:sz w:val="22"/>
          <w:szCs w:val="22"/>
        </w:rPr>
      </w:pPr>
    </w:p>
    <w:p w14:paraId="42D216F9" w14:textId="77777777" w:rsidR="00584775" w:rsidRPr="00584775" w:rsidRDefault="00584775" w:rsidP="00566C06">
      <w:pPr>
        <w:pStyle w:val="Default"/>
        <w:spacing w:line="276" w:lineRule="auto"/>
        <w:jc w:val="both"/>
        <w:rPr>
          <w:rFonts w:ascii="Verdana" w:hAnsi="Verdana"/>
          <w:color w:val="auto"/>
          <w:sz w:val="22"/>
          <w:szCs w:val="22"/>
        </w:rPr>
      </w:pPr>
      <w:r w:rsidRPr="00584775">
        <w:rPr>
          <w:rFonts w:ascii="Verdana" w:hAnsi="Verdana"/>
          <w:color w:val="auto"/>
          <w:sz w:val="22"/>
          <w:szCs w:val="22"/>
        </w:rPr>
        <w:t xml:space="preserve">En adultos, el parámetro más utilizado para medir el sobrepeso y la obesidad es el índice de masa corporal (IMC), cuya determinación es sencilla y permite identificar el sobrepeso y la obesidad en los adultos, tanto a nivel individual como poblacional. El IMC se define como el peso en kilogramos dividido por el cuadrado de la talla en metros (kg/m2). El IMC es el mismo para ambos sexos y todas las edades (en adultos). </w:t>
      </w:r>
    </w:p>
    <w:p w14:paraId="10C838B5" w14:textId="77777777" w:rsidR="00584775" w:rsidRPr="00584775" w:rsidRDefault="00584775" w:rsidP="00566C06">
      <w:pPr>
        <w:pStyle w:val="Default"/>
        <w:spacing w:line="276" w:lineRule="auto"/>
        <w:jc w:val="both"/>
        <w:rPr>
          <w:rFonts w:ascii="Verdana" w:hAnsi="Verdana"/>
          <w:color w:val="auto"/>
          <w:sz w:val="22"/>
          <w:szCs w:val="22"/>
        </w:rPr>
      </w:pPr>
    </w:p>
    <w:p w14:paraId="6C3440F5" w14:textId="77777777" w:rsidR="00584775" w:rsidRPr="00584775" w:rsidRDefault="00584775" w:rsidP="00566C06">
      <w:pPr>
        <w:pStyle w:val="Default"/>
        <w:spacing w:line="276" w:lineRule="auto"/>
        <w:jc w:val="both"/>
        <w:rPr>
          <w:rFonts w:ascii="Verdana" w:hAnsi="Verdana"/>
          <w:color w:val="auto"/>
          <w:sz w:val="22"/>
          <w:szCs w:val="22"/>
        </w:rPr>
      </w:pPr>
      <w:r w:rsidRPr="00584775">
        <w:rPr>
          <w:rFonts w:ascii="Verdana" w:hAnsi="Verdana"/>
          <w:color w:val="auto"/>
          <w:sz w:val="22"/>
          <w:szCs w:val="22"/>
        </w:rPr>
        <w:t>Sin embargo, debe considerarse como una orientación no muy precisa, porque puede no corresponderse con el mismo porcentaje de grasa corporal en diferentes individuos.</w:t>
      </w:r>
    </w:p>
    <w:p w14:paraId="2BACE29A" w14:textId="77777777" w:rsidR="00584775" w:rsidRPr="00584775" w:rsidRDefault="00584775" w:rsidP="00566C06">
      <w:pPr>
        <w:pStyle w:val="Default"/>
        <w:spacing w:line="276" w:lineRule="auto"/>
        <w:jc w:val="both"/>
        <w:rPr>
          <w:rFonts w:ascii="Verdana" w:hAnsi="Verdana"/>
          <w:color w:val="auto"/>
          <w:sz w:val="22"/>
          <w:szCs w:val="22"/>
        </w:rPr>
      </w:pPr>
    </w:p>
    <w:p w14:paraId="227E017E" w14:textId="77777777" w:rsidR="00584775" w:rsidRPr="00584775" w:rsidRDefault="00584775" w:rsidP="00566C06">
      <w:pPr>
        <w:pStyle w:val="Default"/>
        <w:spacing w:line="276" w:lineRule="auto"/>
        <w:jc w:val="both"/>
        <w:rPr>
          <w:rFonts w:ascii="Verdana" w:hAnsi="Verdana"/>
          <w:color w:val="auto"/>
          <w:sz w:val="22"/>
          <w:szCs w:val="22"/>
        </w:rPr>
      </w:pPr>
      <w:r w:rsidRPr="00584775">
        <w:rPr>
          <w:rFonts w:ascii="Verdana" w:hAnsi="Verdana"/>
          <w:color w:val="auto"/>
          <w:sz w:val="22"/>
          <w:szCs w:val="22"/>
        </w:rPr>
        <w:t xml:space="preserve">El índice de masa corporal (IMC) es un número calculado en base al peso y la altura de nuestro cuerpo. </w:t>
      </w:r>
    </w:p>
    <w:p w14:paraId="570C068E" w14:textId="77777777" w:rsidR="00584775" w:rsidRPr="00584775" w:rsidRDefault="00584775" w:rsidP="00566C06">
      <w:pPr>
        <w:pStyle w:val="Default"/>
        <w:spacing w:line="276" w:lineRule="auto"/>
        <w:jc w:val="both"/>
        <w:rPr>
          <w:rFonts w:ascii="Verdana" w:hAnsi="Verdana"/>
          <w:color w:val="auto"/>
          <w:sz w:val="22"/>
          <w:szCs w:val="22"/>
        </w:rPr>
      </w:pPr>
    </w:p>
    <w:p w14:paraId="03644FE1" w14:textId="77777777" w:rsidR="00584775" w:rsidRPr="00584775" w:rsidRDefault="00584775" w:rsidP="00566C06">
      <w:pPr>
        <w:pStyle w:val="Default"/>
        <w:spacing w:line="276" w:lineRule="auto"/>
        <w:jc w:val="both"/>
        <w:rPr>
          <w:rFonts w:ascii="Verdana" w:hAnsi="Verdana"/>
          <w:color w:val="auto"/>
          <w:sz w:val="22"/>
          <w:szCs w:val="22"/>
          <w:bdr w:val="none" w:sz="0" w:space="0" w:color="auto" w:frame="1"/>
          <w:lang w:val="es-CO"/>
        </w:rPr>
      </w:pPr>
      <w:r w:rsidRPr="00584775">
        <w:rPr>
          <w:rFonts w:ascii="Verdana" w:hAnsi="Verdana"/>
          <w:color w:val="auto"/>
          <w:sz w:val="22"/>
          <w:szCs w:val="22"/>
        </w:rPr>
        <w:t>Este índice es un indicador de la cantidad de grasa corporal, usado para definir las</w:t>
      </w:r>
      <w:r w:rsidRPr="00584775">
        <w:rPr>
          <w:rFonts w:ascii="Verdana" w:hAnsi="Verdana"/>
          <w:color w:val="auto"/>
          <w:sz w:val="22"/>
          <w:szCs w:val="22"/>
          <w:bdr w:val="none" w:sz="0" w:space="0" w:color="auto" w:frame="1"/>
          <w:lang w:val="es-CO"/>
        </w:rPr>
        <w:t xml:space="preserve"> categorías de peso y relacionarla con posibles problemas de salud.</w:t>
      </w:r>
    </w:p>
    <w:p w14:paraId="3A59197F" w14:textId="77777777" w:rsidR="00584775" w:rsidRPr="00584775" w:rsidRDefault="00584775" w:rsidP="00584775">
      <w:pPr>
        <w:pStyle w:val="NormalWeb"/>
        <w:shd w:val="clear" w:color="auto" w:fill="FFFFFF"/>
        <w:spacing w:line="270" w:lineRule="atLeast"/>
        <w:ind w:right="300"/>
        <w:rPr>
          <w:rFonts w:ascii="Verdana" w:hAnsi="Verdana" w:cs="Arial"/>
          <w:sz w:val="22"/>
          <w:szCs w:val="22"/>
          <w:bdr w:val="none" w:sz="0" w:space="0" w:color="auto" w:frame="1"/>
        </w:rPr>
      </w:pPr>
    </w:p>
    <w:p w14:paraId="0733DDCE" w14:textId="77777777" w:rsidR="00584775" w:rsidRPr="00584775" w:rsidRDefault="00584775" w:rsidP="00584775">
      <w:pPr>
        <w:pStyle w:val="NormalWeb"/>
        <w:shd w:val="clear" w:color="auto" w:fill="FFFFFF"/>
        <w:spacing w:line="270" w:lineRule="atLeast"/>
        <w:ind w:right="300"/>
        <w:rPr>
          <w:rFonts w:ascii="Verdana" w:hAnsi="Verdana" w:cs="Arial"/>
          <w:sz w:val="22"/>
          <w:szCs w:val="22"/>
          <w:bdr w:val="none" w:sz="0" w:space="0" w:color="auto" w:frame="1"/>
        </w:rPr>
      </w:pPr>
      <w:r w:rsidRPr="00584775">
        <w:rPr>
          <w:rFonts w:ascii="Verdana" w:hAnsi="Verdana" w:cs="Arial"/>
          <w:sz w:val="22"/>
          <w:szCs w:val="22"/>
          <w:bdr w:val="none" w:sz="0" w:space="0" w:color="auto" w:frame="1"/>
        </w:rPr>
        <w:t>La fórmula para calcular el IMC es:  </w:t>
      </w:r>
      <w:r w:rsidRPr="00584775">
        <w:rPr>
          <w:rFonts w:ascii="Verdana" w:hAnsi="Verdana" w:cs="Arial"/>
          <w:b/>
          <w:bCs/>
          <w:sz w:val="22"/>
          <w:szCs w:val="22"/>
          <w:bdr w:val="none" w:sz="0" w:space="0" w:color="auto" w:frame="1"/>
        </w:rPr>
        <w:t>Peso [Kg.] / Altura [Mt.]². </w:t>
      </w:r>
    </w:p>
    <w:p w14:paraId="6BD0D1F1" w14:textId="77777777" w:rsidR="00584775" w:rsidRPr="00584775" w:rsidRDefault="00584775" w:rsidP="00584775">
      <w:pPr>
        <w:pStyle w:val="NormalWeb"/>
        <w:shd w:val="clear" w:color="auto" w:fill="FFFFFF"/>
        <w:spacing w:line="270" w:lineRule="atLeast"/>
        <w:ind w:right="300"/>
        <w:rPr>
          <w:rFonts w:ascii="Verdana" w:hAnsi="Verdana" w:cs="Arial"/>
          <w:b/>
          <w:i/>
          <w:sz w:val="22"/>
          <w:szCs w:val="22"/>
          <w:bdr w:val="none" w:sz="0" w:space="0" w:color="auto" w:frame="1"/>
        </w:rPr>
      </w:pPr>
      <w:r w:rsidRPr="00584775">
        <w:rPr>
          <w:rFonts w:ascii="Verdana" w:hAnsi="Verdana" w:cs="Arial"/>
          <w:b/>
          <w:i/>
          <w:sz w:val="22"/>
          <w:szCs w:val="22"/>
          <w:bdr w:val="none" w:sz="0" w:space="0" w:color="auto" w:frame="1"/>
        </w:rPr>
        <w:t>Por ejemplo:</w:t>
      </w:r>
    </w:p>
    <w:p w14:paraId="45130DE6" w14:textId="77777777" w:rsidR="00584775" w:rsidRPr="00584775" w:rsidRDefault="00584775" w:rsidP="00584775">
      <w:pPr>
        <w:pStyle w:val="NormalWeb"/>
        <w:shd w:val="clear" w:color="auto" w:fill="FFFFFF"/>
        <w:spacing w:line="270" w:lineRule="atLeast"/>
        <w:ind w:right="300"/>
        <w:rPr>
          <w:rFonts w:ascii="Verdana" w:hAnsi="Verdana" w:cs="Arial"/>
          <w:sz w:val="22"/>
          <w:szCs w:val="22"/>
          <w:bdr w:val="none" w:sz="0" w:space="0" w:color="auto" w:frame="1"/>
        </w:rPr>
      </w:pPr>
      <w:r w:rsidRPr="00584775">
        <w:rPr>
          <w:rFonts w:ascii="Verdana" w:hAnsi="Verdana" w:cs="Arial"/>
          <w:sz w:val="22"/>
          <w:szCs w:val="22"/>
          <w:u w:val="single"/>
          <w:bdr w:val="none" w:sz="0" w:space="0" w:color="auto" w:frame="1"/>
        </w:rPr>
        <w:t xml:space="preserve">Peso: </w:t>
      </w:r>
      <w:r w:rsidRPr="00584775">
        <w:rPr>
          <w:rFonts w:ascii="Verdana" w:hAnsi="Verdana" w:cs="Arial"/>
          <w:sz w:val="22"/>
          <w:szCs w:val="22"/>
          <w:bdr w:val="none" w:sz="0" w:space="0" w:color="auto" w:frame="1"/>
        </w:rPr>
        <w:t>74kg</w:t>
      </w:r>
    </w:p>
    <w:p w14:paraId="07091A6F" w14:textId="77777777" w:rsidR="00584775" w:rsidRPr="00584775" w:rsidRDefault="00584775" w:rsidP="00584775">
      <w:pPr>
        <w:pStyle w:val="NormalWeb"/>
        <w:shd w:val="clear" w:color="auto" w:fill="FFFFFF"/>
        <w:spacing w:line="270" w:lineRule="atLeast"/>
        <w:ind w:right="300"/>
        <w:rPr>
          <w:rFonts w:ascii="Verdana" w:hAnsi="Verdana" w:cs="Arial"/>
          <w:sz w:val="22"/>
          <w:szCs w:val="22"/>
          <w:bdr w:val="none" w:sz="0" w:space="0" w:color="auto" w:frame="1"/>
        </w:rPr>
      </w:pPr>
      <w:r w:rsidRPr="00584775">
        <w:rPr>
          <w:rFonts w:ascii="Verdana" w:hAnsi="Verdana" w:cs="Arial"/>
          <w:sz w:val="22"/>
          <w:szCs w:val="22"/>
          <w:u w:val="single"/>
          <w:bdr w:val="none" w:sz="0" w:space="0" w:color="auto" w:frame="1"/>
        </w:rPr>
        <w:t>Altura :</w:t>
      </w:r>
      <w:r w:rsidRPr="00584775">
        <w:rPr>
          <w:rFonts w:ascii="Verdana" w:hAnsi="Verdana" w:cs="Arial"/>
          <w:sz w:val="22"/>
          <w:szCs w:val="22"/>
          <w:bdr w:val="none" w:sz="0" w:space="0" w:color="auto" w:frame="1"/>
        </w:rPr>
        <w:t>1,72mt.</w:t>
      </w:r>
    </w:p>
    <w:p w14:paraId="0347BAB1" w14:textId="77777777" w:rsidR="00584775" w:rsidRPr="00584775" w:rsidRDefault="00584775" w:rsidP="00584775">
      <w:pPr>
        <w:pStyle w:val="NormalWeb"/>
        <w:shd w:val="clear" w:color="auto" w:fill="FFFFFF"/>
        <w:spacing w:line="270" w:lineRule="atLeast"/>
        <w:ind w:right="300"/>
        <w:rPr>
          <w:rFonts w:ascii="Verdana" w:hAnsi="Verdana" w:cs="Arial"/>
          <w:sz w:val="22"/>
          <w:szCs w:val="22"/>
          <w:bdr w:val="none" w:sz="0" w:space="0" w:color="auto" w:frame="1"/>
        </w:rPr>
      </w:pPr>
      <w:r w:rsidRPr="00584775">
        <w:rPr>
          <w:rFonts w:ascii="Verdana" w:hAnsi="Verdana" w:cs="Arial"/>
          <w:sz w:val="22"/>
          <w:szCs w:val="22"/>
          <w:bdr w:val="none" w:sz="0" w:space="0" w:color="auto" w:frame="1"/>
        </w:rPr>
        <w:t xml:space="preserve">IMC = 74/ (1.72) ² </w:t>
      </w:r>
    </w:p>
    <w:p w14:paraId="71D1CBC6" w14:textId="77777777" w:rsidR="00584775" w:rsidRPr="00584775" w:rsidRDefault="00584775" w:rsidP="00584775">
      <w:pPr>
        <w:pStyle w:val="NormalWeb"/>
        <w:shd w:val="clear" w:color="auto" w:fill="FFFFFF"/>
        <w:spacing w:line="270" w:lineRule="atLeast"/>
        <w:ind w:right="300"/>
        <w:rPr>
          <w:rFonts w:ascii="Verdana" w:hAnsi="Verdana" w:cs="Arial"/>
          <w:sz w:val="22"/>
          <w:szCs w:val="22"/>
          <w:bdr w:val="none" w:sz="0" w:space="0" w:color="auto" w:frame="1"/>
        </w:rPr>
      </w:pPr>
      <w:r w:rsidRPr="00584775">
        <w:rPr>
          <w:rFonts w:ascii="Verdana" w:hAnsi="Verdana" w:cs="Arial"/>
          <w:sz w:val="22"/>
          <w:szCs w:val="22"/>
          <w:bdr w:val="none" w:sz="0" w:space="0" w:color="auto" w:frame="1"/>
        </w:rPr>
        <w:t>IMC = 74 / 2.95</w:t>
      </w:r>
    </w:p>
    <w:p w14:paraId="188362F8" w14:textId="77777777" w:rsidR="00584775" w:rsidRPr="00584775" w:rsidRDefault="00584775" w:rsidP="00584775">
      <w:pPr>
        <w:pStyle w:val="NormalWeb"/>
        <w:shd w:val="clear" w:color="auto" w:fill="FFFFFF"/>
        <w:spacing w:line="270" w:lineRule="atLeast"/>
        <w:ind w:right="300"/>
        <w:rPr>
          <w:rFonts w:ascii="Verdana" w:hAnsi="Verdana" w:cs="Arial"/>
          <w:sz w:val="22"/>
          <w:szCs w:val="22"/>
          <w:bdr w:val="none" w:sz="0" w:space="0" w:color="auto" w:frame="1"/>
        </w:rPr>
      </w:pPr>
      <w:r w:rsidRPr="00584775">
        <w:rPr>
          <w:rFonts w:ascii="Verdana" w:hAnsi="Verdana" w:cs="Arial"/>
          <w:sz w:val="22"/>
          <w:szCs w:val="22"/>
          <w:bdr w:val="none" w:sz="0" w:space="0" w:color="auto" w:frame="1"/>
        </w:rPr>
        <w:t>IMC = 25</w:t>
      </w:r>
    </w:p>
    <w:p w14:paraId="03788E34" w14:textId="77777777" w:rsidR="00584775" w:rsidRPr="00584775" w:rsidRDefault="00584775" w:rsidP="00584775">
      <w:pPr>
        <w:pStyle w:val="NormalWeb"/>
        <w:shd w:val="clear" w:color="auto" w:fill="FFFFFF"/>
        <w:spacing w:line="270" w:lineRule="atLeast"/>
        <w:ind w:right="300"/>
        <w:rPr>
          <w:rFonts w:ascii="Verdana" w:hAnsi="Verdana" w:cs="Arial"/>
          <w:sz w:val="22"/>
          <w:szCs w:val="22"/>
          <w:bdr w:val="none" w:sz="0" w:space="0" w:color="auto" w:frame="1"/>
        </w:rPr>
      </w:pPr>
    </w:p>
    <w:tbl>
      <w:tblPr>
        <w:tblW w:w="8561" w:type="dxa"/>
        <w:jc w:val="center"/>
        <w:tblCellMar>
          <w:left w:w="70" w:type="dxa"/>
          <w:right w:w="70" w:type="dxa"/>
        </w:tblCellMar>
        <w:tblLook w:val="04A0" w:firstRow="1" w:lastRow="0" w:firstColumn="1" w:lastColumn="0" w:noHBand="0" w:noVBand="1"/>
      </w:tblPr>
      <w:tblGrid>
        <w:gridCol w:w="421"/>
        <w:gridCol w:w="610"/>
        <w:gridCol w:w="689"/>
        <w:gridCol w:w="689"/>
        <w:gridCol w:w="689"/>
        <w:gridCol w:w="689"/>
        <w:gridCol w:w="689"/>
        <w:gridCol w:w="689"/>
        <w:gridCol w:w="689"/>
        <w:gridCol w:w="689"/>
        <w:gridCol w:w="689"/>
        <w:gridCol w:w="689"/>
        <w:gridCol w:w="689"/>
      </w:tblGrid>
      <w:tr w:rsidR="00584775" w:rsidRPr="00584775" w14:paraId="4E4E3EB0" w14:textId="77777777" w:rsidTr="004B4ED7">
        <w:trPr>
          <w:trHeight w:val="320"/>
          <w:jc w:val="center"/>
        </w:trPr>
        <w:tc>
          <w:tcPr>
            <w:tcW w:w="1025" w:type="dxa"/>
            <w:gridSpan w:val="2"/>
            <w:vMerge w:val="restart"/>
            <w:tcBorders>
              <w:top w:val="single" w:sz="8" w:space="0" w:color="auto"/>
              <w:left w:val="single" w:sz="8" w:space="0" w:color="auto"/>
              <w:bottom w:val="single" w:sz="8" w:space="0" w:color="000000"/>
              <w:right w:val="single" w:sz="4" w:space="0" w:color="auto"/>
            </w:tcBorders>
            <w:shd w:val="clear" w:color="000000" w:fill="DDEBF7"/>
            <w:noWrap/>
            <w:vAlign w:val="center"/>
            <w:hideMark/>
          </w:tcPr>
          <w:p w14:paraId="42F406A8"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IMC</w:t>
            </w:r>
          </w:p>
        </w:tc>
        <w:tc>
          <w:tcPr>
            <w:tcW w:w="7536" w:type="dxa"/>
            <w:gridSpan w:val="11"/>
            <w:tcBorders>
              <w:top w:val="single" w:sz="8" w:space="0" w:color="auto"/>
              <w:left w:val="nil"/>
              <w:bottom w:val="single" w:sz="8" w:space="0" w:color="auto"/>
              <w:right w:val="single" w:sz="8" w:space="0" w:color="000000"/>
            </w:tcBorders>
            <w:shd w:val="clear" w:color="000000" w:fill="DDEBF7"/>
            <w:noWrap/>
            <w:vAlign w:val="bottom"/>
            <w:hideMark/>
          </w:tcPr>
          <w:p w14:paraId="26B0237D"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 xml:space="preserve">ALTURA (Metros) </w:t>
            </w:r>
          </w:p>
        </w:tc>
      </w:tr>
      <w:tr w:rsidR="00584775" w:rsidRPr="00584775" w14:paraId="022790A0" w14:textId="77777777" w:rsidTr="004B4ED7">
        <w:trPr>
          <w:trHeight w:val="320"/>
          <w:jc w:val="center"/>
        </w:trPr>
        <w:tc>
          <w:tcPr>
            <w:tcW w:w="1025" w:type="dxa"/>
            <w:gridSpan w:val="2"/>
            <w:vMerge/>
            <w:tcBorders>
              <w:top w:val="single" w:sz="8" w:space="0" w:color="auto"/>
              <w:left w:val="single" w:sz="8" w:space="0" w:color="auto"/>
              <w:bottom w:val="single" w:sz="8" w:space="0" w:color="000000"/>
              <w:right w:val="single" w:sz="4" w:space="0" w:color="auto"/>
            </w:tcBorders>
            <w:vAlign w:val="center"/>
            <w:hideMark/>
          </w:tcPr>
          <w:p w14:paraId="2AC7BC55" w14:textId="77777777" w:rsidR="00584775" w:rsidRPr="00584775" w:rsidRDefault="00584775" w:rsidP="001E5E12">
            <w:pPr>
              <w:rPr>
                <w:rFonts w:ascii="Verdana" w:eastAsia="Times New Roman" w:hAnsi="Verdana" w:cs="Arial"/>
                <w:b/>
                <w:bCs/>
                <w:sz w:val="22"/>
                <w:szCs w:val="22"/>
              </w:rPr>
            </w:pPr>
          </w:p>
        </w:tc>
        <w:tc>
          <w:tcPr>
            <w:tcW w:w="685" w:type="dxa"/>
            <w:tcBorders>
              <w:top w:val="nil"/>
              <w:left w:val="single" w:sz="8" w:space="0" w:color="auto"/>
              <w:bottom w:val="single" w:sz="8" w:space="0" w:color="auto"/>
              <w:right w:val="single" w:sz="4" w:space="0" w:color="auto"/>
            </w:tcBorders>
            <w:shd w:val="clear" w:color="000000" w:fill="DDEBF7"/>
            <w:noWrap/>
            <w:vAlign w:val="bottom"/>
            <w:hideMark/>
          </w:tcPr>
          <w:p w14:paraId="4B90CCEA"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1.50</w:t>
            </w:r>
          </w:p>
        </w:tc>
        <w:tc>
          <w:tcPr>
            <w:tcW w:w="685" w:type="dxa"/>
            <w:tcBorders>
              <w:top w:val="nil"/>
              <w:left w:val="nil"/>
              <w:bottom w:val="single" w:sz="8" w:space="0" w:color="auto"/>
              <w:right w:val="single" w:sz="4" w:space="0" w:color="auto"/>
            </w:tcBorders>
            <w:shd w:val="clear" w:color="000000" w:fill="DDEBF7"/>
            <w:noWrap/>
            <w:vAlign w:val="bottom"/>
            <w:hideMark/>
          </w:tcPr>
          <w:p w14:paraId="0D120427"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1.55</w:t>
            </w:r>
          </w:p>
        </w:tc>
        <w:tc>
          <w:tcPr>
            <w:tcW w:w="685" w:type="dxa"/>
            <w:tcBorders>
              <w:top w:val="nil"/>
              <w:left w:val="nil"/>
              <w:bottom w:val="single" w:sz="8" w:space="0" w:color="auto"/>
              <w:right w:val="single" w:sz="4" w:space="0" w:color="auto"/>
            </w:tcBorders>
            <w:shd w:val="clear" w:color="000000" w:fill="DDEBF7"/>
            <w:noWrap/>
            <w:vAlign w:val="bottom"/>
            <w:hideMark/>
          </w:tcPr>
          <w:p w14:paraId="0736092A"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1.60</w:t>
            </w:r>
          </w:p>
        </w:tc>
        <w:tc>
          <w:tcPr>
            <w:tcW w:w="685" w:type="dxa"/>
            <w:tcBorders>
              <w:top w:val="nil"/>
              <w:left w:val="nil"/>
              <w:bottom w:val="single" w:sz="8" w:space="0" w:color="auto"/>
              <w:right w:val="single" w:sz="4" w:space="0" w:color="auto"/>
            </w:tcBorders>
            <w:shd w:val="clear" w:color="000000" w:fill="DDEBF7"/>
            <w:noWrap/>
            <w:vAlign w:val="bottom"/>
            <w:hideMark/>
          </w:tcPr>
          <w:p w14:paraId="3F0A3E30"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1.65</w:t>
            </w:r>
          </w:p>
        </w:tc>
        <w:tc>
          <w:tcPr>
            <w:tcW w:w="685" w:type="dxa"/>
            <w:tcBorders>
              <w:top w:val="nil"/>
              <w:left w:val="nil"/>
              <w:bottom w:val="single" w:sz="8" w:space="0" w:color="auto"/>
              <w:right w:val="single" w:sz="4" w:space="0" w:color="auto"/>
            </w:tcBorders>
            <w:shd w:val="clear" w:color="000000" w:fill="DDEBF7"/>
            <w:noWrap/>
            <w:vAlign w:val="bottom"/>
            <w:hideMark/>
          </w:tcPr>
          <w:p w14:paraId="07009E8B"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1.70</w:t>
            </w:r>
          </w:p>
        </w:tc>
        <w:tc>
          <w:tcPr>
            <w:tcW w:w="685" w:type="dxa"/>
            <w:tcBorders>
              <w:top w:val="nil"/>
              <w:left w:val="nil"/>
              <w:bottom w:val="single" w:sz="8" w:space="0" w:color="auto"/>
              <w:right w:val="single" w:sz="4" w:space="0" w:color="auto"/>
            </w:tcBorders>
            <w:shd w:val="clear" w:color="000000" w:fill="DDEBF7"/>
            <w:noWrap/>
            <w:vAlign w:val="bottom"/>
            <w:hideMark/>
          </w:tcPr>
          <w:p w14:paraId="3DCEEB93"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1.75</w:t>
            </w:r>
          </w:p>
        </w:tc>
        <w:tc>
          <w:tcPr>
            <w:tcW w:w="685" w:type="dxa"/>
            <w:tcBorders>
              <w:top w:val="nil"/>
              <w:left w:val="nil"/>
              <w:bottom w:val="single" w:sz="8" w:space="0" w:color="auto"/>
              <w:right w:val="single" w:sz="4" w:space="0" w:color="auto"/>
            </w:tcBorders>
            <w:shd w:val="clear" w:color="000000" w:fill="DDEBF7"/>
            <w:noWrap/>
            <w:vAlign w:val="bottom"/>
            <w:hideMark/>
          </w:tcPr>
          <w:p w14:paraId="46303F44"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1.80</w:t>
            </w:r>
          </w:p>
        </w:tc>
        <w:tc>
          <w:tcPr>
            <w:tcW w:w="685" w:type="dxa"/>
            <w:tcBorders>
              <w:top w:val="nil"/>
              <w:left w:val="nil"/>
              <w:bottom w:val="single" w:sz="8" w:space="0" w:color="auto"/>
              <w:right w:val="single" w:sz="4" w:space="0" w:color="auto"/>
            </w:tcBorders>
            <w:shd w:val="clear" w:color="000000" w:fill="DDEBF7"/>
            <w:noWrap/>
            <w:vAlign w:val="bottom"/>
            <w:hideMark/>
          </w:tcPr>
          <w:p w14:paraId="43F7FDE0"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1.85</w:t>
            </w:r>
          </w:p>
        </w:tc>
        <w:tc>
          <w:tcPr>
            <w:tcW w:w="685" w:type="dxa"/>
            <w:tcBorders>
              <w:top w:val="nil"/>
              <w:left w:val="nil"/>
              <w:bottom w:val="single" w:sz="8" w:space="0" w:color="auto"/>
              <w:right w:val="single" w:sz="4" w:space="0" w:color="auto"/>
            </w:tcBorders>
            <w:shd w:val="clear" w:color="000000" w:fill="DDEBF7"/>
            <w:noWrap/>
            <w:vAlign w:val="bottom"/>
            <w:hideMark/>
          </w:tcPr>
          <w:p w14:paraId="1BD362FA"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1.90</w:t>
            </w:r>
          </w:p>
        </w:tc>
        <w:tc>
          <w:tcPr>
            <w:tcW w:w="685" w:type="dxa"/>
            <w:tcBorders>
              <w:top w:val="nil"/>
              <w:left w:val="nil"/>
              <w:bottom w:val="single" w:sz="8" w:space="0" w:color="auto"/>
              <w:right w:val="single" w:sz="4" w:space="0" w:color="auto"/>
            </w:tcBorders>
            <w:shd w:val="clear" w:color="000000" w:fill="DDEBF7"/>
            <w:noWrap/>
            <w:vAlign w:val="bottom"/>
            <w:hideMark/>
          </w:tcPr>
          <w:p w14:paraId="1788DA2E"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1.95</w:t>
            </w:r>
          </w:p>
        </w:tc>
        <w:tc>
          <w:tcPr>
            <w:tcW w:w="685" w:type="dxa"/>
            <w:tcBorders>
              <w:top w:val="nil"/>
              <w:left w:val="nil"/>
              <w:bottom w:val="single" w:sz="8" w:space="0" w:color="auto"/>
              <w:right w:val="single" w:sz="8" w:space="0" w:color="auto"/>
            </w:tcBorders>
            <w:shd w:val="clear" w:color="000000" w:fill="DDEBF7"/>
            <w:noWrap/>
            <w:vAlign w:val="bottom"/>
            <w:hideMark/>
          </w:tcPr>
          <w:p w14:paraId="7826C384"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2.00</w:t>
            </w:r>
          </w:p>
        </w:tc>
      </w:tr>
      <w:tr w:rsidR="00584775" w:rsidRPr="00584775" w14:paraId="5B4A7A62" w14:textId="77777777" w:rsidTr="004B4ED7">
        <w:trPr>
          <w:trHeight w:val="336"/>
          <w:jc w:val="center"/>
        </w:trPr>
        <w:tc>
          <w:tcPr>
            <w:tcW w:w="418" w:type="dxa"/>
            <w:vMerge w:val="restart"/>
            <w:tcBorders>
              <w:top w:val="nil"/>
              <w:left w:val="single" w:sz="8" w:space="0" w:color="auto"/>
              <w:bottom w:val="single" w:sz="8" w:space="0" w:color="000000"/>
              <w:right w:val="single" w:sz="8" w:space="0" w:color="auto"/>
            </w:tcBorders>
            <w:shd w:val="clear" w:color="000000" w:fill="DDEBF7"/>
            <w:noWrap/>
            <w:textDirection w:val="btLr"/>
            <w:vAlign w:val="center"/>
            <w:hideMark/>
          </w:tcPr>
          <w:p w14:paraId="42E3EC5E"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Peso (Kg)</w:t>
            </w:r>
          </w:p>
        </w:tc>
        <w:tc>
          <w:tcPr>
            <w:tcW w:w="606" w:type="dxa"/>
            <w:tcBorders>
              <w:top w:val="nil"/>
              <w:left w:val="nil"/>
              <w:bottom w:val="single" w:sz="4" w:space="0" w:color="auto"/>
              <w:right w:val="single" w:sz="8" w:space="0" w:color="auto"/>
            </w:tcBorders>
            <w:shd w:val="clear" w:color="000000" w:fill="DDEBF7"/>
            <w:noWrap/>
            <w:vAlign w:val="bottom"/>
            <w:hideMark/>
          </w:tcPr>
          <w:p w14:paraId="3CEFAC5D"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110</w:t>
            </w:r>
          </w:p>
        </w:tc>
        <w:tc>
          <w:tcPr>
            <w:tcW w:w="685" w:type="dxa"/>
            <w:tcBorders>
              <w:top w:val="nil"/>
              <w:left w:val="nil"/>
              <w:bottom w:val="single" w:sz="4" w:space="0" w:color="auto"/>
              <w:right w:val="single" w:sz="4" w:space="0" w:color="auto"/>
            </w:tcBorders>
            <w:shd w:val="clear" w:color="000000" w:fill="FF0000"/>
            <w:noWrap/>
            <w:vAlign w:val="bottom"/>
            <w:hideMark/>
          </w:tcPr>
          <w:p w14:paraId="51B450F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48</w:t>
            </w:r>
          </w:p>
        </w:tc>
        <w:tc>
          <w:tcPr>
            <w:tcW w:w="685" w:type="dxa"/>
            <w:tcBorders>
              <w:top w:val="nil"/>
              <w:left w:val="nil"/>
              <w:bottom w:val="single" w:sz="4" w:space="0" w:color="auto"/>
              <w:right w:val="single" w:sz="4" w:space="0" w:color="auto"/>
            </w:tcBorders>
            <w:shd w:val="clear" w:color="000000" w:fill="FF0000"/>
            <w:noWrap/>
            <w:vAlign w:val="bottom"/>
            <w:hideMark/>
          </w:tcPr>
          <w:p w14:paraId="0D91E94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45</w:t>
            </w:r>
          </w:p>
        </w:tc>
        <w:tc>
          <w:tcPr>
            <w:tcW w:w="685" w:type="dxa"/>
            <w:tcBorders>
              <w:top w:val="nil"/>
              <w:left w:val="nil"/>
              <w:bottom w:val="single" w:sz="4" w:space="0" w:color="auto"/>
              <w:right w:val="single" w:sz="4" w:space="0" w:color="auto"/>
            </w:tcBorders>
            <w:shd w:val="clear" w:color="000000" w:fill="FF0000"/>
            <w:noWrap/>
            <w:vAlign w:val="bottom"/>
            <w:hideMark/>
          </w:tcPr>
          <w:p w14:paraId="31AECCF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43</w:t>
            </w:r>
          </w:p>
        </w:tc>
        <w:tc>
          <w:tcPr>
            <w:tcW w:w="685" w:type="dxa"/>
            <w:tcBorders>
              <w:top w:val="nil"/>
              <w:left w:val="nil"/>
              <w:bottom w:val="single" w:sz="4" w:space="0" w:color="auto"/>
              <w:right w:val="single" w:sz="4" w:space="0" w:color="auto"/>
            </w:tcBorders>
            <w:shd w:val="clear" w:color="000000" w:fill="FF0000"/>
            <w:noWrap/>
            <w:vAlign w:val="bottom"/>
            <w:hideMark/>
          </w:tcPr>
          <w:p w14:paraId="19FAE65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40</w:t>
            </w:r>
          </w:p>
        </w:tc>
        <w:tc>
          <w:tcPr>
            <w:tcW w:w="685" w:type="dxa"/>
            <w:tcBorders>
              <w:top w:val="nil"/>
              <w:left w:val="nil"/>
              <w:bottom w:val="single" w:sz="4" w:space="0" w:color="auto"/>
              <w:right w:val="single" w:sz="4" w:space="0" w:color="auto"/>
            </w:tcBorders>
            <w:shd w:val="clear" w:color="000000" w:fill="FF0000"/>
            <w:noWrap/>
            <w:vAlign w:val="bottom"/>
            <w:hideMark/>
          </w:tcPr>
          <w:p w14:paraId="49638F0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38</w:t>
            </w:r>
          </w:p>
        </w:tc>
        <w:tc>
          <w:tcPr>
            <w:tcW w:w="685" w:type="dxa"/>
            <w:tcBorders>
              <w:top w:val="nil"/>
              <w:left w:val="nil"/>
              <w:bottom w:val="single" w:sz="4" w:space="0" w:color="auto"/>
              <w:right w:val="single" w:sz="4" w:space="0" w:color="auto"/>
            </w:tcBorders>
            <w:shd w:val="clear" w:color="000000" w:fill="FF0000"/>
            <w:noWrap/>
            <w:vAlign w:val="bottom"/>
            <w:hideMark/>
          </w:tcPr>
          <w:p w14:paraId="0B736101"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36</w:t>
            </w:r>
          </w:p>
        </w:tc>
        <w:tc>
          <w:tcPr>
            <w:tcW w:w="685" w:type="dxa"/>
            <w:tcBorders>
              <w:top w:val="nil"/>
              <w:left w:val="nil"/>
              <w:bottom w:val="single" w:sz="4" w:space="0" w:color="auto"/>
              <w:right w:val="single" w:sz="4" w:space="0" w:color="auto"/>
            </w:tcBorders>
            <w:shd w:val="clear" w:color="000000" w:fill="FF0000"/>
            <w:noWrap/>
            <w:vAlign w:val="bottom"/>
            <w:hideMark/>
          </w:tcPr>
          <w:p w14:paraId="645D2C31"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34</w:t>
            </w:r>
          </w:p>
        </w:tc>
        <w:tc>
          <w:tcPr>
            <w:tcW w:w="685" w:type="dxa"/>
            <w:tcBorders>
              <w:top w:val="nil"/>
              <w:left w:val="nil"/>
              <w:bottom w:val="single" w:sz="4" w:space="0" w:color="auto"/>
              <w:right w:val="single" w:sz="4" w:space="0" w:color="auto"/>
            </w:tcBorders>
            <w:shd w:val="clear" w:color="000000" w:fill="FF0000"/>
            <w:noWrap/>
            <w:vAlign w:val="bottom"/>
            <w:hideMark/>
          </w:tcPr>
          <w:p w14:paraId="657542EB"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32</w:t>
            </w:r>
          </w:p>
        </w:tc>
        <w:tc>
          <w:tcPr>
            <w:tcW w:w="685" w:type="dxa"/>
            <w:tcBorders>
              <w:top w:val="nil"/>
              <w:left w:val="nil"/>
              <w:bottom w:val="single" w:sz="8" w:space="0" w:color="auto"/>
              <w:right w:val="single" w:sz="4" w:space="0" w:color="auto"/>
            </w:tcBorders>
            <w:shd w:val="clear" w:color="000000" w:fill="FF0000"/>
            <w:noWrap/>
            <w:vAlign w:val="bottom"/>
            <w:hideMark/>
          </w:tcPr>
          <w:p w14:paraId="5E951985"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30</w:t>
            </w:r>
          </w:p>
        </w:tc>
        <w:tc>
          <w:tcPr>
            <w:tcW w:w="685" w:type="dxa"/>
            <w:tcBorders>
              <w:top w:val="nil"/>
              <w:left w:val="nil"/>
              <w:bottom w:val="single" w:sz="4" w:space="0" w:color="auto"/>
              <w:right w:val="single" w:sz="4" w:space="0" w:color="auto"/>
            </w:tcBorders>
            <w:shd w:val="clear" w:color="000000" w:fill="FFFF00"/>
            <w:noWrap/>
            <w:vAlign w:val="bottom"/>
            <w:hideMark/>
          </w:tcPr>
          <w:p w14:paraId="1900EF9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8" w:space="0" w:color="auto"/>
            </w:tcBorders>
            <w:shd w:val="clear" w:color="000000" w:fill="FFFF00"/>
            <w:noWrap/>
            <w:vAlign w:val="bottom"/>
            <w:hideMark/>
          </w:tcPr>
          <w:p w14:paraId="53F4396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27</w:t>
            </w:r>
          </w:p>
        </w:tc>
      </w:tr>
      <w:tr w:rsidR="00584775" w:rsidRPr="00584775" w14:paraId="7B6A51AE"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5345DF43"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3A92E921"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105</w:t>
            </w:r>
          </w:p>
        </w:tc>
        <w:tc>
          <w:tcPr>
            <w:tcW w:w="685" w:type="dxa"/>
            <w:tcBorders>
              <w:top w:val="nil"/>
              <w:left w:val="nil"/>
              <w:bottom w:val="single" w:sz="4" w:space="0" w:color="auto"/>
              <w:right w:val="single" w:sz="4" w:space="0" w:color="auto"/>
            </w:tcBorders>
            <w:shd w:val="clear" w:color="000000" w:fill="FF0000"/>
            <w:noWrap/>
            <w:vAlign w:val="bottom"/>
            <w:hideMark/>
          </w:tcPr>
          <w:p w14:paraId="31065E0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46</w:t>
            </w:r>
          </w:p>
        </w:tc>
        <w:tc>
          <w:tcPr>
            <w:tcW w:w="685" w:type="dxa"/>
            <w:tcBorders>
              <w:top w:val="nil"/>
              <w:left w:val="nil"/>
              <w:bottom w:val="single" w:sz="4" w:space="0" w:color="auto"/>
              <w:right w:val="single" w:sz="4" w:space="0" w:color="auto"/>
            </w:tcBorders>
            <w:shd w:val="clear" w:color="000000" w:fill="FF0000"/>
            <w:noWrap/>
            <w:vAlign w:val="bottom"/>
            <w:hideMark/>
          </w:tcPr>
          <w:p w14:paraId="5C51C72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43</w:t>
            </w:r>
          </w:p>
        </w:tc>
        <w:tc>
          <w:tcPr>
            <w:tcW w:w="685" w:type="dxa"/>
            <w:tcBorders>
              <w:top w:val="nil"/>
              <w:left w:val="nil"/>
              <w:bottom w:val="single" w:sz="4" w:space="0" w:color="auto"/>
              <w:right w:val="single" w:sz="4" w:space="0" w:color="auto"/>
            </w:tcBorders>
            <w:shd w:val="clear" w:color="000000" w:fill="FF0000"/>
            <w:noWrap/>
            <w:vAlign w:val="bottom"/>
            <w:hideMark/>
          </w:tcPr>
          <w:p w14:paraId="4851D4C5"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41</w:t>
            </w:r>
          </w:p>
        </w:tc>
        <w:tc>
          <w:tcPr>
            <w:tcW w:w="685" w:type="dxa"/>
            <w:tcBorders>
              <w:top w:val="nil"/>
              <w:left w:val="nil"/>
              <w:bottom w:val="single" w:sz="4" w:space="0" w:color="auto"/>
              <w:right w:val="single" w:sz="4" w:space="0" w:color="auto"/>
            </w:tcBorders>
            <w:shd w:val="clear" w:color="000000" w:fill="FF0000"/>
            <w:noWrap/>
            <w:vAlign w:val="bottom"/>
            <w:hideMark/>
          </w:tcPr>
          <w:p w14:paraId="065C6CD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38</w:t>
            </w:r>
          </w:p>
        </w:tc>
        <w:tc>
          <w:tcPr>
            <w:tcW w:w="685" w:type="dxa"/>
            <w:tcBorders>
              <w:top w:val="nil"/>
              <w:left w:val="nil"/>
              <w:bottom w:val="single" w:sz="4" w:space="0" w:color="auto"/>
              <w:right w:val="single" w:sz="4" w:space="0" w:color="auto"/>
            </w:tcBorders>
            <w:shd w:val="clear" w:color="000000" w:fill="FF0000"/>
            <w:noWrap/>
            <w:vAlign w:val="bottom"/>
            <w:hideMark/>
          </w:tcPr>
          <w:p w14:paraId="22C88E29"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36</w:t>
            </w:r>
          </w:p>
        </w:tc>
        <w:tc>
          <w:tcPr>
            <w:tcW w:w="685" w:type="dxa"/>
            <w:tcBorders>
              <w:top w:val="nil"/>
              <w:left w:val="nil"/>
              <w:bottom w:val="single" w:sz="4" w:space="0" w:color="auto"/>
              <w:right w:val="single" w:sz="4" w:space="0" w:color="auto"/>
            </w:tcBorders>
            <w:shd w:val="clear" w:color="000000" w:fill="FF0000"/>
            <w:noWrap/>
            <w:vAlign w:val="bottom"/>
            <w:hideMark/>
          </w:tcPr>
          <w:p w14:paraId="03027FC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34</w:t>
            </w:r>
          </w:p>
        </w:tc>
        <w:tc>
          <w:tcPr>
            <w:tcW w:w="685" w:type="dxa"/>
            <w:tcBorders>
              <w:top w:val="nil"/>
              <w:left w:val="nil"/>
              <w:bottom w:val="single" w:sz="4" w:space="0" w:color="auto"/>
              <w:right w:val="single" w:sz="4" w:space="0" w:color="auto"/>
            </w:tcBorders>
            <w:shd w:val="clear" w:color="000000" w:fill="FF0000"/>
            <w:noWrap/>
            <w:vAlign w:val="bottom"/>
            <w:hideMark/>
          </w:tcPr>
          <w:p w14:paraId="11EBE62F"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32</w:t>
            </w:r>
          </w:p>
        </w:tc>
        <w:tc>
          <w:tcPr>
            <w:tcW w:w="685" w:type="dxa"/>
            <w:tcBorders>
              <w:top w:val="nil"/>
              <w:left w:val="nil"/>
              <w:bottom w:val="single" w:sz="8" w:space="0" w:color="auto"/>
              <w:right w:val="single" w:sz="4" w:space="0" w:color="auto"/>
            </w:tcBorders>
            <w:shd w:val="clear" w:color="000000" w:fill="FF0000"/>
            <w:noWrap/>
            <w:vAlign w:val="bottom"/>
            <w:hideMark/>
          </w:tcPr>
          <w:p w14:paraId="21EA4F1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w:t>
            </w:r>
          </w:p>
        </w:tc>
        <w:tc>
          <w:tcPr>
            <w:tcW w:w="685" w:type="dxa"/>
            <w:tcBorders>
              <w:top w:val="nil"/>
              <w:left w:val="nil"/>
              <w:bottom w:val="single" w:sz="4" w:space="0" w:color="auto"/>
              <w:right w:val="single" w:sz="4" w:space="0" w:color="auto"/>
            </w:tcBorders>
            <w:shd w:val="clear" w:color="000000" w:fill="FFFF00"/>
            <w:noWrap/>
            <w:vAlign w:val="bottom"/>
            <w:hideMark/>
          </w:tcPr>
          <w:p w14:paraId="34E9618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784E492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28</w:t>
            </w:r>
          </w:p>
        </w:tc>
        <w:tc>
          <w:tcPr>
            <w:tcW w:w="685" w:type="dxa"/>
            <w:tcBorders>
              <w:top w:val="nil"/>
              <w:left w:val="nil"/>
              <w:bottom w:val="single" w:sz="4" w:space="0" w:color="auto"/>
              <w:right w:val="single" w:sz="8" w:space="0" w:color="auto"/>
            </w:tcBorders>
            <w:shd w:val="clear" w:color="000000" w:fill="FFFF00"/>
            <w:noWrap/>
            <w:vAlign w:val="bottom"/>
            <w:hideMark/>
          </w:tcPr>
          <w:p w14:paraId="6E5985A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r>
      <w:tr w:rsidR="00584775" w:rsidRPr="00584775" w14:paraId="17985FD8"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38CC6896"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14D51D62"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100</w:t>
            </w:r>
          </w:p>
        </w:tc>
        <w:tc>
          <w:tcPr>
            <w:tcW w:w="685" w:type="dxa"/>
            <w:tcBorders>
              <w:top w:val="nil"/>
              <w:left w:val="nil"/>
              <w:bottom w:val="single" w:sz="4" w:space="0" w:color="auto"/>
              <w:right w:val="single" w:sz="4" w:space="0" w:color="auto"/>
            </w:tcBorders>
            <w:shd w:val="clear" w:color="000000" w:fill="FF0000"/>
            <w:noWrap/>
            <w:vAlign w:val="bottom"/>
            <w:hideMark/>
          </w:tcPr>
          <w:p w14:paraId="4ED4F8B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44</w:t>
            </w:r>
          </w:p>
        </w:tc>
        <w:tc>
          <w:tcPr>
            <w:tcW w:w="685" w:type="dxa"/>
            <w:tcBorders>
              <w:top w:val="nil"/>
              <w:left w:val="nil"/>
              <w:bottom w:val="single" w:sz="4" w:space="0" w:color="auto"/>
              <w:right w:val="single" w:sz="4" w:space="0" w:color="auto"/>
            </w:tcBorders>
            <w:shd w:val="clear" w:color="000000" w:fill="FF0000"/>
            <w:noWrap/>
            <w:vAlign w:val="bottom"/>
            <w:hideMark/>
          </w:tcPr>
          <w:p w14:paraId="5B575714"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41</w:t>
            </w:r>
          </w:p>
        </w:tc>
        <w:tc>
          <w:tcPr>
            <w:tcW w:w="685" w:type="dxa"/>
            <w:tcBorders>
              <w:top w:val="nil"/>
              <w:left w:val="nil"/>
              <w:bottom w:val="single" w:sz="4" w:space="0" w:color="auto"/>
              <w:right w:val="single" w:sz="4" w:space="0" w:color="auto"/>
            </w:tcBorders>
            <w:shd w:val="clear" w:color="000000" w:fill="FF0000"/>
            <w:noWrap/>
            <w:vAlign w:val="bottom"/>
            <w:hideMark/>
          </w:tcPr>
          <w:p w14:paraId="40B49419"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39</w:t>
            </w:r>
          </w:p>
        </w:tc>
        <w:tc>
          <w:tcPr>
            <w:tcW w:w="685" w:type="dxa"/>
            <w:tcBorders>
              <w:top w:val="nil"/>
              <w:left w:val="nil"/>
              <w:bottom w:val="single" w:sz="4" w:space="0" w:color="auto"/>
              <w:right w:val="single" w:sz="4" w:space="0" w:color="auto"/>
            </w:tcBorders>
            <w:shd w:val="clear" w:color="000000" w:fill="FF0000"/>
            <w:noWrap/>
            <w:vAlign w:val="bottom"/>
            <w:hideMark/>
          </w:tcPr>
          <w:p w14:paraId="6AA26A4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37</w:t>
            </w:r>
          </w:p>
        </w:tc>
        <w:tc>
          <w:tcPr>
            <w:tcW w:w="685" w:type="dxa"/>
            <w:tcBorders>
              <w:top w:val="nil"/>
              <w:left w:val="nil"/>
              <w:bottom w:val="single" w:sz="4" w:space="0" w:color="auto"/>
              <w:right w:val="single" w:sz="4" w:space="0" w:color="auto"/>
            </w:tcBorders>
            <w:shd w:val="clear" w:color="000000" w:fill="FF0000"/>
            <w:noWrap/>
            <w:vAlign w:val="bottom"/>
            <w:hideMark/>
          </w:tcPr>
          <w:p w14:paraId="73D3446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34</w:t>
            </w:r>
          </w:p>
        </w:tc>
        <w:tc>
          <w:tcPr>
            <w:tcW w:w="685" w:type="dxa"/>
            <w:tcBorders>
              <w:top w:val="nil"/>
              <w:left w:val="nil"/>
              <w:bottom w:val="single" w:sz="4" w:space="0" w:color="auto"/>
              <w:right w:val="single" w:sz="4" w:space="0" w:color="auto"/>
            </w:tcBorders>
            <w:shd w:val="clear" w:color="000000" w:fill="FF0000"/>
            <w:noWrap/>
            <w:vAlign w:val="bottom"/>
            <w:hideMark/>
          </w:tcPr>
          <w:p w14:paraId="0AF35EB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33</w:t>
            </w:r>
          </w:p>
        </w:tc>
        <w:tc>
          <w:tcPr>
            <w:tcW w:w="685" w:type="dxa"/>
            <w:tcBorders>
              <w:top w:val="nil"/>
              <w:left w:val="nil"/>
              <w:bottom w:val="single" w:sz="8" w:space="0" w:color="auto"/>
              <w:right w:val="single" w:sz="4" w:space="0" w:color="auto"/>
            </w:tcBorders>
            <w:shd w:val="clear" w:color="000000" w:fill="FF0000"/>
            <w:noWrap/>
            <w:vAlign w:val="bottom"/>
            <w:hideMark/>
          </w:tcPr>
          <w:p w14:paraId="35853061"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w:t>
            </w:r>
          </w:p>
        </w:tc>
        <w:tc>
          <w:tcPr>
            <w:tcW w:w="685" w:type="dxa"/>
            <w:tcBorders>
              <w:top w:val="nil"/>
              <w:left w:val="nil"/>
              <w:bottom w:val="single" w:sz="4" w:space="0" w:color="auto"/>
              <w:right w:val="single" w:sz="4" w:space="0" w:color="auto"/>
            </w:tcBorders>
            <w:shd w:val="clear" w:color="000000" w:fill="FFFF00"/>
            <w:noWrap/>
            <w:vAlign w:val="bottom"/>
            <w:hideMark/>
          </w:tcPr>
          <w:p w14:paraId="519DBEEC"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2BB23AB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28</w:t>
            </w:r>
          </w:p>
        </w:tc>
        <w:tc>
          <w:tcPr>
            <w:tcW w:w="685" w:type="dxa"/>
            <w:tcBorders>
              <w:top w:val="nil"/>
              <w:left w:val="nil"/>
              <w:bottom w:val="single" w:sz="4" w:space="0" w:color="auto"/>
              <w:right w:val="single" w:sz="4" w:space="0" w:color="auto"/>
            </w:tcBorders>
            <w:shd w:val="clear" w:color="000000" w:fill="FFFF00"/>
            <w:noWrap/>
            <w:vAlign w:val="bottom"/>
            <w:hideMark/>
          </w:tcPr>
          <w:p w14:paraId="6F83C6FC"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c>
          <w:tcPr>
            <w:tcW w:w="685" w:type="dxa"/>
            <w:tcBorders>
              <w:top w:val="nil"/>
              <w:left w:val="nil"/>
              <w:bottom w:val="single" w:sz="8" w:space="0" w:color="auto"/>
              <w:right w:val="single" w:sz="8" w:space="0" w:color="auto"/>
            </w:tcBorders>
            <w:shd w:val="clear" w:color="000000" w:fill="FFFF00"/>
            <w:noWrap/>
            <w:vAlign w:val="bottom"/>
            <w:hideMark/>
          </w:tcPr>
          <w:p w14:paraId="2D75B47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w:t>
            </w:r>
          </w:p>
        </w:tc>
      </w:tr>
      <w:tr w:rsidR="00584775" w:rsidRPr="00584775" w14:paraId="046B0E1A"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4BA1A08F"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1299658B"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95</w:t>
            </w:r>
          </w:p>
        </w:tc>
        <w:tc>
          <w:tcPr>
            <w:tcW w:w="685" w:type="dxa"/>
            <w:tcBorders>
              <w:top w:val="nil"/>
              <w:left w:val="nil"/>
              <w:bottom w:val="single" w:sz="4" w:space="0" w:color="auto"/>
              <w:right w:val="single" w:sz="4" w:space="0" w:color="auto"/>
            </w:tcBorders>
            <w:shd w:val="clear" w:color="000000" w:fill="FF0000"/>
            <w:noWrap/>
            <w:vAlign w:val="bottom"/>
            <w:hideMark/>
          </w:tcPr>
          <w:p w14:paraId="21D945F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42</w:t>
            </w:r>
          </w:p>
        </w:tc>
        <w:tc>
          <w:tcPr>
            <w:tcW w:w="685" w:type="dxa"/>
            <w:tcBorders>
              <w:top w:val="nil"/>
              <w:left w:val="nil"/>
              <w:bottom w:val="single" w:sz="4" w:space="0" w:color="auto"/>
              <w:right w:val="single" w:sz="4" w:space="0" w:color="auto"/>
            </w:tcBorders>
            <w:shd w:val="clear" w:color="000000" w:fill="FF0000"/>
            <w:noWrap/>
            <w:vAlign w:val="bottom"/>
            <w:hideMark/>
          </w:tcPr>
          <w:p w14:paraId="275CC3C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39</w:t>
            </w:r>
          </w:p>
        </w:tc>
        <w:tc>
          <w:tcPr>
            <w:tcW w:w="685" w:type="dxa"/>
            <w:tcBorders>
              <w:top w:val="nil"/>
              <w:left w:val="nil"/>
              <w:bottom w:val="single" w:sz="4" w:space="0" w:color="auto"/>
              <w:right w:val="single" w:sz="4" w:space="0" w:color="auto"/>
            </w:tcBorders>
            <w:shd w:val="clear" w:color="000000" w:fill="FF0000"/>
            <w:noWrap/>
            <w:vAlign w:val="bottom"/>
            <w:hideMark/>
          </w:tcPr>
          <w:p w14:paraId="2CCEAC7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37</w:t>
            </w:r>
          </w:p>
        </w:tc>
        <w:tc>
          <w:tcPr>
            <w:tcW w:w="685" w:type="dxa"/>
            <w:tcBorders>
              <w:top w:val="nil"/>
              <w:left w:val="nil"/>
              <w:bottom w:val="single" w:sz="4" w:space="0" w:color="auto"/>
              <w:right w:val="single" w:sz="4" w:space="0" w:color="auto"/>
            </w:tcBorders>
            <w:shd w:val="clear" w:color="000000" w:fill="FF0000"/>
            <w:noWrap/>
            <w:vAlign w:val="bottom"/>
            <w:hideMark/>
          </w:tcPr>
          <w:p w14:paraId="0FBB138C"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35</w:t>
            </w:r>
          </w:p>
        </w:tc>
        <w:tc>
          <w:tcPr>
            <w:tcW w:w="685" w:type="dxa"/>
            <w:tcBorders>
              <w:top w:val="nil"/>
              <w:left w:val="nil"/>
              <w:bottom w:val="single" w:sz="4" w:space="0" w:color="auto"/>
              <w:right w:val="single" w:sz="4" w:space="0" w:color="auto"/>
            </w:tcBorders>
            <w:shd w:val="clear" w:color="000000" w:fill="FF0000"/>
            <w:noWrap/>
            <w:vAlign w:val="bottom"/>
            <w:hideMark/>
          </w:tcPr>
          <w:p w14:paraId="16E98BD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33</w:t>
            </w:r>
          </w:p>
        </w:tc>
        <w:tc>
          <w:tcPr>
            <w:tcW w:w="685" w:type="dxa"/>
            <w:tcBorders>
              <w:top w:val="nil"/>
              <w:left w:val="nil"/>
              <w:bottom w:val="single" w:sz="8" w:space="0" w:color="auto"/>
              <w:right w:val="single" w:sz="4" w:space="0" w:color="auto"/>
            </w:tcBorders>
            <w:shd w:val="clear" w:color="000000" w:fill="FF0000"/>
            <w:noWrap/>
            <w:vAlign w:val="bottom"/>
            <w:hideMark/>
          </w:tcPr>
          <w:p w14:paraId="18A5C65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w:t>
            </w:r>
          </w:p>
        </w:tc>
        <w:tc>
          <w:tcPr>
            <w:tcW w:w="685" w:type="dxa"/>
            <w:tcBorders>
              <w:top w:val="nil"/>
              <w:left w:val="nil"/>
              <w:bottom w:val="single" w:sz="4" w:space="0" w:color="auto"/>
              <w:right w:val="single" w:sz="4" w:space="0" w:color="auto"/>
            </w:tcBorders>
            <w:shd w:val="clear" w:color="000000" w:fill="FFFF00"/>
            <w:noWrap/>
            <w:vAlign w:val="bottom"/>
            <w:hideMark/>
          </w:tcPr>
          <w:p w14:paraId="2AB6C349"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406E8C8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28</w:t>
            </w:r>
          </w:p>
        </w:tc>
        <w:tc>
          <w:tcPr>
            <w:tcW w:w="685" w:type="dxa"/>
            <w:tcBorders>
              <w:top w:val="nil"/>
              <w:left w:val="nil"/>
              <w:bottom w:val="single" w:sz="4" w:space="0" w:color="auto"/>
              <w:right w:val="single" w:sz="4" w:space="0" w:color="auto"/>
            </w:tcBorders>
            <w:shd w:val="clear" w:color="000000" w:fill="FFFF00"/>
            <w:noWrap/>
            <w:vAlign w:val="bottom"/>
            <w:hideMark/>
          </w:tcPr>
          <w:p w14:paraId="6C11FC0B"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c>
          <w:tcPr>
            <w:tcW w:w="685" w:type="dxa"/>
            <w:tcBorders>
              <w:top w:val="nil"/>
              <w:left w:val="nil"/>
              <w:bottom w:val="single" w:sz="8" w:space="0" w:color="auto"/>
              <w:right w:val="single" w:sz="4" w:space="0" w:color="auto"/>
            </w:tcBorders>
            <w:shd w:val="clear" w:color="000000" w:fill="FFFF00"/>
            <w:noWrap/>
            <w:vAlign w:val="bottom"/>
            <w:hideMark/>
          </w:tcPr>
          <w:p w14:paraId="08FF2C8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w:t>
            </w:r>
          </w:p>
        </w:tc>
        <w:tc>
          <w:tcPr>
            <w:tcW w:w="685" w:type="dxa"/>
            <w:tcBorders>
              <w:top w:val="nil"/>
              <w:left w:val="nil"/>
              <w:bottom w:val="single" w:sz="4" w:space="0" w:color="auto"/>
              <w:right w:val="single" w:sz="8" w:space="0" w:color="auto"/>
            </w:tcBorders>
            <w:shd w:val="clear" w:color="000000" w:fill="00FF00"/>
            <w:noWrap/>
            <w:vAlign w:val="bottom"/>
            <w:hideMark/>
          </w:tcPr>
          <w:p w14:paraId="405B2A1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24</w:t>
            </w:r>
          </w:p>
        </w:tc>
      </w:tr>
      <w:tr w:rsidR="00584775" w:rsidRPr="00584775" w14:paraId="3A123EB0"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1A08A914"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594B2F7E"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90</w:t>
            </w:r>
          </w:p>
        </w:tc>
        <w:tc>
          <w:tcPr>
            <w:tcW w:w="685" w:type="dxa"/>
            <w:tcBorders>
              <w:top w:val="nil"/>
              <w:left w:val="nil"/>
              <w:bottom w:val="single" w:sz="4" w:space="0" w:color="auto"/>
              <w:right w:val="single" w:sz="4" w:space="0" w:color="auto"/>
            </w:tcBorders>
            <w:shd w:val="clear" w:color="000000" w:fill="FF0000"/>
            <w:noWrap/>
            <w:vAlign w:val="bottom"/>
            <w:hideMark/>
          </w:tcPr>
          <w:p w14:paraId="3469DCB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40</w:t>
            </w:r>
          </w:p>
        </w:tc>
        <w:tc>
          <w:tcPr>
            <w:tcW w:w="685" w:type="dxa"/>
            <w:tcBorders>
              <w:top w:val="nil"/>
              <w:left w:val="nil"/>
              <w:bottom w:val="single" w:sz="4" w:space="0" w:color="auto"/>
              <w:right w:val="single" w:sz="4" w:space="0" w:color="auto"/>
            </w:tcBorders>
            <w:shd w:val="clear" w:color="000000" w:fill="FF0000"/>
            <w:noWrap/>
            <w:vAlign w:val="bottom"/>
            <w:hideMark/>
          </w:tcPr>
          <w:p w14:paraId="5C449664"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37</w:t>
            </w:r>
          </w:p>
        </w:tc>
        <w:tc>
          <w:tcPr>
            <w:tcW w:w="685" w:type="dxa"/>
            <w:tcBorders>
              <w:top w:val="nil"/>
              <w:left w:val="nil"/>
              <w:bottom w:val="single" w:sz="4" w:space="0" w:color="auto"/>
              <w:right w:val="single" w:sz="4" w:space="0" w:color="auto"/>
            </w:tcBorders>
            <w:shd w:val="clear" w:color="000000" w:fill="FF0000"/>
            <w:noWrap/>
            <w:vAlign w:val="bottom"/>
            <w:hideMark/>
          </w:tcPr>
          <w:p w14:paraId="4E4A729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35</w:t>
            </w:r>
          </w:p>
        </w:tc>
        <w:tc>
          <w:tcPr>
            <w:tcW w:w="685" w:type="dxa"/>
            <w:tcBorders>
              <w:top w:val="nil"/>
              <w:left w:val="nil"/>
              <w:bottom w:val="single" w:sz="4" w:space="0" w:color="auto"/>
              <w:right w:val="single" w:sz="4" w:space="0" w:color="auto"/>
            </w:tcBorders>
            <w:shd w:val="clear" w:color="000000" w:fill="FF0000"/>
            <w:noWrap/>
            <w:vAlign w:val="bottom"/>
            <w:hideMark/>
          </w:tcPr>
          <w:p w14:paraId="191AD2C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33</w:t>
            </w:r>
          </w:p>
        </w:tc>
        <w:tc>
          <w:tcPr>
            <w:tcW w:w="685" w:type="dxa"/>
            <w:tcBorders>
              <w:top w:val="nil"/>
              <w:left w:val="nil"/>
              <w:bottom w:val="single" w:sz="8" w:space="0" w:color="auto"/>
              <w:right w:val="single" w:sz="4" w:space="0" w:color="auto"/>
            </w:tcBorders>
            <w:shd w:val="clear" w:color="000000" w:fill="FF0000"/>
            <w:noWrap/>
            <w:vAlign w:val="bottom"/>
            <w:hideMark/>
          </w:tcPr>
          <w:p w14:paraId="3515513F"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w:t>
            </w:r>
          </w:p>
        </w:tc>
        <w:tc>
          <w:tcPr>
            <w:tcW w:w="685" w:type="dxa"/>
            <w:tcBorders>
              <w:top w:val="nil"/>
              <w:left w:val="nil"/>
              <w:bottom w:val="single" w:sz="4" w:space="0" w:color="auto"/>
              <w:right w:val="single" w:sz="4" w:space="0" w:color="auto"/>
            </w:tcBorders>
            <w:shd w:val="clear" w:color="000000" w:fill="FFFF00"/>
            <w:noWrap/>
            <w:vAlign w:val="bottom"/>
            <w:hideMark/>
          </w:tcPr>
          <w:p w14:paraId="0DDAAAC4"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18D5E29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28</w:t>
            </w:r>
          </w:p>
        </w:tc>
        <w:tc>
          <w:tcPr>
            <w:tcW w:w="685" w:type="dxa"/>
            <w:tcBorders>
              <w:top w:val="nil"/>
              <w:left w:val="nil"/>
              <w:bottom w:val="single" w:sz="4" w:space="0" w:color="auto"/>
              <w:right w:val="single" w:sz="4" w:space="0" w:color="auto"/>
            </w:tcBorders>
            <w:shd w:val="clear" w:color="000000" w:fill="FFFF00"/>
            <w:noWrap/>
            <w:vAlign w:val="bottom"/>
            <w:hideMark/>
          </w:tcPr>
          <w:p w14:paraId="606390D4"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c>
          <w:tcPr>
            <w:tcW w:w="685" w:type="dxa"/>
            <w:tcBorders>
              <w:top w:val="nil"/>
              <w:left w:val="nil"/>
              <w:bottom w:val="single" w:sz="8" w:space="0" w:color="auto"/>
              <w:right w:val="single" w:sz="4" w:space="0" w:color="auto"/>
            </w:tcBorders>
            <w:shd w:val="clear" w:color="000000" w:fill="FFFF00"/>
            <w:noWrap/>
            <w:vAlign w:val="bottom"/>
            <w:hideMark/>
          </w:tcPr>
          <w:p w14:paraId="66B7EF2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w:t>
            </w:r>
          </w:p>
        </w:tc>
        <w:tc>
          <w:tcPr>
            <w:tcW w:w="685" w:type="dxa"/>
            <w:tcBorders>
              <w:top w:val="nil"/>
              <w:left w:val="nil"/>
              <w:bottom w:val="single" w:sz="4" w:space="0" w:color="auto"/>
              <w:right w:val="single" w:sz="4" w:space="0" w:color="auto"/>
            </w:tcBorders>
            <w:shd w:val="clear" w:color="000000" w:fill="00FF00"/>
            <w:noWrap/>
            <w:vAlign w:val="bottom"/>
            <w:hideMark/>
          </w:tcPr>
          <w:p w14:paraId="395E98B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24</w:t>
            </w:r>
          </w:p>
        </w:tc>
        <w:tc>
          <w:tcPr>
            <w:tcW w:w="685" w:type="dxa"/>
            <w:tcBorders>
              <w:top w:val="nil"/>
              <w:left w:val="nil"/>
              <w:bottom w:val="single" w:sz="4" w:space="0" w:color="auto"/>
              <w:right w:val="single" w:sz="8" w:space="0" w:color="auto"/>
            </w:tcBorders>
            <w:shd w:val="clear" w:color="000000" w:fill="00FF00"/>
            <w:noWrap/>
            <w:vAlign w:val="bottom"/>
            <w:hideMark/>
          </w:tcPr>
          <w:p w14:paraId="7D156D6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23</w:t>
            </w:r>
          </w:p>
        </w:tc>
      </w:tr>
      <w:tr w:rsidR="00584775" w:rsidRPr="00584775" w14:paraId="36CC035A"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68FBC9F7"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1E7FF561"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85</w:t>
            </w:r>
          </w:p>
        </w:tc>
        <w:tc>
          <w:tcPr>
            <w:tcW w:w="685" w:type="dxa"/>
            <w:tcBorders>
              <w:top w:val="nil"/>
              <w:left w:val="nil"/>
              <w:bottom w:val="single" w:sz="4" w:space="0" w:color="auto"/>
              <w:right w:val="single" w:sz="4" w:space="0" w:color="auto"/>
            </w:tcBorders>
            <w:shd w:val="clear" w:color="000000" w:fill="FF0000"/>
            <w:noWrap/>
            <w:vAlign w:val="bottom"/>
            <w:hideMark/>
          </w:tcPr>
          <w:p w14:paraId="2DF54C4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38</w:t>
            </w:r>
          </w:p>
        </w:tc>
        <w:tc>
          <w:tcPr>
            <w:tcW w:w="685" w:type="dxa"/>
            <w:tcBorders>
              <w:top w:val="nil"/>
              <w:left w:val="nil"/>
              <w:bottom w:val="single" w:sz="4" w:space="0" w:color="auto"/>
              <w:right w:val="single" w:sz="4" w:space="0" w:color="auto"/>
            </w:tcBorders>
            <w:shd w:val="clear" w:color="000000" w:fill="FF0000"/>
            <w:noWrap/>
            <w:vAlign w:val="bottom"/>
            <w:hideMark/>
          </w:tcPr>
          <w:p w14:paraId="367B0E1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35</w:t>
            </w:r>
          </w:p>
        </w:tc>
        <w:tc>
          <w:tcPr>
            <w:tcW w:w="685" w:type="dxa"/>
            <w:tcBorders>
              <w:top w:val="nil"/>
              <w:left w:val="nil"/>
              <w:bottom w:val="single" w:sz="4" w:space="0" w:color="auto"/>
              <w:right w:val="single" w:sz="4" w:space="0" w:color="auto"/>
            </w:tcBorders>
            <w:shd w:val="clear" w:color="000000" w:fill="FF0000"/>
            <w:noWrap/>
            <w:vAlign w:val="bottom"/>
            <w:hideMark/>
          </w:tcPr>
          <w:p w14:paraId="29D75B59"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33</w:t>
            </w:r>
          </w:p>
        </w:tc>
        <w:tc>
          <w:tcPr>
            <w:tcW w:w="685" w:type="dxa"/>
            <w:tcBorders>
              <w:top w:val="nil"/>
              <w:left w:val="nil"/>
              <w:bottom w:val="single" w:sz="8" w:space="0" w:color="auto"/>
              <w:right w:val="single" w:sz="4" w:space="0" w:color="auto"/>
            </w:tcBorders>
            <w:shd w:val="clear" w:color="000000" w:fill="FF0000"/>
            <w:noWrap/>
            <w:vAlign w:val="bottom"/>
            <w:hideMark/>
          </w:tcPr>
          <w:p w14:paraId="45D82F8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w:t>
            </w:r>
          </w:p>
        </w:tc>
        <w:tc>
          <w:tcPr>
            <w:tcW w:w="685" w:type="dxa"/>
            <w:tcBorders>
              <w:top w:val="nil"/>
              <w:left w:val="nil"/>
              <w:bottom w:val="single" w:sz="4" w:space="0" w:color="auto"/>
              <w:right w:val="single" w:sz="4" w:space="0" w:color="auto"/>
            </w:tcBorders>
            <w:shd w:val="clear" w:color="000000" w:fill="FFFF00"/>
            <w:noWrap/>
            <w:vAlign w:val="bottom"/>
            <w:hideMark/>
          </w:tcPr>
          <w:p w14:paraId="11A387B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49992F4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28</w:t>
            </w:r>
          </w:p>
        </w:tc>
        <w:tc>
          <w:tcPr>
            <w:tcW w:w="685" w:type="dxa"/>
            <w:tcBorders>
              <w:top w:val="nil"/>
              <w:left w:val="nil"/>
              <w:bottom w:val="single" w:sz="4" w:space="0" w:color="auto"/>
              <w:right w:val="single" w:sz="4" w:space="0" w:color="auto"/>
            </w:tcBorders>
            <w:shd w:val="clear" w:color="000000" w:fill="FFFF00"/>
            <w:noWrap/>
            <w:vAlign w:val="bottom"/>
            <w:hideMark/>
          </w:tcPr>
          <w:p w14:paraId="14B75D1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c>
          <w:tcPr>
            <w:tcW w:w="685" w:type="dxa"/>
            <w:tcBorders>
              <w:top w:val="nil"/>
              <w:left w:val="nil"/>
              <w:bottom w:val="single" w:sz="8" w:space="0" w:color="auto"/>
              <w:right w:val="single" w:sz="4" w:space="0" w:color="auto"/>
            </w:tcBorders>
            <w:shd w:val="clear" w:color="000000" w:fill="FFFF00"/>
            <w:noWrap/>
            <w:vAlign w:val="bottom"/>
            <w:hideMark/>
          </w:tcPr>
          <w:p w14:paraId="597AC18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w:t>
            </w:r>
          </w:p>
        </w:tc>
        <w:tc>
          <w:tcPr>
            <w:tcW w:w="685" w:type="dxa"/>
            <w:tcBorders>
              <w:top w:val="nil"/>
              <w:left w:val="nil"/>
              <w:bottom w:val="single" w:sz="4" w:space="0" w:color="auto"/>
              <w:right w:val="single" w:sz="4" w:space="0" w:color="auto"/>
            </w:tcBorders>
            <w:shd w:val="clear" w:color="000000" w:fill="00FF00"/>
            <w:noWrap/>
            <w:vAlign w:val="bottom"/>
            <w:hideMark/>
          </w:tcPr>
          <w:p w14:paraId="555E214B"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24</w:t>
            </w:r>
          </w:p>
        </w:tc>
        <w:tc>
          <w:tcPr>
            <w:tcW w:w="685" w:type="dxa"/>
            <w:tcBorders>
              <w:top w:val="nil"/>
              <w:left w:val="nil"/>
              <w:bottom w:val="single" w:sz="4" w:space="0" w:color="auto"/>
              <w:right w:val="single" w:sz="4" w:space="0" w:color="auto"/>
            </w:tcBorders>
            <w:shd w:val="clear" w:color="000000" w:fill="00FF00"/>
            <w:noWrap/>
            <w:vAlign w:val="bottom"/>
            <w:hideMark/>
          </w:tcPr>
          <w:p w14:paraId="17301344"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22</w:t>
            </w:r>
          </w:p>
        </w:tc>
        <w:tc>
          <w:tcPr>
            <w:tcW w:w="685" w:type="dxa"/>
            <w:tcBorders>
              <w:top w:val="nil"/>
              <w:left w:val="nil"/>
              <w:bottom w:val="single" w:sz="4" w:space="0" w:color="auto"/>
              <w:right w:val="single" w:sz="8" w:space="0" w:color="auto"/>
            </w:tcBorders>
            <w:shd w:val="clear" w:color="000000" w:fill="00FF00"/>
            <w:noWrap/>
            <w:vAlign w:val="bottom"/>
            <w:hideMark/>
          </w:tcPr>
          <w:p w14:paraId="2A5FC31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21</w:t>
            </w:r>
          </w:p>
        </w:tc>
      </w:tr>
      <w:tr w:rsidR="00584775" w:rsidRPr="00584775" w14:paraId="4F68AF50"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4BA95DCD"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3B804D9A"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80</w:t>
            </w:r>
          </w:p>
        </w:tc>
        <w:tc>
          <w:tcPr>
            <w:tcW w:w="685" w:type="dxa"/>
            <w:tcBorders>
              <w:top w:val="nil"/>
              <w:left w:val="nil"/>
              <w:bottom w:val="single" w:sz="4" w:space="0" w:color="auto"/>
              <w:right w:val="single" w:sz="4" w:space="0" w:color="auto"/>
            </w:tcBorders>
            <w:shd w:val="clear" w:color="000000" w:fill="FF0000"/>
            <w:noWrap/>
            <w:vAlign w:val="bottom"/>
            <w:hideMark/>
          </w:tcPr>
          <w:p w14:paraId="442DD56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35</w:t>
            </w:r>
          </w:p>
        </w:tc>
        <w:tc>
          <w:tcPr>
            <w:tcW w:w="685" w:type="dxa"/>
            <w:tcBorders>
              <w:top w:val="nil"/>
              <w:left w:val="nil"/>
              <w:bottom w:val="single" w:sz="4" w:space="0" w:color="auto"/>
              <w:right w:val="single" w:sz="4" w:space="0" w:color="auto"/>
            </w:tcBorders>
            <w:shd w:val="clear" w:color="000000" w:fill="FF0000"/>
            <w:noWrap/>
            <w:vAlign w:val="bottom"/>
            <w:hideMark/>
          </w:tcPr>
          <w:p w14:paraId="2D609CB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33</w:t>
            </w:r>
          </w:p>
        </w:tc>
        <w:tc>
          <w:tcPr>
            <w:tcW w:w="685" w:type="dxa"/>
            <w:tcBorders>
              <w:top w:val="nil"/>
              <w:left w:val="nil"/>
              <w:bottom w:val="single" w:sz="8" w:space="0" w:color="auto"/>
              <w:right w:val="single" w:sz="4" w:space="0" w:color="auto"/>
            </w:tcBorders>
            <w:shd w:val="clear" w:color="000000" w:fill="FF0000"/>
            <w:noWrap/>
            <w:vAlign w:val="bottom"/>
            <w:hideMark/>
          </w:tcPr>
          <w:p w14:paraId="6E682F0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w:t>
            </w:r>
          </w:p>
        </w:tc>
        <w:tc>
          <w:tcPr>
            <w:tcW w:w="685" w:type="dxa"/>
            <w:tcBorders>
              <w:top w:val="nil"/>
              <w:left w:val="nil"/>
              <w:bottom w:val="single" w:sz="4" w:space="0" w:color="auto"/>
              <w:right w:val="single" w:sz="4" w:space="0" w:color="auto"/>
            </w:tcBorders>
            <w:shd w:val="clear" w:color="000000" w:fill="FFFF00"/>
            <w:noWrap/>
            <w:vAlign w:val="bottom"/>
            <w:hideMark/>
          </w:tcPr>
          <w:p w14:paraId="2DE2167C"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55856A3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28</w:t>
            </w:r>
          </w:p>
        </w:tc>
        <w:tc>
          <w:tcPr>
            <w:tcW w:w="685" w:type="dxa"/>
            <w:tcBorders>
              <w:top w:val="nil"/>
              <w:left w:val="nil"/>
              <w:bottom w:val="single" w:sz="4" w:space="0" w:color="auto"/>
              <w:right w:val="single" w:sz="4" w:space="0" w:color="auto"/>
            </w:tcBorders>
            <w:shd w:val="clear" w:color="000000" w:fill="FFFF00"/>
            <w:noWrap/>
            <w:vAlign w:val="bottom"/>
            <w:hideMark/>
          </w:tcPr>
          <w:p w14:paraId="7A4796C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c>
          <w:tcPr>
            <w:tcW w:w="685" w:type="dxa"/>
            <w:tcBorders>
              <w:top w:val="nil"/>
              <w:left w:val="nil"/>
              <w:bottom w:val="single" w:sz="8" w:space="0" w:color="auto"/>
              <w:right w:val="single" w:sz="4" w:space="0" w:color="auto"/>
            </w:tcBorders>
            <w:shd w:val="clear" w:color="000000" w:fill="FFFF00"/>
            <w:noWrap/>
            <w:vAlign w:val="bottom"/>
            <w:hideMark/>
          </w:tcPr>
          <w:p w14:paraId="2770BE0B"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w:t>
            </w:r>
          </w:p>
        </w:tc>
        <w:tc>
          <w:tcPr>
            <w:tcW w:w="685" w:type="dxa"/>
            <w:tcBorders>
              <w:top w:val="nil"/>
              <w:left w:val="nil"/>
              <w:bottom w:val="single" w:sz="4" w:space="0" w:color="auto"/>
              <w:right w:val="single" w:sz="4" w:space="0" w:color="auto"/>
            </w:tcBorders>
            <w:shd w:val="clear" w:color="000000" w:fill="00FF00"/>
            <w:noWrap/>
            <w:vAlign w:val="bottom"/>
            <w:hideMark/>
          </w:tcPr>
          <w:p w14:paraId="2B376CD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23</w:t>
            </w:r>
          </w:p>
        </w:tc>
        <w:tc>
          <w:tcPr>
            <w:tcW w:w="685" w:type="dxa"/>
            <w:tcBorders>
              <w:top w:val="nil"/>
              <w:left w:val="nil"/>
              <w:bottom w:val="single" w:sz="4" w:space="0" w:color="auto"/>
              <w:right w:val="single" w:sz="4" w:space="0" w:color="auto"/>
            </w:tcBorders>
            <w:shd w:val="clear" w:color="000000" w:fill="00FF00"/>
            <w:noWrap/>
            <w:vAlign w:val="bottom"/>
            <w:hideMark/>
          </w:tcPr>
          <w:p w14:paraId="08561F9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22</w:t>
            </w:r>
          </w:p>
        </w:tc>
        <w:tc>
          <w:tcPr>
            <w:tcW w:w="685" w:type="dxa"/>
            <w:tcBorders>
              <w:top w:val="nil"/>
              <w:left w:val="nil"/>
              <w:bottom w:val="single" w:sz="4" w:space="0" w:color="auto"/>
              <w:right w:val="single" w:sz="4" w:space="0" w:color="auto"/>
            </w:tcBorders>
            <w:shd w:val="clear" w:color="000000" w:fill="00FF00"/>
            <w:noWrap/>
            <w:vAlign w:val="bottom"/>
            <w:hideMark/>
          </w:tcPr>
          <w:p w14:paraId="6B07786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21</w:t>
            </w:r>
          </w:p>
        </w:tc>
        <w:tc>
          <w:tcPr>
            <w:tcW w:w="685" w:type="dxa"/>
            <w:tcBorders>
              <w:top w:val="nil"/>
              <w:left w:val="nil"/>
              <w:bottom w:val="single" w:sz="8" w:space="0" w:color="auto"/>
              <w:right w:val="single" w:sz="8" w:space="0" w:color="auto"/>
            </w:tcBorders>
            <w:shd w:val="clear" w:color="000000" w:fill="00FF00"/>
            <w:noWrap/>
            <w:vAlign w:val="bottom"/>
            <w:hideMark/>
          </w:tcPr>
          <w:p w14:paraId="18A3650F"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20</w:t>
            </w:r>
          </w:p>
        </w:tc>
      </w:tr>
      <w:tr w:rsidR="00584775" w:rsidRPr="00584775" w14:paraId="36B43C49"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7E1A791C"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58A51A56"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75</w:t>
            </w:r>
          </w:p>
        </w:tc>
        <w:tc>
          <w:tcPr>
            <w:tcW w:w="685" w:type="dxa"/>
            <w:tcBorders>
              <w:top w:val="nil"/>
              <w:left w:val="nil"/>
              <w:bottom w:val="single" w:sz="4" w:space="0" w:color="auto"/>
              <w:right w:val="single" w:sz="4" w:space="0" w:color="auto"/>
            </w:tcBorders>
            <w:shd w:val="clear" w:color="000000" w:fill="FF0000"/>
            <w:noWrap/>
            <w:vAlign w:val="bottom"/>
            <w:hideMark/>
          </w:tcPr>
          <w:p w14:paraId="50F0362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33</w:t>
            </w:r>
          </w:p>
        </w:tc>
        <w:tc>
          <w:tcPr>
            <w:tcW w:w="685" w:type="dxa"/>
            <w:tcBorders>
              <w:top w:val="nil"/>
              <w:left w:val="nil"/>
              <w:bottom w:val="single" w:sz="8" w:space="0" w:color="auto"/>
              <w:right w:val="single" w:sz="4" w:space="0" w:color="auto"/>
            </w:tcBorders>
            <w:shd w:val="clear" w:color="000000" w:fill="FF0000"/>
            <w:noWrap/>
            <w:vAlign w:val="bottom"/>
            <w:hideMark/>
          </w:tcPr>
          <w:p w14:paraId="2A593E25"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w:t>
            </w:r>
          </w:p>
        </w:tc>
        <w:tc>
          <w:tcPr>
            <w:tcW w:w="685" w:type="dxa"/>
            <w:tcBorders>
              <w:top w:val="nil"/>
              <w:left w:val="nil"/>
              <w:bottom w:val="single" w:sz="4" w:space="0" w:color="auto"/>
              <w:right w:val="single" w:sz="4" w:space="0" w:color="auto"/>
            </w:tcBorders>
            <w:shd w:val="clear" w:color="000000" w:fill="FFFF00"/>
            <w:noWrap/>
            <w:vAlign w:val="bottom"/>
            <w:hideMark/>
          </w:tcPr>
          <w:p w14:paraId="3CB1E71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0FFB021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28</w:t>
            </w:r>
          </w:p>
        </w:tc>
        <w:tc>
          <w:tcPr>
            <w:tcW w:w="685" w:type="dxa"/>
            <w:tcBorders>
              <w:top w:val="nil"/>
              <w:left w:val="nil"/>
              <w:bottom w:val="single" w:sz="8" w:space="0" w:color="auto"/>
              <w:right w:val="single" w:sz="4" w:space="0" w:color="auto"/>
            </w:tcBorders>
            <w:shd w:val="clear" w:color="000000" w:fill="FFFF00"/>
            <w:noWrap/>
            <w:vAlign w:val="bottom"/>
            <w:hideMark/>
          </w:tcPr>
          <w:p w14:paraId="2B8B468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c>
          <w:tcPr>
            <w:tcW w:w="685" w:type="dxa"/>
            <w:tcBorders>
              <w:top w:val="nil"/>
              <w:left w:val="nil"/>
              <w:bottom w:val="single" w:sz="8" w:space="0" w:color="auto"/>
              <w:right w:val="single" w:sz="4" w:space="0" w:color="auto"/>
            </w:tcBorders>
            <w:shd w:val="clear" w:color="000000" w:fill="FFFF00"/>
            <w:noWrap/>
            <w:vAlign w:val="bottom"/>
            <w:hideMark/>
          </w:tcPr>
          <w:p w14:paraId="191D88A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w:t>
            </w:r>
          </w:p>
        </w:tc>
        <w:tc>
          <w:tcPr>
            <w:tcW w:w="685" w:type="dxa"/>
            <w:tcBorders>
              <w:top w:val="nil"/>
              <w:left w:val="nil"/>
              <w:bottom w:val="single" w:sz="4" w:space="0" w:color="auto"/>
              <w:right w:val="single" w:sz="4" w:space="0" w:color="auto"/>
            </w:tcBorders>
            <w:shd w:val="clear" w:color="000000" w:fill="00FF00"/>
            <w:noWrap/>
            <w:vAlign w:val="bottom"/>
            <w:hideMark/>
          </w:tcPr>
          <w:p w14:paraId="1D103FD1"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23</w:t>
            </w:r>
          </w:p>
        </w:tc>
        <w:tc>
          <w:tcPr>
            <w:tcW w:w="685" w:type="dxa"/>
            <w:tcBorders>
              <w:top w:val="nil"/>
              <w:left w:val="nil"/>
              <w:bottom w:val="single" w:sz="4" w:space="0" w:color="auto"/>
              <w:right w:val="single" w:sz="4" w:space="0" w:color="auto"/>
            </w:tcBorders>
            <w:shd w:val="clear" w:color="000000" w:fill="00FF00"/>
            <w:noWrap/>
            <w:vAlign w:val="bottom"/>
            <w:hideMark/>
          </w:tcPr>
          <w:p w14:paraId="136D03E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22</w:t>
            </w:r>
          </w:p>
        </w:tc>
        <w:tc>
          <w:tcPr>
            <w:tcW w:w="685" w:type="dxa"/>
            <w:tcBorders>
              <w:top w:val="nil"/>
              <w:left w:val="nil"/>
              <w:bottom w:val="single" w:sz="4" w:space="0" w:color="auto"/>
              <w:right w:val="single" w:sz="4" w:space="0" w:color="auto"/>
            </w:tcBorders>
            <w:shd w:val="clear" w:color="000000" w:fill="00FF00"/>
            <w:noWrap/>
            <w:vAlign w:val="bottom"/>
            <w:hideMark/>
          </w:tcPr>
          <w:p w14:paraId="583B79A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21</w:t>
            </w:r>
          </w:p>
        </w:tc>
        <w:tc>
          <w:tcPr>
            <w:tcW w:w="685" w:type="dxa"/>
            <w:tcBorders>
              <w:top w:val="nil"/>
              <w:left w:val="nil"/>
              <w:bottom w:val="single" w:sz="4" w:space="0" w:color="auto"/>
              <w:right w:val="single" w:sz="4" w:space="0" w:color="auto"/>
            </w:tcBorders>
            <w:shd w:val="clear" w:color="000000" w:fill="00FF00"/>
            <w:noWrap/>
            <w:vAlign w:val="bottom"/>
            <w:hideMark/>
          </w:tcPr>
          <w:p w14:paraId="7CB5DE9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20</w:t>
            </w:r>
          </w:p>
        </w:tc>
        <w:tc>
          <w:tcPr>
            <w:tcW w:w="685" w:type="dxa"/>
            <w:tcBorders>
              <w:top w:val="nil"/>
              <w:left w:val="nil"/>
              <w:bottom w:val="single" w:sz="4" w:space="0" w:color="auto"/>
              <w:right w:val="single" w:sz="8" w:space="0" w:color="auto"/>
            </w:tcBorders>
            <w:shd w:val="clear" w:color="000000" w:fill="9BC2E6"/>
            <w:noWrap/>
            <w:vAlign w:val="bottom"/>
            <w:hideMark/>
          </w:tcPr>
          <w:p w14:paraId="682A380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18</w:t>
            </w:r>
          </w:p>
        </w:tc>
      </w:tr>
      <w:tr w:rsidR="00584775" w:rsidRPr="00584775" w14:paraId="108F060C"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3B798AE5"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40D24CE1"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70</w:t>
            </w:r>
          </w:p>
        </w:tc>
        <w:tc>
          <w:tcPr>
            <w:tcW w:w="685" w:type="dxa"/>
            <w:tcBorders>
              <w:top w:val="nil"/>
              <w:left w:val="nil"/>
              <w:bottom w:val="single" w:sz="8" w:space="0" w:color="auto"/>
              <w:right w:val="single" w:sz="4" w:space="0" w:color="auto"/>
            </w:tcBorders>
            <w:shd w:val="clear" w:color="000000" w:fill="FF0000"/>
            <w:noWrap/>
            <w:vAlign w:val="bottom"/>
            <w:hideMark/>
          </w:tcPr>
          <w:p w14:paraId="5EDC3DD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w:t>
            </w:r>
          </w:p>
        </w:tc>
        <w:tc>
          <w:tcPr>
            <w:tcW w:w="685" w:type="dxa"/>
            <w:tcBorders>
              <w:top w:val="nil"/>
              <w:left w:val="nil"/>
              <w:bottom w:val="single" w:sz="4" w:space="0" w:color="auto"/>
              <w:right w:val="single" w:sz="4" w:space="0" w:color="auto"/>
            </w:tcBorders>
            <w:shd w:val="clear" w:color="000000" w:fill="FFFF00"/>
            <w:noWrap/>
            <w:vAlign w:val="bottom"/>
            <w:hideMark/>
          </w:tcPr>
          <w:p w14:paraId="423D1C6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3D765C5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27</w:t>
            </w:r>
          </w:p>
        </w:tc>
        <w:tc>
          <w:tcPr>
            <w:tcW w:w="685" w:type="dxa"/>
            <w:tcBorders>
              <w:top w:val="nil"/>
              <w:left w:val="nil"/>
              <w:bottom w:val="single" w:sz="8" w:space="0" w:color="auto"/>
              <w:right w:val="single" w:sz="4" w:space="0" w:color="auto"/>
            </w:tcBorders>
            <w:shd w:val="clear" w:color="000000" w:fill="FFFF00"/>
            <w:noWrap/>
            <w:vAlign w:val="bottom"/>
            <w:hideMark/>
          </w:tcPr>
          <w:p w14:paraId="00C1BB7F"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c>
          <w:tcPr>
            <w:tcW w:w="685" w:type="dxa"/>
            <w:tcBorders>
              <w:top w:val="nil"/>
              <w:left w:val="nil"/>
              <w:bottom w:val="single" w:sz="4" w:space="0" w:color="auto"/>
              <w:right w:val="single" w:sz="4" w:space="0" w:color="auto"/>
            </w:tcBorders>
            <w:shd w:val="clear" w:color="000000" w:fill="00FF00"/>
            <w:noWrap/>
            <w:vAlign w:val="bottom"/>
            <w:hideMark/>
          </w:tcPr>
          <w:p w14:paraId="23429F9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24</w:t>
            </w:r>
          </w:p>
        </w:tc>
        <w:tc>
          <w:tcPr>
            <w:tcW w:w="685" w:type="dxa"/>
            <w:tcBorders>
              <w:top w:val="nil"/>
              <w:left w:val="nil"/>
              <w:bottom w:val="single" w:sz="4" w:space="0" w:color="auto"/>
              <w:right w:val="single" w:sz="4" w:space="0" w:color="auto"/>
            </w:tcBorders>
            <w:shd w:val="clear" w:color="000000" w:fill="00FF00"/>
            <w:noWrap/>
            <w:vAlign w:val="bottom"/>
            <w:hideMark/>
          </w:tcPr>
          <w:p w14:paraId="4DF18DB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23</w:t>
            </w:r>
          </w:p>
        </w:tc>
        <w:tc>
          <w:tcPr>
            <w:tcW w:w="685" w:type="dxa"/>
            <w:tcBorders>
              <w:top w:val="nil"/>
              <w:left w:val="nil"/>
              <w:bottom w:val="single" w:sz="4" w:space="0" w:color="auto"/>
              <w:right w:val="single" w:sz="4" w:space="0" w:color="auto"/>
            </w:tcBorders>
            <w:shd w:val="clear" w:color="000000" w:fill="00FF00"/>
            <w:noWrap/>
            <w:vAlign w:val="bottom"/>
            <w:hideMark/>
          </w:tcPr>
          <w:p w14:paraId="46D6A8B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22</w:t>
            </w:r>
          </w:p>
        </w:tc>
        <w:tc>
          <w:tcPr>
            <w:tcW w:w="685" w:type="dxa"/>
            <w:tcBorders>
              <w:top w:val="nil"/>
              <w:left w:val="nil"/>
              <w:bottom w:val="single" w:sz="4" w:space="0" w:color="auto"/>
              <w:right w:val="single" w:sz="4" w:space="0" w:color="auto"/>
            </w:tcBorders>
            <w:shd w:val="clear" w:color="000000" w:fill="00FF00"/>
            <w:noWrap/>
            <w:vAlign w:val="bottom"/>
            <w:hideMark/>
          </w:tcPr>
          <w:p w14:paraId="341366F9"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21</w:t>
            </w:r>
          </w:p>
        </w:tc>
        <w:tc>
          <w:tcPr>
            <w:tcW w:w="685" w:type="dxa"/>
            <w:tcBorders>
              <w:top w:val="nil"/>
              <w:left w:val="nil"/>
              <w:bottom w:val="single" w:sz="8" w:space="0" w:color="auto"/>
              <w:right w:val="single" w:sz="4" w:space="0" w:color="auto"/>
            </w:tcBorders>
            <w:shd w:val="clear" w:color="000000" w:fill="00FF00"/>
            <w:noWrap/>
            <w:vAlign w:val="bottom"/>
            <w:hideMark/>
          </w:tcPr>
          <w:p w14:paraId="676226E9"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20</w:t>
            </w:r>
          </w:p>
        </w:tc>
        <w:tc>
          <w:tcPr>
            <w:tcW w:w="685" w:type="dxa"/>
            <w:tcBorders>
              <w:top w:val="nil"/>
              <w:left w:val="nil"/>
              <w:bottom w:val="single" w:sz="8" w:space="0" w:color="auto"/>
              <w:right w:val="single" w:sz="4" w:space="0" w:color="auto"/>
            </w:tcBorders>
            <w:shd w:val="clear" w:color="000000" w:fill="00FF00"/>
            <w:noWrap/>
            <w:vAlign w:val="bottom"/>
            <w:hideMark/>
          </w:tcPr>
          <w:p w14:paraId="3B7BAB49"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19</w:t>
            </w:r>
          </w:p>
        </w:tc>
        <w:tc>
          <w:tcPr>
            <w:tcW w:w="685" w:type="dxa"/>
            <w:tcBorders>
              <w:top w:val="nil"/>
              <w:left w:val="nil"/>
              <w:bottom w:val="single" w:sz="4" w:space="0" w:color="auto"/>
              <w:right w:val="single" w:sz="8" w:space="0" w:color="auto"/>
            </w:tcBorders>
            <w:shd w:val="clear" w:color="000000" w:fill="9BC2E6"/>
            <w:noWrap/>
            <w:vAlign w:val="bottom"/>
            <w:hideMark/>
          </w:tcPr>
          <w:p w14:paraId="1266E5E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18</w:t>
            </w:r>
          </w:p>
        </w:tc>
      </w:tr>
      <w:tr w:rsidR="00584775" w:rsidRPr="00584775" w14:paraId="3AADD5B1"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59E7AB23"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279D4112"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65</w:t>
            </w:r>
          </w:p>
        </w:tc>
        <w:tc>
          <w:tcPr>
            <w:tcW w:w="685" w:type="dxa"/>
            <w:tcBorders>
              <w:top w:val="nil"/>
              <w:left w:val="nil"/>
              <w:bottom w:val="single" w:sz="4" w:space="0" w:color="auto"/>
              <w:right w:val="single" w:sz="4" w:space="0" w:color="auto"/>
            </w:tcBorders>
            <w:shd w:val="clear" w:color="000000" w:fill="FFFF00"/>
            <w:noWrap/>
            <w:vAlign w:val="bottom"/>
            <w:hideMark/>
          </w:tcPr>
          <w:p w14:paraId="56D623D5"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29</w:t>
            </w:r>
          </w:p>
        </w:tc>
        <w:tc>
          <w:tcPr>
            <w:tcW w:w="685" w:type="dxa"/>
            <w:tcBorders>
              <w:top w:val="nil"/>
              <w:left w:val="nil"/>
              <w:bottom w:val="single" w:sz="4" w:space="0" w:color="auto"/>
              <w:right w:val="single" w:sz="4" w:space="0" w:color="auto"/>
            </w:tcBorders>
            <w:shd w:val="clear" w:color="000000" w:fill="FFFF00"/>
            <w:noWrap/>
            <w:vAlign w:val="bottom"/>
            <w:hideMark/>
          </w:tcPr>
          <w:p w14:paraId="7029897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27</w:t>
            </w:r>
          </w:p>
        </w:tc>
        <w:tc>
          <w:tcPr>
            <w:tcW w:w="685" w:type="dxa"/>
            <w:tcBorders>
              <w:top w:val="nil"/>
              <w:left w:val="nil"/>
              <w:bottom w:val="single" w:sz="8" w:space="0" w:color="auto"/>
              <w:right w:val="single" w:sz="4" w:space="0" w:color="auto"/>
            </w:tcBorders>
            <w:shd w:val="clear" w:color="000000" w:fill="FFFF00"/>
            <w:noWrap/>
            <w:vAlign w:val="bottom"/>
            <w:hideMark/>
          </w:tcPr>
          <w:p w14:paraId="048C0B21"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w:t>
            </w:r>
          </w:p>
        </w:tc>
        <w:tc>
          <w:tcPr>
            <w:tcW w:w="685" w:type="dxa"/>
            <w:tcBorders>
              <w:top w:val="nil"/>
              <w:left w:val="nil"/>
              <w:bottom w:val="single" w:sz="4" w:space="0" w:color="auto"/>
              <w:right w:val="single" w:sz="4" w:space="0" w:color="auto"/>
            </w:tcBorders>
            <w:shd w:val="clear" w:color="000000" w:fill="00FF00"/>
            <w:noWrap/>
            <w:vAlign w:val="bottom"/>
            <w:hideMark/>
          </w:tcPr>
          <w:p w14:paraId="0B93A39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24</w:t>
            </w:r>
          </w:p>
        </w:tc>
        <w:tc>
          <w:tcPr>
            <w:tcW w:w="685" w:type="dxa"/>
            <w:tcBorders>
              <w:top w:val="nil"/>
              <w:left w:val="nil"/>
              <w:bottom w:val="single" w:sz="4" w:space="0" w:color="auto"/>
              <w:right w:val="single" w:sz="4" w:space="0" w:color="auto"/>
            </w:tcBorders>
            <w:shd w:val="clear" w:color="000000" w:fill="00FF00"/>
            <w:noWrap/>
            <w:vAlign w:val="bottom"/>
            <w:hideMark/>
          </w:tcPr>
          <w:p w14:paraId="39F6BC74"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23</w:t>
            </w:r>
          </w:p>
        </w:tc>
        <w:tc>
          <w:tcPr>
            <w:tcW w:w="685" w:type="dxa"/>
            <w:tcBorders>
              <w:top w:val="nil"/>
              <w:left w:val="nil"/>
              <w:bottom w:val="single" w:sz="4" w:space="0" w:color="auto"/>
              <w:right w:val="single" w:sz="4" w:space="0" w:color="auto"/>
            </w:tcBorders>
            <w:shd w:val="clear" w:color="000000" w:fill="00FF00"/>
            <w:noWrap/>
            <w:vAlign w:val="bottom"/>
            <w:hideMark/>
          </w:tcPr>
          <w:p w14:paraId="49A8929F"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21</w:t>
            </w:r>
          </w:p>
        </w:tc>
        <w:tc>
          <w:tcPr>
            <w:tcW w:w="685" w:type="dxa"/>
            <w:tcBorders>
              <w:top w:val="nil"/>
              <w:left w:val="nil"/>
              <w:bottom w:val="single" w:sz="4" w:space="0" w:color="auto"/>
              <w:right w:val="single" w:sz="4" w:space="0" w:color="auto"/>
            </w:tcBorders>
            <w:shd w:val="clear" w:color="000000" w:fill="00FF00"/>
            <w:noWrap/>
            <w:vAlign w:val="bottom"/>
            <w:hideMark/>
          </w:tcPr>
          <w:p w14:paraId="630DA77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20</w:t>
            </w:r>
          </w:p>
        </w:tc>
        <w:tc>
          <w:tcPr>
            <w:tcW w:w="685" w:type="dxa"/>
            <w:tcBorders>
              <w:top w:val="nil"/>
              <w:left w:val="nil"/>
              <w:bottom w:val="single" w:sz="8" w:space="0" w:color="auto"/>
              <w:right w:val="single" w:sz="4" w:space="0" w:color="auto"/>
            </w:tcBorders>
            <w:shd w:val="clear" w:color="000000" w:fill="00FF00"/>
            <w:noWrap/>
            <w:vAlign w:val="bottom"/>
            <w:hideMark/>
          </w:tcPr>
          <w:p w14:paraId="1DDF5C6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19</w:t>
            </w:r>
          </w:p>
        </w:tc>
        <w:tc>
          <w:tcPr>
            <w:tcW w:w="685" w:type="dxa"/>
            <w:tcBorders>
              <w:top w:val="nil"/>
              <w:left w:val="nil"/>
              <w:bottom w:val="single" w:sz="4" w:space="0" w:color="auto"/>
              <w:right w:val="single" w:sz="4" w:space="0" w:color="auto"/>
            </w:tcBorders>
            <w:shd w:val="clear" w:color="000000" w:fill="9BC2E6"/>
            <w:noWrap/>
            <w:vAlign w:val="bottom"/>
            <w:hideMark/>
          </w:tcPr>
          <w:p w14:paraId="1CE9784C"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18</w:t>
            </w:r>
          </w:p>
        </w:tc>
        <w:tc>
          <w:tcPr>
            <w:tcW w:w="685" w:type="dxa"/>
            <w:tcBorders>
              <w:top w:val="nil"/>
              <w:left w:val="nil"/>
              <w:bottom w:val="single" w:sz="4" w:space="0" w:color="auto"/>
              <w:right w:val="single" w:sz="4" w:space="0" w:color="auto"/>
            </w:tcBorders>
            <w:shd w:val="clear" w:color="000000" w:fill="9BC2E6"/>
            <w:noWrap/>
            <w:vAlign w:val="bottom"/>
            <w:hideMark/>
          </w:tcPr>
          <w:p w14:paraId="43B8C60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17</w:t>
            </w:r>
          </w:p>
        </w:tc>
        <w:tc>
          <w:tcPr>
            <w:tcW w:w="685" w:type="dxa"/>
            <w:tcBorders>
              <w:top w:val="nil"/>
              <w:left w:val="nil"/>
              <w:bottom w:val="single" w:sz="4" w:space="0" w:color="auto"/>
              <w:right w:val="single" w:sz="8" w:space="0" w:color="auto"/>
            </w:tcBorders>
            <w:shd w:val="clear" w:color="000000" w:fill="9BC2E6"/>
            <w:noWrap/>
            <w:vAlign w:val="bottom"/>
            <w:hideMark/>
          </w:tcPr>
          <w:p w14:paraId="2291491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16</w:t>
            </w:r>
          </w:p>
        </w:tc>
      </w:tr>
      <w:tr w:rsidR="00584775" w:rsidRPr="00584775" w14:paraId="3114DF03"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39EBB514"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228E8893"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60</w:t>
            </w:r>
          </w:p>
        </w:tc>
        <w:tc>
          <w:tcPr>
            <w:tcW w:w="685" w:type="dxa"/>
            <w:tcBorders>
              <w:top w:val="nil"/>
              <w:left w:val="nil"/>
              <w:bottom w:val="single" w:sz="4" w:space="0" w:color="auto"/>
              <w:right w:val="single" w:sz="4" w:space="0" w:color="auto"/>
            </w:tcBorders>
            <w:shd w:val="clear" w:color="000000" w:fill="FFFF00"/>
            <w:noWrap/>
            <w:vAlign w:val="bottom"/>
            <w:hideMark/>
          </w:tcPr>
          <w:p w14:paraId="511A2DB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27</w:t>
            </w:r>
          </w:p>
        </w:tc>
        <w:tc>
          <w:tcPr>
            <w:tcW w:w="685" w:type="dxa"/>
            <w:tcBorders>
              <w:top w:val="nil"/>
              <w:left w:val="nil"/>
              <w:bottom w:val="single" w:sz="8" w:space="0" w:color="auto"/>
              <w:right w:val="single" w:sz="4" w:space="0" w:color="auto"/>
            </w:tcBorders>
            <w:shd w:val="clear" w:color="000000" w:fill="FFFF00"/>
            <w:noWrap/>
            <w:vAlign w:val="bottom"/>
            <w:hideMark/>
          </w:tcPr>
          <w:p w14:paraId="7459B0A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w:t>
            </w:r>
          </w:p>
        </w:tc>
        <w:tc>
          <w:tcPr>
            <w:tcW w:w="685" w:type="dxa"/>
            <w:tcBorders>
              <w:top w:val="nil"/>
              <w:left w:val="nil"/>
              <w:bottom w:val="single" w:sz="4" w:space="0" w:color="auto"/>
              <w:right w:val="single" w:sz="4" w:space="0" w:color="auto"/>
            </w:tcBorders>
            <w:shd w:val="clear" w:color="000000" w:fill="00FF00"/>
            <w:noWrap/>
            <w:vAlign w:val="bottom"/>
            <w:hideMark/>
          </w:tcPr>
          <w:p w14:paraId="2FDB06A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24</w:t>
            </w:r>
          </w:p>
        </w:tc>
        <w:tc>
          <w:tcPr>
            <w:tcW w:w="685" w:type="dxa"/>
            <w:tcBorders>
              <w:top w:val="nil"/>
              <w:left w:val="nil"/>
              <w:bottom w:val="single" w:sz="4" w:space="0" w:color="auto"/>
              <w:right w:val="single" w:sz="4" w:space="0" w:color="auto"/>
            </w:tcBorders>
            <w:shd w:val="clear" w:color="000000" w:fill="00FF00"/>
            <w:noWrap/>
            <w:vAlign w:val="bottom"/>
            <w:hideMark/>
          </w:tcPr>
          <w:p w14:paraId="009C1F8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22</w:t>
            </w:r>
          </w:p>
        </w:tc>
        <w:tc>
          <w:tcPr>
            <w:tcW w:w="685" w:type="dxa"/>
            <w:tcBorders>
              <w:top w:val="nil"/>
              <w:left w:val="nil"/>
              <w:bottom w:val="single" w:sz="4" w:space="0" w:color="auto"/>
              <w:right w:val="single" w:sz="4" w:space="0" w:color="auto"/>
            </w:tcBorders>
            <w:shd w:val="clear" w:color="000000" w:fill="00FF00"/>
            <w:noWrap/>
            <w:vAlign w:val="bottom"/>
            <w:hideMark/>
          </w:tcPr>
          <w:p w14:paraId="00730BA4"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21</w:t>
            </w:r>
          </w:p>
        </w:tc>
        <w:tc>
          <w:tcPr>
            <w:tcW w:w="685" w:type="dxa"/>
            <w:tcBorders>
              <w:top w:val="nil"/>
              <w:left w:val="nil"/>
              <w:bottom w:val="single" w:sz="8" w:space="0" w:color="auto"/>
              <w:right w:val="single" w:sz="4" w:space="0" w:color="auto"/>
            </w:tcBorders>
            <w:shd w:val="clear" w:color="000000" w:fill="00FF00"/>
            <w:noWrap/>
            <w:vAlign w:val="bottom"/>
            <w:hideMark/>
          </w:tcPr>
          <w:p w14:paraId="58923485"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20</w:t>
            </w:r>
          </w:p>
        </w:tc>
        <w:tc>
          <w:tcPr>
            <w:tcW w:w="685" w:type="dxa"/>
            <w:tcBorders>
              <w:top w:val="nil"/>
              <w:left w:val="nil"/>
              <w:bottom w:val="single" w:sz="8" w:space="0" w:color="auto"/>
              <w:right w:val="single" w:sz="4" w:space="0" w:color="auto"/>
            </w:tcBorders>
            <w:shd w:val="clear" w:color="000000" w:fill="00FF00"/>
            <w:noWrap/>
            <w:vAlign w:val="bottom"/>
            <w:hideMark/>
          </w:tcPr>
          <w:p w14:paraId="7BF5C284"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19</w:t>
            </w:r>
          </w:p>
        </w:tc>
        <w:tc>
          <w:tcPr>
            <w:tcW w:w="685" w:type="dxa"/>
            <w:tcBorders>
              <w:top w:val="nil"/>
              <w:left w:val="nil"/>
              <w:bottom w:val="single" w:sz="4" w:space="0" w:color="auto"/>
              <w:right w:val="single" w:sz="4" w:space="0" w:color="auto"/>
            </w:tcBorders>
            <w:shd w:val="clear" w:color="000000" w:fill="9BC2E6"/>
            <w:noWrap/>
            <w:vAlign w:val="bottom"/>
            <w:hideMark/>
          </w:tcPr>
          <w:p w14:paraId="1E343EA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18</w:t>
            </w:r>
          </w:p>
        </w:tc>
        <w:tc>
          <w:tcPr>
            <w:tcW w:w="685" w:type="dxa"/>
            <w:tcBorders>
              <w:top w:val="nil"/>
              <w:left w:val="nil"/>
              <w:bottom w:val="single" w:sz="4" w:space="0" w:color="auto"/>
              <w:right w:val="single" w:sz="4" w:space="0" w:color="auto"/>
            </w:tcBorders>
            <w:shd w:val="clear" w:color="000000" w:fill="9BC2E6"/>
            <w:noWrap/>
            <w:vAlign w:val="bottom"/>
            <w:hideMark/>
          </w:tcPr>
          <w:p w14:paraId="5553B04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17</w:t>
            </w:r>
          </w:p>
        </w:tc>
        <w:tc>
          <w:tcPr>
            <w:tcW w:w="685" w:type="dxa"/>
            <w:tcBorders>
              <w:top w:val="nil"/>
              <w:left w:val="nil"/>
              <w:bottom w:val="single" w:sz="4" w:space="0" w:color="auto"/>
              <w:right w:val="single" w:sz="4" w:space="0" w:color="auto"/>
            </w:tcBorders>
            <w:shd w:val="clear" w:color="000000" w:fill="9BC2E6"/>
            <w:noWrap/>
            <w:vAlign w:val="bottom"/>
            <w:hideMark/>
          </w:tcPr>
          <w:p w14:paraId="069E956C"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16</w:t>
            </w:r>
          </w:p>
        </w:tc>
        <w:tc>
          <w:tcPr>
            <w:tcW w:w="685" w:type="dxa"/>
            <w:tcBorders>
              <w:top w:val="nil"/>
              <w:left w:val="nil"/>
              <w:bottom w:val="single" w:sz="4" w:space="0" w:color="auto"/>
              <w:right w:val="single" w:sz="8" w:space="0" w:color="auto"/>
            </w:tcBorders>
            <w:shd w:val="clear" w:color="000000" w:fill="9BC2E6"/>
            <w:noWrap/>
            <w:vAlign w:val="bottom"/>
            <w:hideMark/>
          </w:tcPr>
          <w:p w14:paraId="0CD70CDB"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15</w:t>
            </w:r>
          </w:p>
        </w:tc>
      </w:tr>
      <w:tr w:rsidR="00584775" w:rsidRPr="00584775" w14:paraId="7220DB7F"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08BC4B70"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3AA6B6E5"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55</w:t>
            </w:r>
          </w:p>
        </w:tc>
        <w:tc>
          <w:tcPr>
            <w:tcW w:w="685" w:type="dxa"/>
            <w:tcBorders>
              <w:top w:val="nil"/>
              <w:left w:val="nil"/>
              <w:bottom w:val="single" w:sz="8" w:space="0" w:color="auto"/>
              <w:right w:val="single" w:sz="4" w:space="0" w:color="auto"/>
            </w:tcBorders>
            <w:shd w:val="clear" w:color="000000" w:fill="FFFF00"/>
            <w:noWrap/>
            <w:vAlign w:val="bottom"/>
            <w:hideMark/>
          </w:tcPr>
          <w:p w14:paraId="28C3334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w:t>
            </w:r>
          </w:p>
        </w:tc>
        <w:tc>
          <w:tcPr>
            <w:tcW w:w="685" w:type="dxa"/>
            <w:tcBorders>
              <w:top w:val="nil"/>
              <w:left w:val="nil"/>
              <w:bottom w:val="single" w:sz="4" w:space="0" w:color="auto"/>
              <w:right w:val="single" w:sz="4" w:space="0" w:color="auto"/>
            </w:tcBorders>
            <w:shd w:val="clear" w:color="000000" w:fill="00FF00"/>
            <w:noWrap/>
            <w:vAlign w:val="bottom"/>
            <w:hideMark/>
          </w:tcPr>
          <w:p w14:paraId="6393EF15"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23</w:t>
            </w:r>
          </w:p>
        </w:tc>
        <w:tc>
          <w:tcPr>
            <w:tcW w:w="685" w:type="dxa"/>
            <w:tcBorders>
              <w:top w:val="nil"/>
              <w:left w:val="nil"/>
              <w:bottom w:val="single" w:sz="4" w:space="0" w:color="auto"/>
              <w:right w:val="single" w:sz="4" w:space="0" w:color="auto"/>
            </w:tcBorders>
            <w:shd w:val="clear" w:color="000000" w:fill="00FF00"/>
            <w:noWrap/>
            <w:vAlign w:val="bottom"/>
            <w:hideMark/>
          </w:tcPr>
          <w:p w14:paraId="3D47D7D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22</w:t>
            </w:r>
          </w:p>
        </w:tc>
        <w:tc>
          <w:tcPr>
            <w:tcW w:w="685" w:type="dxa"/>
            <w:tcBorders>
              <w:top w:val="nil"/>
              <w:left w:val="nil"/>
              <w:bottom w:val="single" w:sz="4" w:space="0" w:color="auto"/>
              <w:right w:val="single" w:sz="4" w:space="0" w:color="auto"/>
            </w:tcBorders>
            <w:shd w:val="clear" w:color="000000" w:fill="00FF00"/>
            <w:noWrap/>
            <w:vAlign w:val="bottom"/>
            <w:hideMark/>
          </w:tcPr>
          <w:p w14:paraId="08310DF5"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20</w:t>
            </w:r>
          </w:p>
        </w:tc>
        <w:tc>
          <w:tcPr>
            <w:tcW w:w="685" w:type="dxa"/>
            <w:tcBorders>
              <w:top w:val="nil"/>
              <w:left w:val="nil"/>
              <w:bottom w:val="single" w:sz="8" w:space="0" w:color="auto"/>
              <w:right w:val="single" w:sz="4" w:space="0" w:color="auto"/>
            </w:tcBorders>
            <w:shd w:val="clear" w:color="000000" w:fill="00FF00"/>
            <w:noWrap/>
            <w:vAlign w:val="bottom"/>
            <w:hideMark/>
          </w:tcPr>
          <w:p w14:paraId="5CF12D3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19</w:t>
            </w:r>
          </w:p>
        </w:tc>
        <w:tc>
          <w:tcPr>
            <w:tcW w:w="685" w:type="dxa"/>
            <w:tcBorders>
              <w:top w:val="nil"/>
              <w:left w:val="nil"/>
              <w:bottom w:val="single" w:sz="4" w:space="0" w:color="auto"/>
              <w:right w:val="single" w:sz="4" w:space="0" w:color="auto"/>
            </w:tcBorders>
            <w:shd w:val="clear" w:color="000000" w:fill="9BC2E6"/>
            <w:noWrap/>
            <w:vAlign w:val="bottom"/>
            <w:hideMark/>
          </w:tcPr>
          <w:p w14:paraId="2B60A68B"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18</w:t>
            </w:r>
          </w:p>
        </w:tc>
        <w:tc>
          <w:tcPr>
            <w:tcW w:w="685" w:type="dxa"/>
            <w:tcBorders>
              <w:top w:val="nil"/>
              <w:left w:val="nil"/>
              <w:bottom w:val="single" w:sz="4" w:space="0" w:color="auto"/>
              <w:right w:val="single" w:sz="4" w:space="0" w:color="auto"/>
            </w:tcBorders>
            <w:shd w:val="clear" w:color="000000" w:fill="9BC2E6"/>
            <w:noWrap/>
            <w:vAlign w:val="bottom"/>
            <w:hideMark/>
          </w:tcPr>
          <w:p w14:paraId="35E1FD3C"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17</w:t>
            </w:r>
          </w:p>
        </w:tc>
        <w:tc>
          <w:tcPr>
            <w:tcW w:w="685" w:type="dxa"/>
            <w:tcBorders>
              <w:top w:val="nil"/>
              <w:left w:val="nil"/>
              <w:bottom w:val="single" w:sz="4" w:space="0" w:color="auto"/>
              <w:right w:val="single" w:sz="4" w:space="0" w:color="auto"/>
            </w:tcBorders>
            <w:shd w:val="clear" w:color="000000" w:fill="9BC2E6"/>
            <w:noWrap/>
            <w:vAlign w:val="bottom"/>
            <w:hideMark/>
          </w:tcPr>
          <w:p w14:paraId="39BCBF5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16</w:t>
            </w:r>
          </w:p>
        </w:tc>
        <w:tc>
          <w:tcPr>
            <w:tcW w:w="685" w:type="dxa"/>
            <w:tcBorders>
              <w:top w:val="nil"/>
              <w:left w:val="nil"/>
              <w:bottom w:val="single" w:sz="4" w:space="0" w:color="auto"/>
              <w:right w:val="single" w:sz="4" w:space="0" w:color="auto"/>
            </w:tcBorders>
            <w:shd w:val="clear" w:color="000000" w:fill="9BC2E6"/>
            <w:noWrap/>
            <w:vAlign w:val="bottom"/>
            <w:hideMark/>
          </w:tcPr>
          <w:p w14:paraId="1906211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16</w:t>
            </w:r>
          </w:p>
        </w:tc>
        <w:tc>
          <w:tcPr>
            <w:tcW w:w="685" w:type="dxa"/>
            <w:tcBorders>
              <w:top w:val="nil"/>
              <w:left w:val="nil"/>
              <w:bottom w:val="single" w:sz="4" w:space="0" w:color="auto"/>
              <w:right w:val="single" w:sz="4" w:space="0" w:color="auto"/>
            </w:tcBorders>
            <w:shd w:val="clear" w:color="000000" w:fill="9BC2E6"/>
            <w:noWrap/>
            <w:vAlign w:val="bottom"/>
            <w:hideMark/>
          </w:tcPr>
          <w:p w14:paraId="1B301BB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15</w:t>
            </w:r>
          </w:p>
        </w:tc>
        <w:tc>
          <w:tcPr>
            <w:tcW w:w="685" w:type="dxa"/>
            <w:tcBorders>
              <w:top w:val="nil"/>
              <w:left w:val="nil"/>
              <w:bottom w:val="single" w:sz="4" w:space="0" w:color="auto"/>
              <w:right w:val="single" w:sz="8" w:space="0" w:color="auto"/>
            </w:tcBorders>
            <w:shd w:val="clear" w:color="000000" w:fill="9BC2E6"/>
            <w:noWrap/>
            <w:vAlign w:val="bottom"/>
            <w:hideMark/>
          </w:tcPr>
          <w:p w14:paraId="1FA4035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14</w:t>
            </w:r>
          </w:p>
        </w:tc>
      </w:tr>
      <w:tr w:rsidR="00584775" w:rsidRPr="00584775" w14:paraId="6DB2BB4B"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71918E7F"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4" w:space="0" w:color="auto"/>
              <w:right w:val="single" w:sz="8" w:space="0" w:color="auto"/>
            </w:tcBorders>
            <w:shd w:val="clear" w:color="000000" w:fill="DDEBF7"/>
            <w:noWrap/>
            <w:vAlign w:val="bottom"/>
            <w:hideMark/>
          </w:tcPr>
          <w:p w14:paraId="7814859C"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50</w:t>
            </w:r>
          </w:p>
        </w:tc>
        <w:tc>
          <w:tcPr>
            <w:tcW w:w="685" w:type="dxa"/>
            <w:tcBorders>
              <w:top w:val="nil"/>
              <w:left w:val="nil"/>
              <w:bottom w:val="single" w:sz="4" w:space="0" w:color="auto"/>
              <w:right w:val="single" w:sz="4" w:space="0" w:color="auto"/>
            </w:tcBorders>
            <w:shd w:val="clear" w:color="000000" w:fill="00FF00"/>
            <w:noWrap/>
            <w:vAlign w:val="bottom"/>
            <w:hideMark/>
          </w:tcPr>
          <w:p w14:paraId="4656AC0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23</w:t>
            </w:r>
          </w:p>
        </w:tc>
        <w:tc>
          <w:tcPr>
            <w:tcW w:w="685" w:type="dxa"/>
            <w:tcBorders>
              <w:top w:val="nil"/>
              <w:left w:val="nil"/>
              <w:bottom w:val="single" w:sz="4" w:space="0" w:color="auto"/>
              <w:right w:val="single" w:sz="4" w:space="0" w:color="auto"/>
            </w:tcBorders>
            <w:shd w:val="clear" w:color="000000" w:fill="00FF00"/>
            <w:noWrap/>
            <w:vAlign w:val="bottom"/>
            <w:hideMark/>
          </w:tcPr>
          <w:p w14:paraId="06127A3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21</w:t>
            </w:r>
          </w:p>
        </w:tc>
        <w:tc>
          <w:tcPr>
            <w:tcW w:w="685" w:type="dxa"/>
            <w:tcBorders>
              <w:top w:val="nil"/>
              <w:left w:val="nil"/>
              <w:bottom w:val="single" w:sz="8" w:space="0" w:color="auto"/>
              <w:right w:val="single" w:sz="4" w:space="0" w:color="auto"/>
            </w:tcBorders>
            <w:shd w:val="clear" w:color="000000" w:fill="00FF00"/>
            <w:noWrap/>
            <w:vAlign w:val="bottom"/>
            <w:hideMark/>
          </w:tcPr>
          <w:p w14:paraId="0DE7322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20</w:t>
            </w:r>
          </w:p>
        </w:tc>
        <w:tc>
          <w:tcPr>
            <w:tcW w:w="685" w:type="dxa"/>
            <w:tcBorders>
              <w:top w:val="nil"/>
              <w:left w:val="nil"/>
              <w:bottom w:val="single" w:sz="8" w:space="0" w:color="auto"/>
              <w:right w:val="single" w:sz="4" w:space="0" w:color="auto"/>
            </w:tcBorders>
            <w:shd w:val="clear" w:color="000000" w:fill="00FF00"/>
            <w:noWrap/>
            <w:vAlign w:val="bottom"/>
            <w:hideMark/>
          </w:tcPr>
          <w:p w14:paraId="797BAF0C"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19</w:t>
            </w:r>
          </w:p>
        </w:tc>
        <w:tc>
          <w:tcPr>
            <w:tcW w:w="685" w:type="dxa"/>
            <w:tcBorders>
              <w:top w:val="nil"/>
              <w:left w:val="nil"/>
              <w:bottom w:val="single" w:sz="4" w:space="0" w:color="auto"/>
              <w:right w:val="single" w:sz="4" w:space="0" w:color="auto"/>
            </w:tcBorders>
            <w:shd w:val="clear" w:color="000000" w:fill="9BC2E6"/>
            <w:noWrap/>
            <w:vAlign w:val="bottom"/>
            <w:hideMark/>
          </w:tcPr>
          <w:p w14:paraId="18F757FF"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18</w:t>
            </w:r>
          </w:p>
        </w:tc>
        <w:tc>
          <w:tcPr>
            <w:tcW w:w="685" w:type="dxa"/>
            <w:tcBorders>
              <w:top w:val="nil"/>
              <w:left w:val="nil"/>
              <w:bottom w:val="single" w:sz="4" w:space="0" w:color="auto"/>
              <w:right w:val="single" w:sz="4" w:space="0" w:color="auto"/>
            </w:tcBorders>
            <w:shd w:val="clear" w:color="000000" w:fill="9BC2E6"/>
            <w:noWrap/>
            <w:vAlign w:val="bottom"/>
            <w:hideMark/>
          </w:tcPr>
          <w:p w14:paraId="63F7963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17</w:t>
            </w:r>
          </w:p>
        </w:tc>
        <w:tc>
          <w:tcPr>
            <w:tcW w:w="685" w:type="dxa"/>
            <w:tcBorders>
              <w:top w:val="nil"/>
              <w:left w:val="nil"/>
              <w:bottom w:val="single" w:sz="4" w:space="0" w:color="auto"/>
              <w:right w:val="single" w:sz="4" w:space="0" w:color="auto"/>
            </w:tcBorders>
            <w:shd w:val="clear" w:color="000000" w:fill="9BC2E6"/>
            <w:noWrap/>
            <w:vAlign w:val="bottom"/>
            <w:hideMark/>
          </w:tcPr>
          <w:p w14:paraId="2C49DDB9"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16</w:t>
            </w:r>
          </w:p>
        </w:tc>
        <w:tc>
          <w:tcPr>
            <w:tcW w:w="685" w:type="dxa"/>
            <w:tcBorders>
              <w:top w:val="nil"/>
              <w:left w:val="nil"/>
              <w:bottom w:val="single" w:sz="4" w:space="0" w:color="auto"/>
              <w:right w:val="single" w:sz="4" w:space="0" w:color="auto"/>
            </w:tcBorders>
            <w:shd w:val="clear" w:color="000000" w:fill="9BC2E6"/>
            <w:noWrap/>
            <w:vAlign w:val="bottom"/>
            <w:hideMark/>
          </w:tcPr>
          <w:p w14:paraId="28CBC8B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15</w:t>
            </w:r>
          </w:p>
        </w:tc>
        <w:tc>
          <w:tcPr>
            <w:tcW w:w="685" w:type="dxa"/>
            <w:tcBorders>
              <w:top w:val="nil"/>
              <w:left w:val="nil"/>
              <w:bottom w:val="single" w:sz="4" w:space="0" w:color="auto"/>
              <w:right w:val="single" w:sz="4" w:space="0" w:color="auto"/>
            </w:tcBorders>
            <w:shd w:val="clear" w:color="000000" w:fill="9BC2E6"/>
            <w:noWrap/>
            <w:vAlign w:val="bottom"/>
            <w:hideMark/>
          </w:tcPr>
          <w:p w14:paraId="2CDFEB6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14</w:t>
            </w:r>
          </w:p>
        </w:tc>
        <w:tc>
          <w:tcPr>
            <w:tcW w:w="685" w:type="dxa"/>
            <w:tcBorders>
              <w:top w:val="nil"/>
              <w:left w:val="nil"/>
              <w:bottom w:val="single" w:sz="4" w:space="0" w:color="auto"/>
              <w:right w:val="single" w:sz="4" w:space="0" w:color="auto"/>
            </w:tcBorders>
            <w:shd w:val="clear" w:color="000000" w:fill="9BC2E6"/>
            <w:noWrap/>
            <w:vAlign w:val="bottom"/>
            <w:hideMark/>
          </w:tcPr>
          <w:p w14:paraId="2556768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13</w:t>
            </w:r>
          </w:p>
        </w:tc>
        <w:tc>
          <w:tcPr>
            <w:tcW w:w="685" w:type="dxa"/>
            <w:tcBorders>
              <w:top w:val="nil"/>
              <w:left w:val="nil"/>
              <w:bottom w:val="single" w:sz="4" w:space="0" w:color="auto"/>
              <w:right w:val="single" w:sz="8" w:space="0" w:color="auto"/>
            </w:tcBorders>
            <w:shd w:val="clear" w:color="000000" w:fill="9BC2E6"/>
            <w:noWrap/>
            <w:vAlign w:val="bottom"/>
            <w:hideMark/>
          </w:tcPr>
          <w:p w14:paraId="010D138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13</w:t>
            </w:r>
          </w:p>
        </w:tc>
      </w:tr>
      <w:tr w:rsidR="00584775" w:rsidRPr="00584775" w14:paraId="7748FAFE" w14:textId="77777777" w:rsidTr="004B4ED7">
        <w:trPr>
          <w:trHeight w:val="336"/>
          <w:jc w:val="center"/>
        </w:trPr>
        <w:tc>
          <w:tcPr>
            <w:tcW w:w="418" w:type="dxa"/>
            <w:vMerge/>
            <w:tcBorders>
              <w:top w:val="nil"/>
              <w:left w:val="single" w:sz="8" w:space="0" w:color="auto"/>
              <w:bottom w:val="single" w:sz="8" w:space="0" w:color="000000"/>
              <w:right w:val="single" w:sz="8" w:space="0" w:color="auto"/>
            </w:tcBorders>
            <w:vAlign w:val="center"/>
            <w:hideMark/>
          </w:tcPr>
          <w:p w14:paraId="7CC80E40" w14:textId="77777777" w:rsidR="00584775" w:rsidRPr="00584775" w:rsidRDefault="00584775" w:rsidP="001E5E12">
            <w:pPr>
              <w:rPr>
                <w:rFonts w:ascii="Verdana" w:eastAsia="Times New Roman" w:hAnsi="Verdana" w:cs="Arial"/>
                <w:b/>
                <w:bCs/>
                <w:sz w:val="22"/>
                <w:szCs w:val="22"/>
              </w:rPr>
            </w:pPr>
          </w:p>
        </w:tc>
        <w:tc>
          <w:tcPr>
            <w:tcW w:w="606" w:type="dxa"/>
            <w:tcBorders>
              <w:top w:val="nil"/>
              <w:left w:val="nil"/>
              <w:bottom w:val="single" w:sz="8" w:space="0" w:color="auto"/>
              <w:right w:val="single" w:sz="8" w:space="0" w:color="auto"/>
            </w:tcBorders>
            <w:shd w:val="clear" w:color="000000" w:fill="DDEBF7"/>
            <w:noWrap/>
            <w:vAlign w:val="bottom"/>
            <w:hideMark/>
          </w:tcPr>
          <w:p w14:paraId="21D7A91C"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45</w:t>
            </w:r>
          </w:p>
        </w:tc>
        <w:tc>
          <w:tcPr>
            <w:tcW w:w="685" w:type="dxa"/>
            <w:tcBorders>
              <w:top w:val="nil"/>
              <w:left w:val="nil"/>
              <w:bottom w:val="single" w:sz="8" w:space="0" w:color="auto"/>
              <w:right w:val="single" w:sz="4" w:space="0" w:color="auto"/>
            </w:tcBorders>
            <w:shd w:val="clear" w:color="000000" w:fill="00FF00"/>
            <w:noWrap/>
            <w:vAlign w:val="bottom"/>
            <w:hideMark/>
          </w:tcPr>
          <w:p w14:paraId="697F546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20</w:t>
            </w:r>
          </w:p>
        </w:tc>
        <w:tc>
          <w:tcPr>
            <w:tcW w:w="685" w:type="dxa"/>
            <w:tcBorders>
              <w:top w:val="nil"/>
              <w:left w:val="nil"/>
              <w:bottom w:val="single" w:sz="8" w:space="0" w:color="auto"/>
              <w:right w:val="single" w:sz="4" w:space="0" w:color="auto"/>
            </w:tcBorders>
            <w:shd w:val="clear" w:color="000000" w:fill="00FF00"/>
            <w:noWrap/>
            <w:vAlign w:val="bottom"/>
            <w:hideMark/>
          </w:tcPr>
          <w:p w14:paraId="54D5432A"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19</w:t>
            </w:r>
          </w:p>
        </w:tc>
        <w:tc>
          <w:tcPr>
            <w:tcW w:w="685" w:type="dxa"/>
            <w:tcBorders>
              <w:top w:val="nil"/>
              <w:left w:val="nil"/>
              <w:bottom w:val="single" w:sz="8" w:space="0" w:color="auto"/>
              <w:right w:val="single" w:sz="4" w:space="0" w:color="auto"/>
            </w:tcBorders>
            <w:shd w:val="clear" w:color="000000" w:fill="9BC2E6"/>
            <w:noWrap/>
            <w:vAlign w:val="bottom"/>
            <w:hideMark/>
          </w:tcPr>
          <w:p w14:paraId="147E7D00"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18</w:t>
            </w:r>
          </w:p>
        </w:tc>
        <w:tc>
          <w:tcPr>
            <w:tcW w:w="685" w:type="dxa"/>
            <w:tcBorders>
              <w:top w:val="nil"/>
              <w:left w:val="nil"/>
              <w:bottom w:val="single" w:sz="8" w:space="0" w:color="auto"/>
              <w:right w:val="single" w:sz="4" w:space="0" w:color="auto"/>
            </w:tcBorders>
            <w:shd w:val="clear" w:color="000000" w:fill="9BC2E6"/>
            <w:noWrap/>
            <w:vAlign w:val="bottom"/>
            <w:hideMark/>
          </w:tcPr>
          <w:p w14:paraId="538E1B3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17</w:t>
            </w:r>
          </w:p>
        </w:tc>
        <w:tc>
          <w:tcPr>
            <w:tcW w:w="685" w:type="dxa"/>
            <w:tcBorders>
              <w:top w:val="nil"/>
              <w:left w:val="nil"/>
              <w:bottom w:val="single" w:sz="8" w:space="0" w:color="auto"/>
              <w:right w:val="single" w:sz="4" w:space="0" w:color="auto"/>
            </w:tcBorders>
            <w:shd w:val="clear" w:color="000000" w:fill="9BC2E6"/>
            <w:noWrap/>
            <w:vAlign w:val="bottom"/>
            <w:hideMark/>
          </w:tcPr>
          <w:p w14:paraId="0DB6683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16</w:t>
            </w:r>
          </w:p>
        </w:tc>
        <w:tc>
          <w:tcPr>
            <w:tcW w:w="685" w:type="dxa"/>
            <w:tcBorders>
              <w:top w:val="nil"/>
              <w:left w:val="nil"/>
              <w:bottom w:val="single" w:sz="8" w:space="0" w:color="auto"/>
              <w:right w:val="single" w:sz="4" w:space="0" w:color="auto"/>
            </w:tcBorders>
            <w:shd w:val="clear" w:color="000000" w:fill="9BC2E6"/>
            <w:noWrap/>
            <w:vAlign w:val="bottom"/>
            <w:hideMark/>
          </w:tcPr>
          <w:p w14:paraId="29C7F286"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15</w:t>
            </w:r>
          </w:p>
        </w:tc>
        <w:tc>
          <w:tcPr>
            <w:tcW w:w="685" w:type="dxa"/>
            <w:tcBorders>
              <w:top w:val="nil"/>
              <w:left w:val="nil"/>
              <w:bottom w:val="single" w:sz="8" w:space="0" w:color="auto"/>
              <w:right w:val="single" w:sz="4" w:space="0" w:color="auto"/>
            </w:tcBorders>
            <w:shd w:val="clear" w:color="000000" w:fill="9BC2E6"/>
            <w:noWrap/>
            <w:vAlign w:val="bottom"/>
            <w:hideMark/>
          </w:tcPr>
          <w:p w14:paraId="76AFC688"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14</w:t>
            </w:r>
          </w:p>
        </w:tc>
        <w:tc>
          <w:tcPr>
            <w:tcW w:w="685" w:type="dxa"/>
            <w:tcBorders>
              <w:top w:val="nil"/>
              <w:left w:val="nil"/>
              <w:bottom w:val="single" w:sz="8" w:space="0" w:color="auto"/>
              <w:right w:val="single" w:sz="4" w:space="0" w:color="auto"/>
            </w:tcBorders>
            <w:shd w:val="clear" w:color="000000" w:fill="9BC2E6"/>
            <w:noWrap/>
            <w:vAlign w:val="bottom"/>
            <w:hideMark/>
          </w:tcPr>
          <w:p w14:paraId="5060570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14</w:t>
            </w:r>
          </w:p>
        </w:tc>
        <w:tc>
          <w:tcPr>
            <w:tcW w:w="685" w:type="dxa"/>
            <w:tcBorders>
              <w:top w:val="nil"/>
              <w:left w:val="nil"/>
              <w:bottom w:val="single" w:sz="8" w:space="0" w:color="auto"/>
              <w:right w:val="single" w:sz="4" w:space="0" w:color="auto"/>
            </w:tcBorders>
            <w:shd w:val="clear" w:color="000000" w:fill="9BC2E6"/>
            <w:noWrap/>
            <w:vAlign w:val="bottom"/>
            <w:hideMark/>
          </w:tcPr>
          <w:p w14:paraId="1AF778B1"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13</w:t>
            </w:r>
          </w:p>
        </w:tc>
        <w:tc>
          <w:tcPr>
            <w:tcW w:w="685" w:type="dxa"/>
            <w:tcBorders>
              <w:top w:val="nil"/>
              <w:left w:val="nil"/>
              <w:bottom w:val="single" w:sz="8" w:space="0" w:color="auto"/>
              <w:right w:val="single" w:sz="4" w:space="0" w:color="auto"/>
            </w:tcBorders>
            <w:shd w:val="clear" w:color="000000" w:fill="9BC2E6"/>
            <w:noWrap/>
            <w:vAlign w:val="bottom"/>
            <w:hideMark/>
          </w:tcPr>
          <w:p w14:paraId="22DDED47"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12</w:t>
            </w:r>
          </w:p>
        </w:tc>
        <w:tc>
          <w:tcPr>
            <w:tcW w:w="685" w:type="dxa"/>
            <w:tcBorders>
              <w:top w:val="nil"/>
              <w:left w:val="nil"/>
              <w:bottom w:val="single" w:sz="8" w:space="0" w:color="auto"/>
              <w:right w:val="single" w:sz="8" w:space="0" w:color="auto"/>
            </w:tcBorders>
            <w:shd w:val="clear" w:color="000000" w:fill="9BC2E6"/>
            <w:noWrap/>
            <w:vAlign w:val="bottom"/>
            <w:hideMark/>
          </w:tcPr>
          <w:p w14:paraId="36E48181"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12</w:t>
            </w:r>
          </w:p>
        </w:tc>
      </w:tr>
    </w:tbl>
    <w:p w14:paraId="45D1C6E7" w14:textId="77777777" w:rsidR="00584775" w:rsidRPr="00584775" w:rsidRDefault="00584775" w:rsidP="00584775">
      <w:pPr>
        <w:pStyle w:val="NormalWeb"/>
        <w:shd w:val="clear" w:color="auto" w:fill="FFFFFF"/>
        <w:spacing w:line="270" w:lineRule="atLeast"/>
        <w:ind w:right="300"/>
        <w:jc w:val="center"/>
        <w:rPr>
          <w:rFonts w:ascii="Verdana" w:hAnsi="Verdana" w:cs="Arial"/>
          <w:sz w:val="22"/>
          <w:szCs w:val="22"/>
          <w:bdr w:val="none" w:sz="0" w:space="0" w:color="auto" w:frame="1"/>
          <w:lang w:val="en-US"/>
        </w:rPr>
      </w:pPr>
    </w:p>
    <w:tbl>
      <w:tblPr>
        <w:tblW w:w="5305" w:type="dxa"/>
        <w:jc w:val="center"/>
        <w:tblCellMar>
          <w:left w:w="70" w:type="dxa"/>
          <w:right w:w="70" w:type="dxa"/>
        </w:tblCellMar>
        <w:tblLook w:val="04A0" w:firstRow="1" w:lastRow="0" w:firstColumn="1" w:lastColumn="0" w:noHBand="0" w:noVBand="1"/>
      </w:tblPr>
      <w:tblGrid>
        <w:gridCol w:w="1180"/>
        <w:gridCol w:w="1385"/>
        <w:gridCol w:w="2740"/>
      </w:tblGrid>
      <w:tr w:rsidR="00584775" w:rsidRPr="00584775" w14:paraId="0B2402CA" w14:textId="77777777" w:rsidTr="001E5E12">
        <w:trPr>
          <w:trHeight w:val="375"/>
          <w:jc w:val="center"/>
        </w:trPr>
        <w:tc>
          <w:tcPr>
            <w:tcW w:w="11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BC863A9"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MUJER</w:t>
            </w:r>
          </w:p>
        </w:tc>
        <w:tc>
          <w:tcPr>
            <w:tcW w:w="1385" w:type="dxa"/>
            <w:tcBorders>
              <w:top w:val="single" w:sz="4" w:space="0" w:color="auto"/>
              <w:left w:val="nil"/>
              <w:bottom w:val="single" w:sz="4" w:space="0" w:color="auto"/>
              <w:right w:val="single" w:sz="4" w:space="0" w:color="auto"/>
            </w:tcBorders>
            <w:shd w:val="clear" w:color="000000" w:fill="DDEBF7"/>
            <w:noWrap/>
            <w:vAlign w:val="bottom"/>
            <w:hideMark/>
          </w:tcPr>
          <w:p w14:paraId="71A418C4"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HOMBRE</w:t>
            </w:r>
          </w:p>
        </w:tc>
        <w:tc>
          <w:tcPr>
            <w:tcW w:w="2740" w:type="dxa"/>
            <w:tcBorders>
              <w:top w:val="single" w:sz="4" w:space="0" w:color="auto"/>
              <w:left w:val="nil"/>
              <w:bottom w:val="single" w:sz="4" w:space="0" w:color="auto"/>
              <w:right w:val="single" w:sz="4" w:space="0" w:color="auto"/>
            </w:tcBorders>
            <w:shd w:val="clear" w:color="000000" w:fill="DDEBF7"/>
            <w:noWrap/>
            <w:vAlign w:val="bottom"/>
            <w:hideMark/>
          </w:tcPr>
          <w:p w14:paraId="3F571742" w14:textId="77777777" w:rsidR="00584775" w:rsidRPr="00584775" w:rsidRDefault="00584775" w:rsidP="001E5E12">
            <w:pPr>
              <w:jc w:val="center"/>
              <w:rPr>
                <w:rFonts w:ascii="Verdana" w:eastAsia="Times New Roman" w:hAnsi="Verdana" w:cs="Arial"/>
                <w:b/>
                <w:bCs/>
                <w:sz w:val="22"/>
                <w:szCs w:val="22"/>
              </w:rPr>
            </w:pPr>
            <w:r w:rsidRPr="00584775">
              <w:rPr>
                <w:rFonts w:ascii="Verdana" w:eastAsia="Times New Roman" w:hAnsi="Verdana" w:cs="Arial"/>
                <w:b/>
                <w:bCs/>
                <w:sz w:val="22"/>
                <w:szCs w:val="22"/>
              </w:rPr>
              <w:t>GRADO DE OBESIDAD</w:t>
            </w:r>
          </w:p>
        </w:tc>
      </w:tr>
      <w:tr w:rsidR="00584775" w:rsidRPr="00584775" w14:paraId="3CB431B7" w14:textId="77777777" w:rsidTr="001E5E12">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F8BC19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25-29</w:t>
            </w:r>
          </w:p>
        </w:tc>
        <w:tc>
          <w:tcPr>
            <w:tcW w:w="1385" w:type="dxa"/>
            <w:tcBorders>
              <w:top w:val="nil"/>
              <w:left w:val="nil"/>
              <w:bottom w:val="single" w:sz="4" w:space="0" w:color="auto"/>
              <w:right w:val="single" w:sz="4" w:space="0" w:color="auto"/>
            </w:tcBorders>
            <w:shd w:val="clear" w:color="auto" w:fill="auto"/>
            <w:noWrap/>
            <w:vAlign w:val="bottom"/>
            <w:hideMark/>
          </w:tcPr>
          <w:p w14:paraId="2F8FBA1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26-30</w:t>
            </w:r>
          </w:p>
        </w:tc>
        <w:tc>
          <w:tcPr>
            <w:tcW w:w="2740" w:type="dxa"/>
            <w:tcBorders>
              <w:top w:val="nil"/>
              <w:left w:val="nil"/>
              <w:bottom w:val="single" w:sz="4" w:space="0" w:color="auto"/>
              <w:right w:val="single" w:sz="4" w:space="0" w:color="auto"/>
            </w:tcBorders>
            <w:shd w:val="clear" w:color="auto" w:fill="auto"/>
            <w:noWrap/>
            <w:vAlign w:val="bottom"/>
            <w:hideMark/>
          </w:tcPr>
          <w:p w14:paraId="37E3E425" w14:textId="77777777" w:rsidR="00584775" w:rsidRPr="00584775" w:rsidRDefault="00584775" w:rsidP="001E5E12">
            <w:pPr>
              <w:rPr>
                <w:rFonts w:ascii="Verdana" w:eastAsia="Times New Roman" w:hAnsi="Verdana" w:cs="Arial"/>
                <w:sz w:val="22"/>
                <w:szCs w:val="22"/>
              </w:rPr>
            </w:pPr>
            <w:r w:rsidRPr="00584775">
              <w:rPr>
                <w:rFonts w:ascii="Verdana" w:eastAsia="Times New Roman" w:hAnsi="Verdana" w:cs="Arial"/>
                <w:sz w:val="22"/>
                <w:szCs w:val="22"/>
              </w:rPr>
              <w:t xml:space="preserve">Sobrepeso </w:t>
            </w:r>
          </w:p>
        </w:tc>
      </w:tr>
      <w:tr w:rsidR="00584775" w:rsidRPr="00584775" w14:paraId="220E1236" w14:textId="77777777" w:rsidTr="001E5E12">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7E3FDE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30-34</w:t>
            </w:r>
          </w:p>
        </w:tc>
        <w:tc>
          <w:tcPr>
            <w:tcW w:w="1385" w:type="dxa"/>
            <w:tcBorders>
              <w:top w:val="nil"/>
              <w:left w:val="nil"/>
              <w:bottom w:val="single" w:sz="4" w:space="0" w:color="auto"/>
              <w:right w:val="single" w:sz="4" w:space="0" w:color="auto"/>
            </w:tcBorders>
            <w:shd w:val="clear" w:color="auto" w:fill="auto"/>
            <w:noWrap/>
            <w:vAlign w:val="bottom"/>
            <w:hideMark/>
          </w:tcPr>
          <w:p w14:paraId="308FE773"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31-35</w:t>
            </w:r>
          </w:p>
        </w:tc>
        <w:tc>
          <w:tcPr>
            <w:tcW w:w="2740" w:type="dxa"/>
            <w:tcBorders>
              <w:top w:val="nil"/>
              <w:left w:val="nil"/>
              <w:bottom w:val="single" w:sz="4" w:space="0" w:color="auto"/>
              <w:right w:val="single" w:sz="4" w:space="0" w:color="auto"/>
            </w:tcBorders>
            <w:shd w:val="clear" w:color="auto" w:fill="auto"/>
            <w:noWrap/>
            <w:vAlign w:val="bottom"/>
            <w:hideMark/>
          </w:tcPr>
          <w:p w14:paraId="1BAEF588" w14:textId="77777777" w:rsidR="00584775" w:rsidRPr="00584775" w:rsidRDefault="00584775" w:rsidP="001E5E12">
            <w:pPr>
              <w:rPr>
                <w:rFonts w:ascii="Verdana" w:eastAsia="Times New Roman" w:hAnsi="Verdana" w:cs="Arial"/>
                <w:sz w:val="22"/>
                <w:szCs w:val="22"/>
              </w:rPr>
            </w:pPr>
            <w:r w:rsidRPr="00584775">
              <w:rPr>
                <w:rFonts w:ascii="Verdana" w:eastAsia="Times New Roman" w:hAnsi="Verdana" w:cs="Arial"/>
                <w:sz w:val="22"/>
                <w:szCs w:val="22"/>
              </w:rPr>
              <w:t>Obesidad Grado I</w:t>
            </w:r>
          </w:p>
        </w:tc>
      </w:tr>
      <w:tr w:rsidR="00584775" w:rsidRPr="00584775" w14:paraId="3118E120" w14:textId="77777777" w:rsidTr="001E5E12">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0DD771D"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35-39</w:t>
            </w:r>
          </w:p>
        </w:tc>
        <w:tc>
          <w:tcPr>
            <w:tcW w:w="1385" w:type="dxa"/>
            <w:tcBorders>
              <w:top w:val="nil"/>
              <w:left w:val="nil"/>
              <w:bottom w:val="single" w:sz="4" w:space="0" w:color="auto"/>
              <w:right w:val="single" w:sz="4" w:space="0" w:color="auto"/>
            </w:tcBorders>
            <w:shd w:val="clear" w:color="auto" w:fill="auto"/>
            <w:noWrap/>
            <w:vAlign w:val="bottom"/>
            <w:hideMark/>
          </w:tcPr>
          <w:p w14:paraId="1B2F50AE"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36-40</w:t>
            </w:r>
          </w:p>
        </w:tc>
        <w:tc>
          <w:tcPr>
            <w:tcW w:w="2740" w:type="dxa"/>
            <w:tcBorders>
              <w:top w:val="nil"/>
              <w:left w:val="nil"/>
              <w:bottom w:val="single" w:sz="4" w:space="0" w:color="auto"/>
              <w:right w:val="single" w:sz="4" w:space="0" w:color="auto"/>
            </w:tcBorders>
            <w:shd w:val="clear" w:color="auto" w:fill="auto"/>
            <w:noWrap/>
            <w:vAlign w:val="bottom"/>
            <w:hideMark/>
          </w:tcPr>
          <w:p w14:paraId="0136DF15" w14:textId="77777777" w:rsidR="00584775" w:rsidRPr="00584775" w:rsidRDefault="00584775" w:rsidP="001E5E12">
            <w:pPr>
              <w:rPr>
                <w:rFonts w:ascii="Verdana" w:eastAsia="Times New Roman" w:hAnsi="Verdana" w:cs="Arial"/>
                <w:sz w:val="22"/>
                <w:szCs w:val="22"/>
              </w:rPr>
            </w:pPr>
            <w:r w:rsidRPr="00584775">
              <w:rPr>
                <w:rFonts w:ascii="Verdana" w:eastAsia="Times New Roman" w:hAnsi="Verdana" w:cs="Arial"/>
                <w:sz w:val="22"/>
                <w:szCs w:val="22"/>
              </w:rPr>
              <w:t>Obesidad Grado II</w:t>
            </w:r>
          </w:p>
        </w:tc>
      </w:tr>
      <w:tr w:rsidR="00584775" w:rsidRPr="00584775" w14:paraId="2A5FB9B8" w14:textId="77777777" w:rsidTr="001E5E12">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28160D2"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40 o más</w:t>
            </w:r>
          </w:p>
        </w:tc>
        <w:tc>
          <w:tcPr>
            <w:tcW w:w="1385" w:type="dxa"/>
            <w:tcBorders>
              <w:top w:val="nil"/>
              <w:left w:val="nil"/>
              <w:bottom w:val="single" w:sz="4" w:space="0" w:color="auto"/>
              <w:right w:val="single" w:sz="4" w:space="0" w:color="auto"/>
            </w:tcBorders>
            <w:shd w:val="clear" w:color="auto" w:fill="auto"/>
            <w:noWrap/>
            <w:vAlign w:val="bottom"/>
            <w:hideMark/>
          </w:tcPr>
          <w:p w14:paraId="586C0F3F" w14:textId="77777777" w:rsidR="00584775" w:rsidRPr="00584775" w:rsidRDefault="00584775" w:rsidP="001E5E12">
            <w:pPr>
              <w:jc w:val="center"/>
              <w:rPr>
                <w:rFonts w:ascii="Verdana" w:eastAsia="Times New Roman" w:hAnsi="Verdana" w:cs="Arial"/>
                <w:sz w:val="22"/>
                <w:szCs w:val="22"/>
              </w:rPr>
            </w:pPr>
            <w:r w:rsidRPr="00584775">
              <w:rPr>
                <w:rFonts w:ascii="Verdana" w:eastAsia="Times New Roman" w:hAnsi="Verdana" w:cs="Arial"/>
                <w:sz w:val="22"/>
                <w:szCs w:val="22"/>
              </w:rPr>
              <w:t>40 o más</w:t>
            </w:r>
          </w:p>
        </w:tc>
        <w:tc>
          <w:tcPr>
            <w:tcW w:w="2740" w:type="dxa"/>
            <w:tcBorders>
              <w:top w:val="nil"/>
              <w:left w:val="nil"/>
              <w:bottom w:val="single" w:sz="4" w:space="0" w:color="auto"/>
              <w:right w:val="single" w:sz="4" w:space="0" w:color="auto"/>
            </w:tcBorders>
            <w:shd w:val="clear" w:color="auto" w:fill="auto"/>
            <w:noWrap/>
            <w:vAlign w:val="bottom"/>
            <w:hideMark/>
          </w:tcPr>
          <w:p w14:paraId="4491D9DD" w14:textId="77777777" w:rsidR="00584775" w:rsidRPr="00584775" w:rsidRDefault="00584775" w:rsidP="001E5E12">
            <w:pPr>
              <w:rPr>
                <w:rFonts w:ascii="Verdana" w:eastAsia="Times New Roman" w:hAnsi="Verdana" w:cs="Arial"/>
                <w:sz w:val="22"/>
                <w:szCs w:val="22"/>
              </w:rPr>
            </w:pPr>
            <w:r w:rsidRPr="00584775">
              <w:rPr>
                <w:rFonts w:ascii="Verdana" w:eastAsia="Times New Roman" w:hAnsi="Verdana" w:cs="Arial"/>
                <w:sz w:val="22"/>
                <w:szCs w:val="22"/>
              </w:rPr>
              <w:t>Obesidad Mórbida</w:t>
            </w:r>
          </w:p>
        </w:tc>
      </w:tr>
    </w:tbl>
    <w:p w14:paraId="356497CB" w14:textId="77777777" w:rsidR="00584775" w:rsidRPr="00584775" w:rsidRDefault="00584775" w:rsidP="00584775">
      <w:pPr>
        <w:pStyle w:val="NormalWeb"/>
        <w:shd w:val="clear" w:color="auto" w:fill="FFFFFF"/>
        <w:spacing w:line="270" w:lineRule="atLeast"/>
        <w:ind w:right="300"/>
        <w:jc w:val="center"/>
        <w:rPr>
          <w:rFonts w:ascii="Verdana" w:hAnsi="Verdana" w:cs="Arial"/>
          <w:sz w:val="22"/>
          <w:szCs w:val="22"/>
          <w:bdr w:val="none" w:sz="0" w:space="0" w:color="auto" w:frame="1"/>
          <w:lang w:val="en-US"/>
        </w:rPr>
      </w:pPr>
    </w:p>
    <w:p w14:paraId="6F201951" w14:textId="77777777" w:rsidR="00584775" w:rsidRPr="00584775" w:rsidRDefault="00584775" w:rsidP="00584775">
      <w:pPr>
        <w:pStyle w:val="Ttulo1"/>
        <w:rPr>
          <w:rStyle w:val="Ttulo1Car"/>
          <w:rFonts w:ascii="Verdana" w:hAnsi="Verdana" w:cs="Arial"/>
          <w:b/>
          <w:color w:val="auto"/>
          <w:sz w:val="22"/>
          <w:szCs w:val="22"/>
        </w:rPr>
      </w:pPr>
      <w:bookmarkStart w:id="16" w:name="_Toc8025635"/>
      <w:r w:rsidRPr="00584775">
        <w:rPr>
          <w:rStyle w:val="Ttulo1Car"/>
          <w:rFonts w:ascii="Verdana" w:hAnsi="Verdana" w:cs="Arial"/>
          <w:b/>
          <w:color w:val="auto"/>
          <w:sz w:val="22"/>
          <w:szCs w:val="22"/>
        </w:rPr>
        <w:t>9. ALIMENTACION SALUDABLE</w:t>
      </w:r>
      <w:bookmarkEnd w:id="16"/>
    </w:p>
    <w:p w14:paraId="3D7818B6" w14:textId="77777777" w:rsidR="00584775" w:rsidRPr="00584775" w:rsidRDefault="00584775" w:rsidP="00584775">
      <w:pPr>
        <w:pStyle w:val="Default"/>
        <w:jc w:val="both"/>
        <w:rPr>
          <w:rFonts w:ascii="Verdana" w:hAnsi="Verdana"/>
          <w:color w:val="auto"/>
          <w:sz w:val="22"/>
          <w:szCs w:val="22"/>
          <w:shd w:val="clear" w:color="auto" w:fill="FFFFFF"/>
        </w:rPr>
      </w:pPr>
    </w:p>
    <w:p w14:paraId="4358C154" w14:textId="77777777" w:rsidR="00584775" w:rsidRPr="00584775" w:rsidRDefault="00584775" w:rsidP="00566C06">
      <w:pPr>
        <w:pStyle w:val="Default"/>
        <w:spacing w:line="276" w:lineRule="auto"/>
        <w:jc w:val="both"/>
        <w:rPr>
          <w:rFonts w:ascii="Verdana" w:hAnsi="Verdana"/>
          <w:color w:val="auto"/>
          <w:sz w:val="22"/>
          <w:szCs w:val="22"/>
          <w:shd w:val="clear" w:color="auto" w:fill="FFFFFF"/>
        </w:rPr>
      </w:pPr>
      <w:r w:rsidRPr="00584775">
        <w:rPr>
          <w:rFonts w:ascii="Verdana" w:hAnsi="Verdana"/>
          <w:color w:val="auto"/>
          <w:sz w:val="22"/>
          <w:szCs w:val="22"/>
          <w:shd w:val="clear" w:color="auto" w:fill="FFFFFF"/>
        </w:rPr>
        <w:t>La nutrición es la ingesta de alimentos en relación con las necesidades dietéticas del organismo. Una buena nutrición (una dieta suficiente y equilibrada combinada con el ejercicio físico regular) es un elemento fundamental de la buena salud.</w:t>
      </w:r>
    </w:p>
    <w:p w14:paraId="3EFD8ABC" w14:textId="77777777" w:rsidR="00584775" w:rsidRPr="00584775" w:rsidRDefault="00584775" w:rsidP="00566C06">
      <w:pPr>
        <w:pStyle w:val="Default"/>
        <w:spacing w:line="276" w:lineRule="auto"/>
        <w:jc w:val="both"/>
        <w:rPr>
          <w:rFonts w:ascii="Verdana" w:hAnsi="Verdana"/>
          <w:color w:val="auto"/>
          <w:sz w:val="22"/>
          <w:szCs w:val="22"/>
        </w:rPr>
      </w:pPr>
    </w:p>
    <w:p w14:paraId="1FC01242" w14:textId="77777777" w:rsidR="00584775" w:rsidRPr="00584775" w:rsidRDefault="00584775" w:rsidP="00566C06">
      <w:pPr>
        <w:pStyle w:val="Default"/>
        <w:spacing w:line="276" w:lineRule="auto"/>
        <w:jc w:val="both"/>
        <w:rPr>
          <w:rFonts w:ascii="Verdana" w:hAnsi="Verdana"/>
          <w:color w:val="auto"/>
          <w:sz w:val="22"/>
          <w:szCs w:val="22"/>
        </w:rPr>
      </w:pPr>
      <w:r w:rsidRPr="00584775">
        <w:rPr>
          <w:rFonts w:ascii="Verdana" w:hAnsi="Verdana"/>
          <w:color w:val="auto"/>
          <w:sz w:val="22"/>
          <w:szCs w:val="22"/>
          <w:shd w:val="clear" w:color="auto" w:fill="FFFFFF"/>
        </w:rPr>
        <w:t>Una mala nutrición puede reducir la inmunidad, aumentar la vulnerabilidad a las enfermedades, alterar el desarrollo físico y mental, y reducir la productividad.</w:t>
      </w:r>
    </w:p>
    <w:p w14:paraId="26893E27" w14:textId="77777777" w:rsidR="00584775" w:rsidRPr="00584775" w:rsidRDefault="00584775" w:rsidP="00566C06">
      <w:pPr>
        <w:pStyle w:val="Default"/>
        <w:spacing w:line="276" w:lineRule="auto"/>
        <w:jc w:val="both"/>
        <w:rPr>
          <w:rFonts w:ascii="Verdana" w:hAnsi="Verdana"/>
          <w:color w:val="auto"/>
          <w:sz w:val="22"/>
          <w:szCs w:val="22"/>
        </w:rPr>
      </w:pPr>
    </w:p>
    <w:p w14:paraId="7A221F47" w14:textId="77777777" w:rsidR="00584775" w:rsidRPr="00584775" w:rsidRDefault="00584775" w:rsidP="00584775">
      <w:pPr>
        <w:pStyle w:val="Default"/>
        <w:jc w:val="both"/>
        <w:rPr>
          <w:rFonts w:ascii="Verdana" w:hAnsi="Verdana"/>
          <w:color w:val="auto"/>
          <w:sz w:val="22"/>
          <w:szCs w:val="22"/>
        </w:rPr>
      </w:pPr>
    </w:p>
    <w:p w14:paraId="0A16E114" w14:textId="77777777" w:rsidR="00584775" w:rsidRDefault="00584775" w:rsidP="00584775">
      <w:pPr>
        <w:pStyle w:val="Default"/>
        <w:jc w:val="both"/>
        <w:rPr>
          <w:rFonts w:ascii="Verdana" w:hAnsi="Verdana"/>
          <w:color w:val="auto"/>
          <w:sz w:val="22"/>
          <w:szCs w:val="22"/>
        </w:rPr>
      </w:pPr>
    </w:p>
    <w:p w14:paraId="06363F25" w14:textId="77777777" w:rsidR="004B4ED7" w:rsidRDefault="004B4ED7" w:rsidP="00584775">
      <w:pPr>
        <w:pStyle w:val="Default"/>
        <w:jc w:val="both"/>
        <w:rPr>
          <w:rFonts w:ascii="Verdana" w:hAnsi="Verdana"/>
          <w:color w:val="auto"/>
          <w:sz w:val="22"/>
          <w:szCs w:val="22"/>
        </w:rPr>
      </w:pPr>
    </w:p>
    <w:p w14:paraId="12393BE7" w14:textId="77777777" w:rsidR="004B4ED7" w:rsidRDefault="004B4ED7" w:rsidP="00584775">
      <w:pPr>
        <w:pStyle w:val="Default"/>
        <w:jc w:val="both"/>
        <w:rPr>
          <w:rFonts w:ascii="Verdana" w:hAnsi="Verdana"/>
          <w:color w:val="auto"/>
          <w:sz w:val="22"/>
          <w:szCs w:val="22"/>
        </w:rPr>
      </w:pPr>
    </w:p>
    <w:p w14:paraId="16A28AED" w14:textId="77777777" w:rsidR="004B4ED7" w:rsidRDefault="004B4ED7" w:rsidP="00584775">
      <w:pPr>
        <w:pStyle w:val="Default"/>
        <w:jc w:val="both"/>
        <w:rPr>
          <w:rFonts w:ascii="Verdana" w:hAnsi="Verdana"/>
          <w:color w:val="auto"/>
          <w:sz w:val="22"/>
          <w:szCs w:val="22"/>
        </w:rPr>
      </w:pPr>
    </w:p>
    <w:p w14:paraId="2AC58087" w14:textId="77777777" w:rsidR="00584775" w:rsidRPr="00584775" w:rsidRDefault="00584775" w:rsidP="00584775">
      <w:pPr>
        <w:pStyle w:val="Default"/>
        <w:jc w:val="center"/>
        <w:rPr>
          <w:rFonts w:ascii="Verdana" w:hAnsi="Verdana"/>
          <w:b/>
          <w:color w:val="auto"/>
          <w:sz w:val="22"/>
          <w:szCs w:val="22"/>
        </w:rPr>
      </w:pPr>
      <w:r w:rsidRPr="00584775">
        <w:rPr>
          <w:rFonts w:ascii="Verdana" w:hAnsi="Verdana"/>
          <w:b/>
          <w:color w:val="auto"/>
          <w:sz w:val="22"/>
          <w:szCs w:val="22"/>
        </w:rPr>
        <w:lastRenderedPageBreak/>
        <w:t>PIRAMIDE NUTRICIONAL</w:t>
      </w:r>
    </w:p>
    <w:p w14:paraId="75E080B9" w14:textId="77777777" w:rsidR="00584775" w:rsidRPr="00584775" w:rsidRDefault="00584775" w:rsidP="00584775">
      <w:pPr>
        <w:pStyle w:val="Default"/>
        <w:jc w:val="center"/>
        <w:rPr>
          <w:rFonts w:ascii="Verdana" w:hAnsi="Verdana"/>
          <w:color w:val="auto"/>
          <w:sz w:val="22"/>
          <w:szCs w:val="22"/>
        </w:rPr>
      </w:pPr>
    </w:p>
    <w:p w14:paraId="40B73690" w14:textId="77777777" w:rsidR="00584775" w:rsidRPr="00584775" w:rsidRDefault="00584775" w:rsidP="00584775">
      <w:pPr>
        <w:pStyle w:val="Default"/>
        <w:jc w:val="center"/>
        <w:rPr>
          <w:rFonts w:ascii="Verdana" w:hAnsi="Verdana"/>
          <w:noProof/>
          <w:color w:val="auto"/>
          <w:sz w:val="22"/>
          <w:szCs w:val="22"/>
          <w:lang w:val="en-US" w:eastAsia="en-US"/>
        </w:rPr>
      </w:pPr>
      <w:r w:rsidRPr="00584775">
        <w:rPr>
          <w:rFonts w:ascii="Verdana" w:hAnsi="Verdana"/>
          <w:noProof/>
          <w:color w:val="auto"/>
          <w:sz w:val="22"/>
          <w:szCs w:val="22"/>
          <w:lang w:val="es-CO" w:eastAsia="es-CO"/>
        </w:rPr>
        <w:drawing>
          <wp:inline distT="0" distB="0" distL="0" distR="0" wp14:anchorId="5B44FDE4" wp14:editId="00CCFE3B">
            <wp:extent cx="4095750" cy="3162300"/>
            <wp:effectExtent l="0" t="0" r="0" b="0"/>
            <wp:docPr id="19" name="Imagen 1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3162300"/>
                    </a:xfrm>
                    <a:prstGeom prst="rect">
                      <a:avLst/>
                    </a:prstGeom>
                    <a:noFill/>
                    <a:ln>
                      <a:noFill/>
                    </a:ln>
                  </pic:spPr>
                </pic:pic>
              </a:graphicData>
            </a:graphic>
          </wp:inline>
        </w:drawing>
      </w:r>
    </w:p>
    <w:p w14:paraId="4FB507CE" w14:textId="77777777" w:rsidR="00584775" w:rsidRPr="00584775" w:rsidRDefault="00584775" w:rsidP="00584775">
      <w:pPr>
        <w:pStyle w:val="Ttulo1"/>
        <w:rPr>
          <w:rStyle w:val="Ttulo1Car"/>
          <w:rFonts w:ascii="Verdana" w:hAnsi="Verdana" w:cs="Arial"/>
          <w:b/>
          <w:color w:val="auto"/>
          <w:sz w:val="22"/>
          <w:szCs w:val="22"/>
        </w:rPr>
      </w:pPr>
      <w:bookmarkStart w:id="17" w:name="_Toc8025636"/>
      <w:r w:rsidRPr="00584775">
        <w:rPr>
          <w:rStyle w:val="Ttulo1Car"/>
          <w:rFonts w:ascii="Verdana" w:hAnsi="Verdana" w:cs="Arial"/>
          <w:b/>
          <w:color w:val="auto"/>
          <w:sz w:val="22"/>
          <w:szCs w:val="22"/>
        </w:rPr>
        <w:t>10. ACTIVIDAD FISICA</w:t>
      </w:r>
      <w:bookmarkEnd w:id="17"/>
    </w:p>
    <w:p w14:paraId="6EF94D57" w14:textId="77777777" w:rsidR="00584775" w:rsidRPr="00584775" w:rsidRDefault="00584775" w:rsidP="00584775">
      <w:pPr>
        <w:pStyle w:val="Default"/>
        <w:jc w:val="both"/>
        <w:rPr>
          <w:rFonts w:ascii="Verdana" w:hAnsi="Verdana"/>
          <w:color w:val="auto"/>
          <w:sz w:val="22"/>
          <w:szCs w:val="22"/>
        </w:rPr>
      </w:pPr>
    </w:p>
    <w:p w14:paraId="6D18E4D6" w14:textId="77777777" w:rsidR="00584775" w:rsidRPr="00584775" w:rsidRDefault="00584775" w:rsidP="00584775">
      <w:pPr>
        <w:pStyle w:val="Sinespaciado"/>
        <w:jc w:val="both"/>
        <w:rPr>
          <w:rFonts w:ascii="Verdana" w:hAnsi="Verdana"/>
        </w:rPr>
      </w:pPr>
      <w:r w:rsidRPr="00584775">
        <w:rPr>
          <w:rFonts w:ascii="Verdana" w:hAnsi="Verdana"/>
        </w:rPr>
        <w:t>Es todo movimiento del cuerpo que hace trabajar a los músculos y requiere más energía que estar en reposo. Caminar, correr, bailar, nadar, practicar yoga son unos pocos ejemplos de actividad física.</w:t>
      </w:r>
    </w:p>
    <w:p w14:paraId="6F0FC4AC" w14:textId="77777777" w:rsidR="00584775" w:rsidRPr="00584775" w:rsidRDefault="00584775" w:rsidP="00584775">
      <w:pPr>
        <w:pStyle w:val="Default"/>
        <w:jc w:val="both"/>
        <w:rPr>
          <w:rFonts w:ascii="Verdana" w:hAnsi="Verdana"/>
          <w:color w:val="auto"/>
          <w:sz w:val="22"/>
          <w:szCs w:val="22"/>
        </w:rPr>
      </w:pPr>
      <w:r w:rsidRPr="00584775">
        <w:rPr>
          <w:rFonts w:ascii="Verdana" w:hAnsi="Verdana"/>
          <w:color w:val="auto"/>
          <w:sz w:val="22"/>
          <w:szCs w:val="22"/>
        </w:rPr>
        <w:t xml:space="preserve"> </w:t>
      </w:r>
    </w:p>
    <w:p w14:paraId="4AF90015" w14:textId="77777777" w:rsidR="00584775" w:rsidRPr="00584775" w:rsidRDefault="00584775" w:rsidP="00584775">
      <w:pPr>
        <w:pStyle w:val="Default"/>
        <w:jc w:val="both"/>
        <w:rPr>
          <w:rFonts w:ascii="Verdana" w:hAnsi="Verdana"/>
          <w:color w:val="auto"/>
          <w:sz w:val="22"/>
          <w:szCs w:val="22"/>
        </w:rPr>
      </w:pPr>
      <w:r w:rsidRPr="00584775">
        <w:rPr>
          <w:rFonts w:ascii="Verdana" w:hAnsi="Verdana"/>
          <w:color w:val="auto"/>
          <w:sz w:val="22"/>
          <w:szCs w:val="22"/>
        </w:rPr>
        <w:t xml:space="preserve">El deporte constituye un escenario idóneo para demostrar las capacidades motrices además de la responsabilidad personal y la cooperación social, aspectos que intervienen conjuntamente en el desarrollo integral del ser humano. </w:t>
      </w:r>
    </w:p>
    <w:p w14:paraId="4D84FA5F" w14:textId="77777777" w:rsidR="00584775" w:rsidRPr="00584775" w:rsidRDefault="00584775" w:rsidP="00584775">
      <w:pPr>
        <w:pStyle w:val="Default"/>
        <w:jc w:val="both"/>
        <w:rPr>
          <w:rFonts w:ascii="Verdana" w:hAnsi="Verdana"/>
          <w:color w:val="auto"/>
          <w:sz w:val="22"/>
          <w:szCs w:val="22"/>
        </w:rPr>
      </w:pPr>
    </w:p>
    <w:p w14:paraId="0185F910" w14:textId="77777777" w:rsidR="00584775" w:rsidRPr="00584775" w:rsidRDefault="00584775" w:rsidP="00584775">
      <w:pPr>
        <w:pStyle w:val="Default"/>
        <w:jc w:val="both"/>
        <w:rPr>
          <w:rFonts w:ascii="Verdana" w:hAnsi="Verdana"/>
          <w:color w:val="auto"/>
          <w:sz w:val="22"/>
          <w:szCs w:val="22"/>
        </w:rPr>
      </w:pPr>
      <w:r w:rsidRPr="00584775">
        <w:rPr>
          <w:rFonts w:ascii="Verdana" w:hAnsi="Verdana"/>
          <w:color w:val="auto"/>
          <w:sz w:val="22"/>
          <w:szCs w:val="22"/>
        </w:rPr>
        <w:t xml:space="preserve">Las actividades deportivas de cualquier tipo ayudan a mejorar la percepción de competencia y la autoestima, contribuyendo a desarrollar actitudes positivas en la medida que éstos se sientan motivados a participar y experimenten resultados cognitivos y afectivos positivos derivados de la participación. </w:t>
      </w:r>
    </w:p>
    <w:p w14:paraId="0BB09988" w14:textId="77777777" w:rsidR="00584775" w:rsidRPr="00584775" w:rsidRDefault="00584775" w:rsidP="00584775">
      <w:pPr>
        <w:pStyle w:val="Default"/>
        <w:jc w:val="both"/>
        <w:rPr>
          <w:rFonts w:ascii="Verdana" w:hAnsi="Verdana"/>
          <w:color w:val="auto"/>
          <w:sz w:val="22"/>
          <w:szCs w:val="22"/>
        </w:rPr>
      </w:pPr>
    </w:p>
    <w:p w14:paraId="10FEAB29" w14:textId="77777777" w:rsidR="00584775" w:rsidRPr="00584775" w:rsidRDefault="00584775" w:rsidP="00584775">
      <w:pPr>
        <w:pStyle w:val="Default"/>
        <w:jc w:val="both"/>
        <w:rPr>
          <w:rFonts w:ascii="Verdana" w:hAnsi="Verdana"/>
          <w:color w:val="auto"/>
          <w:sz w:val="22"/>
          <w:szCs w:val="22"/>
        </w:rPr>
      </w:pPr>
      <w:r w:rsidRPr="00584775">
        <w:rPr>
          <w:rFonts w:ascii="Verdana" w:hAnsi="Verdana"/>
          <w:color w:val="auto"/>
          <w:sz w:val="22"/>
          <w:szCs w:val="22"/>
        </w:rPr>
        <w:t xml:space="preserve">Es importante que la persona antes de realizar actividades deportivas, recreacionales o competitivas, </w:t>
      </w:r>
      <w:r w:rsidRPr="00584775">
        <w:rPr>
          <w:rFonts w:ascii="Verdana" w:hAnsi="Verdana"/>
          <w:i/>
          <w:color w:val="auto"/>
          <w:sz w:val="22"/>
          <w:szCs w:val="22"/>
          <w:u w:val="single"/>
        </w:rPr>
        <w:t xml:space="preserve">se realice una evaluación física previa, minuciosa y cuidadosa para comprobar que el organismo se encuentre en las condiciones físicas adecuadas para la práctica del deporte, con el objeto de confirmar que no hay problemas que impidan la actividad física de su preferencia. (de preferencia con un médico </w:t>
      </w:r>
      <w:proofErr w:type="spellStart"/>
      <w:r w:rsidRPr="00584775">
        <w:rPr>
          <w:rFonts w:ascii="Verdana" w:hAnsi="Verdana"/>
          <w:i/>
          <w:color w:val="auto"/>
          <w:sz w:val="22"/>
          <w:szCs w:val="22"/>
          <w:u w:val="single"/>
        </w:rPr>
        <w:t>Deportólogo</w:t>
      </w:r>
      <w:proofErr w:type="spellEnd"/>
      <w:r w:rsidRPr="00584775">
        <w:rPr>
          <w:rFonts w:ascii="Verdana" w:hAnsi="Verdana"/>
          <w:i/>
          <w:color w:val="auto"/>
          <w:sz w:val="22"/>
          <w:szCs w:val="22"/>
          <w:u w:val="single"/>
        </w:rPr>
        <w:t xml:space="preserve">) que emita el concepto médico para poder participar. </w:t>
      </w:r>
    </w:p>
    <w:p w14:paraId="14F8FE14" w14:textId="77777777" w:rsidR="00584775" w:rsidRPr="00584775" w:rsidRDefault="00584775" w:rsidP="00584775">
      <w:pPr>
        <w:pStyle w:val="Default"/>
        <w:rPr>
          <w:rFonts w:ascii="Verdana" w:hAnsi="Verdana"/>
          <w:color w:val="auto"/>
          <w:sz w:val="22"/>
          <w:szCs w:val="22"/>
        </w:rPr>
      </w:pPr>
    </w:p>
    <w:p w14:paraId="2F380D9C" w14:textId="77777777" w:rsidR="00584775" w:rsidRPr="00584775" w:rsidRDefault="00584775" w:rsidP="00584775">
      <w:pPr>
        <w:pStyle w:val="Default"/>
        <w:rPr>
          <w:rFonts w:ascii="Verdana" w:hAnsi="Verdana"/>
          <w:b/>
          <w:color w:val="auto"/>
          <w:sz w:val="22"/>
          <w:szCs w:val="22"/>
        </w:rPr>
      </w:pPr>
    </w:p>
    <w:p w14:paraId="146EEEAE" w14:textId="77777777" w:rsidR="00584775" w:rsidRPr="00584775" w:rsidRDefault="00584775" w:rsidP="00584775">
      <w:pPr>
        <w:pStyle w:val="Default"/>
        <w:rPr>
          <w:rFonts w:ascii="Verdana" w:hAnsi="Verdana"/>
          <w:b/>
          <w:color w:val="auto"/>
          <w:sz w:val="22"/>
          <w:szCs w:val="22"/>
        </w:rPr>
      </w:pPr>
      <w:r w:rsidRPr="00584775">
        <w:rPr>
          <w:rFonts w:ascii="Verdana" w:hAnsi="Verdana"/>
          <w:b/>
          <w:color w:val="auto"/>
          <w:sz w:val="22"/>
          <w:szCs w:val="22"/>
        </w:rPr>
        <w:t>BENEFICIOS DE LA ACTIVIDAD FISICA VS RIESGO CARDIOVASCULAR</w:t>
      </w:r>
    </w:p>
    <w:p w14:paraId="7EC7529A" w14:textId="77777777" w:rsidR="00584775" w:rsidRPr="00584775" w:rsidRDefault="00584775" w:rsidP="00584775">
      <w:pPr>
        <w:pStyle w:val="Default"/>
        <w:ind w:left="720"/>
        <w:rPr>
          <w:rFonts w:ascii="Verdana" w:hAnsi="Verdana"/>
          <w:b/>
          <w:color w:val="auto"/>
          <w:sz w:val="22"/>
          <w:szCs w:val="22"/>
        </w:rPr>
      </w:pPr>
    </w:p>
    <w:p w14:paraId="3FB8C7C8" w14:textId="77777777" w:rsidR="00584775" w:rsidRPr="00584775" w:rsidRDefault="00584775" w:rsidP="00584775">
      <w:pPr>
        <w:pStyle w:val="Sinespaciado"/>
        <w:jc w:val="both"/>
        <w:rPr>
          <w:rFonts w:ascii="Verdana" w:hAnsi="Verdana"/>
        </w:rPr>
      </w:pPr>
      <w:r w:rsidRPr="00584775">
        <w:rPr>
          <w:rFonts w:ascii="Verdana" w:hAnsi="Verdana"/>
        </w:rPr>
        <w:t>El ejercicio físico diario, por ejemplo, es una forma de mejorar la salud cardiovascular ya que actúa sobre frentes diferentes:</w:t>
      </w:r>
    </w:p>
    <w:p w14:paraId="2ED52032" w14:textId="77777777" w:rsidR="00584775" w:rsidRPr="00584775" w:rsidRDefault="00584775" w:rsidP="00584775">
      <w:pPr>
        <w:shd w:val="clear" w:color="auto" w:fill="FFFFFF"/>
        <w:spacing w:line="375" w:lineRule="atLeast"/>
        <w:jc w:val="both"/>
        <w:rPr>
          <w:rFonts w:ascii="Verdana" w:eastAsia="Times New Roman" w:hAnsi="Verdana" w:cs="Arial"/>
          <w:sz w:val="22"/>
          <w:szCs w:val="22"/>
        </w:rPr>
      </w:pPr>
    </w:p>
    <w:p w14:paraId="4140DE27" w14:textId="77777777" w:rsidR="00584775" w:rsidRPr="00584775" w:rsidRDefault="00584775" w:rsidP="00584775">
      <w:pPr>
        <w:pStyle w:val="Sinespaciado"/>
        <w:numPr>
          <w:ilvl w:val="0"/>
          <w:numId w:val="26"/>
        </w:numPr>
        <w:rPr>
          <w:rFonts w:ascii="Verdana" w:hAnsi="Verdana"/>
        </w:rPr>
      </w:pPr>
      <w:r w:rsidRPr="00584775">
        <w:rPr>
          <w:rFonts w:ascii="Verdana" w:hAnsi="Verdana"/>
        </w:rPr>
        <w:t>Reduce la presión arterial, favoreciendo el control de la hipertensión.</w:t>
      </w:r>
    </w:p>
    <w:p w14:paraId="70975CA6" w14:textId="77777777" w:rsidR="00584775" w:rsidRPr="00584775" w:rsidRDefault="00584775" w:rsidP="00584775">
      <w:pPr>
        <w:pStyle w:val="Sinespaciado"/>
        <w:numPr>
          <w:ilvl w:val="0"/>
          <w:numId w:val="26"/>
        </w:numPr>
        <w:rPr>
          <w:rFonts w:ascii="Verdana" w:hAnsi="Verdana"/>
        </w:rPr>
      </w:pPr>
      <w:r w:rsidRPr="00584775">
        <w:rPr>
          <w:rFonts w:ascii="Verdana" w:hAnsi="Verdana"/>
        </w:rPr>
        <w:t>Aumenta la secreción de colesterol HDL (colesterol bueno), reduciendo la tasa de colesterol en sangre.</w:t>
      </w:r>
    </w:p>
    <w:p w14:paraId="79CA4E61" w14:textId="77777777" w:rsidR="00584775" w:rsidRPr="00584775" w:rsidRDefault="00584775" w:rsidP="00584775">
      <w:pPr>
        <w:pStyle w:val="Sinespaciado"/>
        <w:numPr>
          <w:ilvl w:val="0"/>
          <w:numId w:val="26"/>
        </w:numPr>
        <w:rPr>
          <w:rFonts w:ascii="Verdana" w:hAnsi="Verdana"/>
        </w:rPr>
      </w:pPr>
      <w:r w:rsidRPr="00584775">
        <w:rPr>
          <w:rFonts w:ascii="Verdana" w:hAnsi="Verdana"/>
        </w:rPr>
        <w:t>Induce un descenso de los niveles de triglicéridos.</w:t>
      </w:r>
    </w:p>
    <w:p w14:paraId="612DC5AA" w14:textId="77777777" w:rsidR="00584775" w:rsidRPr="00584775" w:rsidRDefault="00584775" w:rsidP="00584775">
      <w:pPr>
        <w:pStyle w:val="Sinespaciado"/>
        <w:numPr>
          <w:ilvl w:val="0"/>
          <w:numId w:val="26"/>
        </w:numPr>
        <w:rPr>
          <w:rFonts w:ascii="Verdana" w:hAnsi="Verdana"/>
        </w:rPr>
      </w:pPr>
      <w:r w:rsidRPr="00584775">
        <w:rPr>
          <w:rFonts w:ascii="Verdana" w:hAnsi="Verdana"/>
        </w:rPr>
        <w:t xml:space="preserve">Disminuye la producción de insulina, ayudando a controlar la diabetes tipo 2 y favoreciendo la asimilación de nutrientes y su llegada a las células de </w:t>
      </w:r>
      <w:r w:rsidRPr="00584775">
        <w:rPr>
          <w:rFonts w:ascii="Verdana" w:hAnsi="Verdana"/>
        </w:rPr>
        <w:lastRenderedPageBreak/>
        <w:t>los diferentes tejidos, además de reducir la captación y acumulación de grasa.  </w:t>
      </w:r>
    </w:p>
    <w:p w14:paraId="3404F049" w14:textId="77777777" w:rsidR="00584775" w:rsidRPr="00584775" w:rsidRDefault="00584775" w:rsidP="00584775">
      <w:pPr>
        <w:pStyle w:val="Sinespaciado"/>
        <w:numPr>
          <w:ilvl w:val="0"/>
          <w:numId w:val="26"/>
        </w:numPr>
        <w:rPr>
          <w:rFonts w:ascii="Verdana" w:hAnsi="Verdana"/>
        </w:rPr>
      </w:pPr>
      <w:r w:rsidRPr="00584775">
        <w:rPr>
          <w:rFonts w:ascii="Verdana" w:hAnsi="Verdana"/>
        </w:rPr>
        <w:t>Control de los factores de riesgo cardiovascular (hipercolesterolemia, hipertensión arterial y diabetes tipo 2).</w:t>
      </w:r>
    </w:p>
    <w:p w14:paraId="3C82FF14" w14:textId="77777777" w:rsidR="00584775" w:rsidRPr="00584775" w:rsidRDefault="00584775" w:rsidP="00584775">
      <w:pPr>
        <w:pStyle w:val="Sinespaciado"/>
        <w:numPr>
          <w:ilvl w:val="0"/>
          <w:numId w:val="26"/>
        </w:numPr>
        <w:rPr>
          <w:rFonts w:ascii="Verdana" w:hAnsi="Verdana"/>
        </w:rPr>
      </w:pPr>
      <w:r w:rsidRPr="00584775">
        <w:rPr>
          <w:rFonts w:ascii="Verdana" w:hAnsi="Verdana"/>
        </w:rPr>
        <w:t>Aumento de la capacidad pulmonar.</w:t>
      </w:r>
    </w:p>
    <w:p w14:paraId="088084F3" w14:textId="77777777" w:rsidR="00584775" w:rsidRPr="00584775" w:rsidRDefault="00584775" w:rsidP="00584775">
      <w:pPr>
        <w:pStyle w:val="Sinespaciado"/>
        <w:numPr>
          <w:ilvl w:val="0"/>
          <w:numId w:val="26"/>
        </w:numPr>
        <w:rPr>
          <w:rFonts w:ascii="Verdana" w:hAnsi="Verdana"/>
        </w:rPr>
      </w:pPr>
      <w:r w:rsidRPr="00584775">
        <w:rPr>
          <w:rFonts w:ascii="Verdana" w:hAnsi="Verdana"/>
        </w:rPr>
        <w:t>Incremento de la fuerza y la masa muscular.</w:t>
      </w:r>
    </w:p>
    <w:p w14:paraId="45791A38" w14:textId="77777777" w:rsidR="00584775" w:rsidRPr="00584775" w:rsidRDefault="00584775" w:rsidP="00584775">
      <w:pPr>
        <w:pStyle w:val="Sinespaciado"/>
        <w:numPr>
          <w:ilvl w:val="0"/>
          <w:numId w:val="26"/>
        </w:numPr>
        <w:rPr>
          <w:rFonts w:ascii="Verdana" w:hAnsi="Verdana"/>
        </w:rPr>
      </w:pPr>
      <w:r w:rsidRPr="00584775">
        <w:rPr>
          <w:rFonts w:ascii="Verdana" w:hAnsi="Verdana"/>
        </w:rPr>
        <w:t>Aumento de la capacidad aeróbica.</w:t>
      </w:r>
    </w:p>
    <w:p w14:paraId="51EFBC2C" w14:textId="77777777" w:rsidR="00584775" w:rsidRPr="00584775" w:rsidRDefault="00584775" w:rsidP="00584775">
      <w:pPr>
        <w:pStyle w:val="Sinespaciado"/>
        <w:numPr>
          <w:ilvl w:val="0"/>
          <w:numId w:val="26"/>
        </w:numPr>
        <w:rPr>
          <w:rFonts w:ascii="Verdana" w:hAnsi="Verdana"/>
        </w:rPr>
      </w:pPr>
      <w:r w:rsidRPr="00584775">
        <w:rPr>
          <w:rFonts w:ascii="Verdana" w:hAnsi="Verdana"/>
        </w:rPr>
        <w:t>Reducción de la masa grasa.</w:t>
      </w:r>
    </w:p>
    <w:p w14:paraId="7512B80D" w14:textId="77777777" w:rsidR="00584775" w:rsidRPr="00584775" w:rsidRDefault="00584775" w:rsidP="00584775">
      <w:pPr>
        <w:pStyle w:val="Sinespaciado"/>
        <w:numPr>
          <w:ilvl w:val="0"/>
          <w:numId w:val="26"/>
        </w:numPr>
        <w:jc w:val="both"/>
        <w:rPr>
          <w:rFonts w:ascii="Verdana" w:hAnsi="Verdana"/>
        </w:rPr>
      </w:pPr>
      <w:r w:rsidRPr="00584775">
        <w:rPr>
          <w:rFonts w:ascii="Verdana" w:hAnsi="Verdana"/>
        </w:rPr>
        <w:t>Mejora el equilibrio psicológico de la persona induciendo un estado de satisfacción personal y el control de la ansiedad y el estrés.</w:t>
      </w:r>
    </w:p>
    <w:p w14:paraId="6A2BC348" w14:textId="77777777" w:rsidR="00584775" w:rsidRPr="00584775" w:rsidRDefault="00584775" w:rsidP="00584775">
      <w:pPr>
        <w:pStyle w:val="Ttulo1"/>
        <w:rPr>
          <w:rStyle w:val="Ttulo1Car"/>
          <w:rFonts w:ascii="Verdana" w:hAnsi="Verdana" w:cs="Arial"/>
          <w:b/>
          <w:color w:val="auto"/>
          <w:sz w:val="22"/>
          <w:szCs w:val="22"/>
        </w:rPr>
      </w:pPr>
      <w:bookmarkStart w:id="18" w:name="_Toc8025637"/>
      <w:r w:rsidRPr="00584775">
        <w:rPr>
          <w:rStyle w:val="Ttulo1Car"/>
          <w:rFonts w:ascii="Verdana" w:hAnsi="Verdana" w:cs="Arial"/>
          <w:b/>
          <w:color w:val="auto"/>
          <w:sz w:val="22"/>
          <w:szCs w:val="22"/>
        </w:rPr>
        <w:t>11. PREVENCION DE CANCER DE MAMA</w:t>
      </w:r>
      <w:bookmarkEnd w:id="18"/>
      <w:r w:rsidRPr="00584775">
        <w:rPr>
          <w:rStyle w:val="Ttulo1Car"/>
          <w:rFonts w:ascii="Verdana" w:hAnsi="Verdana" w:cs="Arial"/>
          <w:b/>
          <w:color w:val="auto"/>
          <w:sz w:val="22"/>
          <w:szCs w:val="22"/>
        </w:rPr>
        <w:t xml:space="preserve"> </w:t>
      </w:r>
    </w:p>
    <w:p w14:paraId="2BEF850A" w14:textId="77777777" w:rsidR="00584775" w:rsidRPr="00584775" w:rsidRDefault="00584775" w:rsidP="00584775">
      <w:pPr>
        <w:shd w:val="clear" w:color="auto" w:fill="FFFFFF"/>
        <w:spacing w:line="375" w:lineRule="atLeast"/>
        <w:ind w:left="360"/>
        <w:jc w:val="both"/>
        <w:rPr>
          <w:rFonts w:ascii="Verdana" w:eastAsia="Times New Roman" w:hAnsi="Verdana" w:cs="Arial"/>
          <w:b/>
          <w:sz w:val="22"/>
          <w:szCs w:val="22"/>
        </w:rPr>
      </w:pPr>
    </w:p>
    <w:p w14:paraId="1ECF88FB" w14:textId="77777777" w:rsidR="00584775" w:rsidRPr="00584775" w:rsidRDefault="00584775" w:rsidP="00584775">
      <w:pPr>
        <w:shd w:val="clear" w:color="auto" w:fill="FFFFFF"/>
        <w:spacing w:line="375" w:lineRule="atLeast"/>
        <w:ind w:left="360"/>
        <w:jc w:val="both"/>
        <w:rPr>
          <w:rFonts w:ascii="Verdana" w:eastAsia="Times New Roman" w:hAnsi="Verdana" w:cs="Arial"/>
          <w:b/>
          <w:sz w:val="22"/>
          <w:szCs w:val="22"/>
        </w:rPr>
      </w:pPr>
    </w:p>
    <w:p w14:paraId="1AC6CF71" w14:textId="77777777" w:rsidR="00584775" w:rsidRPr="00584775" w:rsidRDefault="00584775" w:rsidP="00584775">
      <w:pPr>
        <w:shd w:val="clear" w:color="auto" w:fill="FFFFFF"/>
        <w:spacing w:line="375" w:lineRule="atLeast"/>
        <w:ind w:left="360"/>
        <w:jc w:val="center"/>
        <w:rPr>
          <w:rFonts w:ascii="Verdana" w:eastAsia="Times New Roman" w:hAnsi="Verdana" w:cs="Arial"/>
          <w:b/>
          <w:sz w:val="22"/>
          <w:szCs w:val="22"/>
        </w:rPr>
      </w:pPr>
      <w:r w:rsidRPr="00584775">
        <w:rPr>
          <w:rFonts w:ascii="Verdana" w:eastAsia="Times New Roman" w:hAnsi="Verdana" w:cs="Arial"/>
          <w:b/>
          <w:noProof/>
          <w:sz w:val="22"/>
          <w:szCs w:val="22"/>
          <w:lang w:eastAsia="es-CO"/>
        </w:rPr>
        <w:drawing>
          <wp:inline distT="0" distB="0" distL="0" distR="0" wp14:anchorId="5341CE36" wp14:editId="1E90D0FA">
            <wp:extent cx="1590675" cy="1295400"/>
            <wp:effectExtent l="0" t="0" r="9525" b="0"/>
            <wp:docPr id="18" name="Imagen 1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675" cy="1295400"/>
                    </a:xfrm>
                    <a:prstGeom prst="rect">
                      <a:avLst/>
                    </a:prstGeom>
                    <a:noFill/>
                    <a:ln>
                      <a:noFill/>
                    </a:ln>
                  </pic:spPr>
                </pic:pic>
              </a:graphicData>
            </a:graphic>
          </wp:inline>
        </w:drawing>
      </w:r>
      <w:r w:rsidRPr="00584775">
        <w:rPr>
          <w:rFonts w:ascii="Verdana" w:eastAsia="Times New Roman" w:hAnsi="Verdana" w:cs="Arial"/>
          <w:b/>
          <w:sz w:val="22"/>
          <w:szCs w:val="22"/>
        </w:rPr>
        <w:t xml:space="preserve">  </w:t>
      </w:r>
      <w:r w:rsidRPr="00584775">
        <w:rPr>
          <w:rFonts w:ascii="Verdana" w:eastAsia="Times New Roman" w:hAnsi="Verdana" w:cs="Arial"/>
          <w:b/>
          <w:noProof/>
          <w:sz w:val="22"/>
          <w:szCs w:val="22"/>
          <w:lang w:eastAsia="es-CO"/>
        </w:rPr>
        <w:drawing>
          <wp:inline distT="0" distB="0" distL="0" distR="0" wp14:anchorId="34ADC037" wp14:editId="3743DA02">
            <wp:extent cx="1695450" cy="1285875"/>
            <wp:effectExtent l="0" t="0" r="0" b="9525"/>
            <wp:docPr id="17" name="Imagen 1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5450" cy="1285875"/>
                    </a:xfrm>
                    <a:prstGeom prst="rect">
                      <a:avLst/>
                    </a:prstGeom>
                    <a:noFill/>
                    <a:ln>
                      <a:noFill/>
                    </a:ln>
                  </pic:spPr>
                </pic:pic>
              </a:graphicData>
            </a:graphic>
          </wp:inline>
        </w:drawing>
      </w:r>
    </w:p>
    <w:p w14:paraId="5810D5C0" w14:textId="77777777" w:rsidR="00584775" w:rsidRPr="00584775" w:rsidRDefault="00584775" w:rsidP="00584775">
      <w:pPr>
        <w:shd w:val="clear" w:color="auto" w:fill="FFFFFF"/>
        <w:spacing w:line="375" w:lineRule="atLeast"/>
        <w:ind w:left="360"/>
        <w:jc w:val="both"/>
        <w:rPr>
          <w:rFonts w:ascii="Verdana" w:eastAsia="Times New Roman" w:hAnsi="Verdana" w:cs="Arial"/>
          <w:sz w:val="22"/>
          <w:szCs w:val="22"/>
        </w:rPr>
      </w:pPr>
    </w:p>
    <w:p w14:paraId="18E50D54" w14:textId="77777777" w:rsidR="00584775" w:rsidRPr="00584775" w:rsidRDefault="00584775" w:rsidP="00584775">
      <w:pPr>
        <w:pStyle w:val="Sinespaciado"/>
        <w:jc w:val="both"/>
        <w:rPr>
          <w:rFonts w:ascii="Verdana" w:hAnsi="Verdana"/>
          <w:b/>
        </w:rPr>
      </w:pPr>
    </w:p>
    <w:p w14:paraId="263D1C8B" w14:textId="77777777" w:rsidR="00584775" w:rsidRPr="00584775" w:rsidRDefault="00584775" w:rsidP="00584775">
      <w:pPr>
        <w:pStyle w:val="Sinespaciado"/>
        <w:jc w:val="both"/>
        <w:rPr>
          <w:rFonts w:ascii="Verdana" w:hAnsi="Verdana"/>
        </w:rPr>
      </w:pPr>
      <w:r w:rsidRPr="00584775">
        <w:rPr>
          <w:rFonts w:ascii="Verdana" w:hAnsi="Verdana"/>
          <w:b/>
        </w:rPr>
        <w:t xml:space="preserve">¿Qué es el cáncer de seno? </w:t>
      </w:r>
      <w:r w:rsidRPr="00584775">
        <w:rPr>
          <w:rFonts w:ascii="Verdana" w:hAnsi="Verdana"/>
        </w:rPr>
        <w:t>El cáncer de seno (o cáncer de mama) se origina cuando las células en el seno comienzan a crecer en forma descontrolada. Estas células normalmente forman un tumor que a menudo se puede observar en una radiografía o se puede palpar como una protuberancia (masa o bulto). El tumor es maligno (cáncer) si las células pueden crecer penetrando (invadiendo) los tejidos circundantes o propagándose (metástasis) a áreas distantes del cuerpo. El cáncer de seno ocurre casi exclusivamente en las mujeres, pero los hombres también lo pueden padecer. Casi cualquier célula del cuerpo puede convertirse en cáncer y propagarse a otras áreas.</w:t>
      </w:r>
    </w:p>
    <w:p w14:paraId="117CCFD9" w14:textId="77777777" w:rsidR="00584775" w:rsidRPr="00584775" w:rsidRDefault="00584775" w:rsidP="00584775">
      <w:pPr>
        <w:pStyle w:val="Sinespaciado"/>
        <w:jc w:val="both"/>
        <w:rPr>
          <w:rFonts w:ascii="Verdana" w:hAnsi="Verdana"/>
        </w:rPr>
      </w:pPr>
    </w:p>
    <w:p w14:paraId="7C3E7904" w14:textId="77777777" w:rsidR="00584775" w:rsidRPr="00584775" w:rsidRDefault="00584775" w:rsidP="00584775">
      <w:pPr>
        <w:pStyle w:val="Sinespaciado"/>
        <w:jc w:val="both"/>
        <w:rPr>
          <w:rFonts w:ascii="Verdana" w:hAnsi="Verdana"/>
        </w:rPr>
      </w:pPr>
      <w:r w:rsidRPr="00584775">
        <w:rPr>
          <w:rFonts w:ascii="Verdana" w:hAnsi="Verdana"/>
          <w:b/>
          <w:bCs/>
        </w:rPr>
        <w:t>Afecta con mayor frecuencia a las mujeres mayores de 40 años</w:t>
      </w:r>
      <w:r w:rsidRPr="00584775">
        <w:rPr>
          <w:rFonts w:ascii="Verdana" w:hAnsi="Verdana"/>
        </w:rPr>
        <w:t xml:space="preserve"> o aquellas que se encuentran en la etapa de la menopausia, genera cada año la muerte de </w:t>
      </w:r>
      <w:r w:rsidRPr="00584775">
        <w:rPr>
          <w:rFonts w:ascii="Verdana" w:hAnsi="Verdana"/>
          <w:b/>
          <w:bCs/>
        </w:rPr>
        <w:t xml:space="preserve">2.649 </w:t>
      </w:r>
      <w:r w:rsidRPr="00584775">
        <w:rPr>
          <w:rFonts w:ascii="Verdana" w:hAnsi="Verdana"/>
        </w:rPr>
        <w:t xml:space="preserve">mujeres y </w:t>
      </w:r>
      <w:r w:rsidRPr="00584775">
        <w:rPr>
          <w:rFonts w:ascii="Verdana" w:hAnsi="Verdana"/>
          <w:b/>
          <w:bCs/>
        </w:rPr>
        <w:t xml:space="preserve">8.686 </w:t>
      </w:r>
      <w:r w:rsidRPr="00584775">
        <w:rPr>
          <w:rFonts w:ascii="Verdana" w:hAnsi="Verdana"/>
        </w:rPr>
        <w:t xml:space="preserve">diagnósticos a pacientes femeninas en el país, </w:t>
      </w:r>
      <w:proofErr w:type="gramStart"/>
      <w:r w:rsidRPr="00584775">
        <w:rPr>
          <w:rFonts w:ascii="Verdana" w:hAnsi="Verdana"/>
        </w:rPr>
        <w:t>de acuerdo al</w:t>
      </w:r>
      <w:proofErr w:type="gramEnd"/>
      <w:r w:rsidRPr="00584775">
        <w:rPr>
          <w:rFonts w:ascii="Verdana" w:hAnsi="Verdana"/>
        </w:rPr>
        <w:t xml:space="preserve"> Instituto Nacional de Cancerología.</w:t>
      </w:r>
    </w:p>
    <w:p w14:paraId="03B58FB5" w14:textId="77777777" w:rsidR="00584775" w:rsidRPr="00584775" w:rsidRDefault="00584775" w:rsidP="00584775">
      <w:pPr>
        <w:pStyle w:val="Sinespaciado"/>
        <w:jc w:val="both"/>
        <w:rPr>
          <w:rFonts w:ascii="Verdana" w:hAnsi="Verdana"/>
          <w:lang w:val="es-CO"/>
        </w:rPr>
      </w:pPr>
    </w:p>
    <w:p w14:paraId="6756D2F7" w14:textId="77777777" w:rsidR="00584775" w:rsidRPr="00584775" w:rsidRDefault="00584775" w:rsidP="00584775">
      <w:pPr>
        <w:pStyle w:val="Sinespaciado"/>
        <w:jc w:val="both"/>
        <w:rPr>
          <w:rFonts w:ascii="Verdana" w:hAnsi="Verdana"/>
        </w:rPr>
      </w:pPr>
      <w:r w:rsidRPr="00584775">
        <w:rPr>
          <w:rStyle w:val="TtuloCar"/>
          <w:rFonts w:ascii="Verdana" w:eastAsia="Calibri" w:hAnsi="Verdana"/>
          <w:szCs w:val="22"/>
        </w:rPr>
        <w:t>11.1 PREVENCION:</w:t>
      </w:r>
      <w:r w:rsidRPr="00584775">
        <w:rPr>
          <w:rFonts w:ascii="Verdana" w:hAnsi="Verdana"/>
          <w:b/>
        </w:rPr>
        <w:t xml:space="preserve"> </w:t>
      </w:r>
      <w:r w:rsidRPr="00584775">
        <w:rPr>
          <w:rFonts w:ascii="Verdana" w:hAnsi="Verdana"/>
        </w:rPr>
        <w:t>El control de factores de riesgo específicos modificables, así como una prevención integrada eficaz de las enfermedades no transmisibles que promueva los alimentos saludables, la actividad física y el control del consumo de alcohol, el sobrepeso y la obesidad, podrían llegar a tener un efecto de reducción de la incidencia de cáncer de mama a largo plazo.</w:t>
      </w:r>
      <w:r w:rsidRPr="00584775">
        <w:rPr>
          <w:rStyle w:val="Refdenotaalpie"/>
          <w:rFonts w:ascii="Verdana" w:hAnsi="Verdana"/>
        </w:rPr>
        <w:footnoteReference w:id="2"/>
      </w:r>
    </w:p>
    <w:p w14:paraId="08E84120" w14:textId="77777777" w:rsidR="00584775" w:rsidRPr="00584775" w:rsidRDefault="00584775" w:rsidP="00584775">
      <w:pPr>
        <w:pStyle w:val="Sinespaciado"/>
        <w:rPr>
          <w:rFonts w:ascii="Verdana" w:hAnsi="Verdana"/>
        </w:rPr>
      </w:pPr>
    </w:p>
    <w:p w14:paraId="5117119C" w14:textId="77777777" w:rsidR="00584775" w:rsidRPr="00584775" w:rsidRDefault="00584775" w:rsidP="00584775">
      <w:pPr>
        <w:pStyle w:val="Sinespaciado"/>
        <w:rPr>
          <w:rFonts w:ascii="Verdana" w:hAnsi="Verdana"/>
        </w:rPr>
      </w:pPr>
      <w:r w:rsidRPr="00584775">
        <w:rPr>
          <w:rFonts w:ascii="Verdana" w:hAnsi="Verdana"/>
        </w:rPr>
        <w:t>11.1.1. Realizar auto examen de seno de manera permanente y realizar controles a través de la EPS.</w:t>
      </w:r>
    </w:p>
    <w:p w14:paraId="7D0B7538" w14:textId="77777777" w:rsidR="00584775" w:rsidRPr="00584775" w:rsidRDefault="00584775" w:rsidP="00584775">
      <w:pPr>
        <w:pStyle w:val="Sinespaciado"/>
        <w:rPr>
          <w:rFonts w:ascii="Verdana" w:hAnsi="Verdana"/>
        </w:rPr>
      </w:pPr>
    </w:p>
    <w:p w14:paraId="3B9CE698" w14:textId="77777777" w:rsidR="00584775" w:rsidRPr="00584775" w:rsidRDefault="00584775" w:rsidP="00584775">
      <w:pPr>
        <w:pStyle w:val="Sinespaciado"/>
        <w:jc w:val="both"/>
        <w:rPr>
          <w:rFonts w:ascii="Verdana" w:hAnsi="Verdana"/>
        </w:rPr>
      </w:pPr>
      <w:r w:rsidRPr="00584775">
        <w:rPr>
          <w:rFonts w:ascii="Verdana" w:hAnsi="Verdana"/>
        </w:rPr>
        <w:t xml:space="preserve">11.1.2. </w:t>
      </w:r>
      <w:r w:rsidRPr="00584775">
        <w:rPr>
          <w:rFonts w:ascii="Verdana" w:hAnsi="Verdana"/>
          <w:b/>
        </w:rPr>
        <w:t>Mamografía</w:t>
      </w:r>
      <w:r w:rsidRPr="00584775">
        <w:rPr>
          <w:rFonts w:ascii="Verdana" w:hAnsi="Verdana"/>
        </w:rPr>
        <w:t>: Consiste en el estudio radiológico de la glándula mamaria. Las mujeres a partir de los 40 años deben practicarse este examen, esto ha permitido reducir la mortalidad 25-30% ya que detecta cáncer mamario no palpables.</w:t>
      </w:r>
    </w:p>
    <w:p w14:paraId="0D473BCD" w14:textId="77777777" w:rsidR="00584775" w:rsidRPr="00584775" w:rsidRDefault="00584775" w:rsidP="00584775">
      <w:pPr>
        <w:pStyle w:val="Sinespaciado"/>
        <w:rPr>
          <w:rFonts w:ascii="Verdana" w:hAnsi="Verdana"/>
        </w:rPr>
      </w:pPr>
    </w:p>
    <w:p w14:paraId="00CDCE24" w14:textId="77777777" w:rsidR="00584775" w:rsidRPr="00584775" w:rsidRDefault="00584775" w:rsidP="00584775">
      <w:pPr>
        <w:pStyle w:val="Sinespaciado"/>
        <w:rPr>
          <w:rStyle w:val="TtuloCar"/>
          <w:rFonts w:ascii="Verdana" w:eastAsia="Calibri" w:hAnsi="Verdana"/>
          <w:szCs w:val="22"/>
        </w:rPr>
      </w:pPr>
      <w:r w:rsidRPr="00584775">
        <w:rPr>
          <w:rStyle w:val="TtuloCar"/>
          <w:rFonts w:ascii="Verdana" w:eastAsia="Calibri" w:hAnsi="Verdana"/>
          <w:szCs w:val="22"/>
        </w:rPr>
        <w:lastRenderedPageBreak/>
        <w:t xml:space="preserve">11.2 FACTORES: </w:t>
      </w:r>
    </w:p>
    <w:p w14:paraId="7269E410" w14:textId="77777777" w:rsidR="00584775" w:rsidRPr="00584775" w:rsidRDefault="00584775" w:rsidP="00584775">
      <w:pPr>
        <w:pStyle w:val="Sinespaciado"/>
        <w:rPr>
          <w:rFonts w:ascii="Verdana" w:hAnsi="Verdana"/>
        </w:rPr>
      </w:pPr>
    </w:p>
    <w:p w14:paraId="635F215D" w14:textId="77777777" w:rsidR="00584775" w:rsidRPr="00584775" w:rsidRDefault="00584775" w:rsidP="00584775">
      <w:pPr>
        <w:pStyle w:val="Sinespaciado"/>
        <w:rPr>
          <w:rFonts w:ascii="Verdana" w:hAnsi="Verdana"/>
        </w:rPr>
      </w:pPr>
      <w:r w:rsidRPr="00584775">
        <w:rPr>
          <w:rFonts w:ascii="Verdana" w:hAnsi="Verdana"/>
        </w:rPr>
        <w:t xml:space="preserve">11.2.1 </w:t>
      </w:r>
      <w:r w:rsidRPr="00584775">
        <w:rPr>
          <w:rFonts w:ascii="Verdana" w:hAnsi="Verdana"/>
          <w:b/>
        </w:rPr>
        <w:t>No Modificables</w:t>
      </w:r>
      <w:r w:rsidRPr="00584775">
        <w:rPr>
          <w:rFonts w:ascii="Verdana" w:hAnsi="Verdana"/>
        </w:rPr>
        <w:t>: edad, género, antecedentes familiares, genética.</w:t>
      </w:r>
    </w:p>
    <w:p w14:paraId="538FD336" w14:textId="77777777" w:rsidR="00584775" w:rsidRPr="00584775" w:rsidRDefault="00584775" w:rsidP="00584775">
      <w:pPr>
        <w:pStyle w:val="Sinespaciado"/>
        <w:rPr>
          <w:rFonts w:ascii="Verdana" w:hAnsi="Verdana"/>
        </w:rPr>
      </w:pPr>
    </w:p>
    <w:p w14:paraId="4FA6A412" w14:textId="77777777" w:rsidR="00584775" w:rsidRPr="00584775" w:rsidRDefault="00584775" w:rsidP="00584775">
      <w:pPr>
        <w:pStyle w:val="Sinespaciado"/>
        <w:rPr>
          <w:rFonts w:ascii="Verdana" w:hAnsi="Verdana"/>
        </w:rPr>
      </w:pPr>
      <w:r w:rsidRPr="00584775">
        <w:rPr>
          <w:rFonts w:ascii="Verdana" w:hAnsi="Verdana"/>
        </w:rPr>
        <w:t xml:space="preserve">11.2.2 </w:t>
      </w:r>
      <w:r w:rsidRPr="00584775">
        <w:rPr>
          <w:rFonts w:ascii="Verdana" w:hAnsi="Verdana"/>
          <w:b/>
        </w:rPr>
        <w:t>Modificables</w:t>
      </w:r>
      <w:r w:rsidRPr="00584775">
        <w:rPr>
          <w:rFonts w:ascii="Verdana" w:hAnsi="Verdana"/>
        </w:rPr>
        <w:t>: consumo de alcohol, hormonoterapia, radiación, obesidad, dieta, sobrepeso.</w:t>
      </w:r>
    </w:p>
    <w:p w14:paraId="46F11E21" w14:textId="77777777" w:rsidR="00584775" w:rsidRPr="00584775" w:rsidRDefault="00584775" w:rsidP="00584775">
      <w:pPr>
        <w:pStyle w:val="Ttulo1"/>
        <w:rPr>
          <w:rFonts w:ascii="Verdana" w:hAnsi="Verdana" w:cs="Arial"/>
          <w:color w:val="auto"/>
          <w:sz w:val="22"/>
          <w:szCs w:val="22"/>
          <w:lang w:val="es" w:eastAsia="es-ES"/>
        </w:rPr>
      </w:pPr>
      <w:bookmarkStart w:id="19" w:name="_Toc8025638"/>
      <w:r w:rsidRPr="00584775">
        <w:rPr>
          <w:rStyle w:val="Ttulo1Car"/>
          <w:rFonts w:ascii="Verdana" w:hAnsi="Verdana" w:cs="Arial"/>
          <w:b/>
          <w:color w:val="auto"/>
          <w:sz w:val="22"/>
          <w:szCs w:val="22"/>
        </w:rPr>
        <w:t>12. PREVENCION CANCER DE CUELLO UTERINO</w:t>
      </w:r>
      <w:bookmarkEnd w:id="19"/>
    </w:p>
    <w:p w14:paraId="2B1DBECB" w14:textId="77777777" w:rsidR="00584775" w:rsidRPr="00584775" w:rsidRDefault="00584775" w:rsidP="00584775">
      <w:pPr>
        <w:pStyle w:val="Ttulo1"/>
        <w:jc w:val="center"/>
        <w:rPr>
          <w:rStyle w:val="Ttulo1Car"/>
          <w:rFonts w:ascii="Verdana" w:hAnsi="Verdana" w:cs="Arial"/>
          <w:color w:val="auto"/>
          <w:sz w:val="22"/>
          <w:szCs w:val="22"/>
        </w:rPr>
      </w:pPr>
      <w:bookmarkStart w:id="20" w:name="_Toc8025639"/>
      <w:r w:rsidRPr="00584775">
        <w:rPr>
          <w:rStyle w:val="Ttulo1Car"/>
          <w:rFonts w:ascii="Verdana" w:hAnsi="Verdana" w:cs="Arial"/>
          <w:noProof/>
          <w:color w:val="auto"/>
          <w:sz w:val="22"/>
          <w:szCs w:val="22"/>
          <w:lang w:eastAsia="es-CO"/>
        </w:rPr>
        <w:drawing>
          <wp:inline distT="0" distB="0" distL="0" distR="0" wp14:anchorId="77349BE8" wp14:editId="234C0AB7">
            <wp:extent cx="3009900" cy="1676400"/>
            <wp:effectExtent l="0" t="0" r="0" b="0"/>
            <wp:docPr id="16" name="Imagen 16" descr="Resultado de imagen para imagen cancer cuello ute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para imagen cancer cuello uterin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0" cy="1676400"/>
                    </a:xfrm>
                    <a:prstGeom prst="rect">
                      <a:avLst/>
                    </a:prstGeom>
                    <a:noFill/>
                    <a:ln>
                      <a:noFill/>
                    </a:ln>
                  </pic:spPr>
                </pic:pic>
              </a:graphicData>
            </a:graphic>
          </wp:inline>
        </w:drawing>
      </w:r>
      <w:bookmarkEnd w:id="20"/>
    </w:p>
    <w:p w14:paraId="2F2D2D51" w14:textId="77777777" w:rsidR="00584775" w:rsidRPr="00584775" w:rsidRDefault="00584775" w:rsidP="00584775">
      <w:pPr>
        <w:rPr>
          <w:rFonts w:ascii="Verdana" w:hAnsi="Verdana" w:cs="Arial"/>
          <w:sz w:val="22"/>
          <w:szCs w:val="22"/>
          <w:lang w:val="es" w:eastAsia="es-ES"/>
        </w:rPr>
      </w:pPr>
    </w:p>
    <w:p w14:paraId="73303F69" w14:textId="77777777" w:rsidR="00584775" w:rsidRPr="00584775" w:rsidRDefault="00584775" w:rsidP="00584775">
      <w:pPr>
        <w:shd w:val="clear" w:color="auto" w:fill="FFFFFF"/>
        <w:spacing w:after="150"/>
        <w:jc w:val="both"/>
        <w:rPr>
          <w:rFonts w:ascii="Verdana" w:eastAsia="Times New Roman" w:hAnsi="Verdana" w:cs="Arial"/>
          <w:sz w:val="22"/>
          <w:szCs w:val="22"/>
        </w:rPr>
      </w:pPr>
      <w:r w:rsidRPr="00584775">
        <w:rPr>
          <w:rFonts w:ascii="Verdana" w:eastAsia="Times New Roman" w:hAnsi="Verdana" w:cs="Arial"/>
          <w:sz w:val="22"/>
          <w:szCs w:val="22"/>
        </w:rPr>
        <w:t>En Colombia, el cáncer de cuello uterino es la primera causa de muerte por cáncer entre mujeres de 30 a 59 años. A diferencia de otros cánceres, éste cuenta con un agente causal en la mayoría de los casos: el virus del papiloma humano (VPH).</w:t>
      </w:r>
    </w:p>
    <w:p w14:paraId="1CFD87D2" w14:textId="77777777" w:rsidR="00584775" w:rsidRPr="00584775" w:rsidRDefault="00584775" w:rsidP="00584775">
      <w:pPr>
        <w:shd w:val="clear" w:color="auto" w:fill="FFFFFF"/>
        <w:spacing w:after="150"/>
        <w:jc w:val="both"/>
        <w:rPr>
          <w:rFonts w:ascii="Verdana" w:eastAsia="Times New Roman" w:hAnsi="Verdana" w:cs="Arial"/>
          <w:sz w:val="22"/>
          <w:szCs w:val="22"/>
        </w:rPr>
      </w:pPr>
      <w:r w:rsidRPr="00584775">
        <w:rPr>
          <w:rFonts w:ascii="Verdana" w:eastAsia="Times New Roman" w:hAnsi="Verdana" w:cs="Arial"/>
          <w:sz w:val="22"/>
          <w:szCs w:val="22"/>
        </w:rPr>
        <w:t xml:space="preserve">Se encuentran dos tipos de VPH (16 y 18) que son los causantes del 70% de los cánceres de cuello uterino y de las lesiones precancerosas del cuello del útero, aunque el tipo de virus que genera el mayor riesgo a desarrollar cáncer </w:t>
      </w:r>
      <w:r w:rsidRPr="00584775">
        <w:rPr>
          <w:rFonts w:ascii="Verdana" w:eastAsia="Times New Roman" w:hAnsi="Verdana" w:cs="Arial"/>
          <w:i/>
          <w:iCs/>
          <w:sz w:val="22"/>
          <w:szCs w:val="22"/>
        </w:rPr>
        <w:t>in situ</w:t>
      </w:r>
      <w:r w:rsidRPr="00584775">
        <w:rPr>
          <w:rFonts w:ascii="Verdana" w:eastAsia="Times New Roman" w:hAnsi="Verdana" w:cs="Arial"/>
          <w:sz w:val="22"/>
          <w:szCs w:val="22"/>
        </w:rPr>
        <w:t xml:space="preserve"> o cáncer invasor es el VPH 16.</w:t>
      </w:r>
    </w:p>
    <w:p w14:paraId="455053B0" w14:textId="77777777" w:rsidR="00584775" w:rsidRPr="00584775" w:rsidRDefault="00584775" w:rsidP="00584775">
      <w:pPr>
        <w:pStyle w:val="NormalWeb"/>
        <w:shd w:val="clear" w:color="auto" w:fill="FFFFFF"/>
        <w:spacing w:after="450" w:line="360" w:lineRule="atLeast"/>
        <w:rPr>
          <w:rStyle w:val="Ttulo1Car"/>
          <w:rFonts w:ascii="Verdana" w:eastAsiaTheme="minorHAnsi" w:hAnsi="Verdana" w:cs="Arial"/>
          <w:b/>
          <w:color w:val="auto"/>
          <w:sz w:val="22"/>
          <w:szCs w:val="22"/>
        </w:rPr>
      </w:pPr>
      <w:r w:rsidRPr="00584775">
        <w:rPr>
          <w:rStyle w:val="Ttulo1Car"/>
          <w:rFonts w:ascii="Verdana" w:eastAsiaTheme="minorHAnsi" w:hAnsi="Verdana" w:cs="Arial"/>
          <w:b/>
          <w:color w:val="auto"/>
          <w:sz w:val="22"/>
          <w:szCs w:val="22"/>
        </w:rPr>
        <w:t>FACTORES QUE INFLUYEN</w:t>
      </w:r>
    </w:p>
    <w:p w14:paraId="35A75CF5" w14:textId="77777777" w:rsidR="00584775" w:rsidRPr="00584775" w:rsidRDefault="00584775" w:rsidP="00584775">
      <w:pPr>
        <w:pStyle w:val="NormalWeb"/>
        <w:shd w:val="clear" w:color="auto" w:fill="FFFFFF"/>
        <w:spacing w:after="450" w:line="360" w:lineRule="atLeast"/>
        <w:rPr>
          <w:rStyle w:val="Textoennegrita"/>
          <w:rFonts w:ascii="Verdana" w:hAnsi="Verdana" w:cs="Arial"/>
          <w:b w:val="0"/>
          <w:sz w:val="22"/>
          <w:szCs w:val="22"/>
          <w:shd w:val="clear" w:color="auto" w:fill="FFFFFF"/>
        </w:rPr>
      </w:pPr>
      <w:r w:rsidRPr="00584775">
        <w:rPr>
          <w:rStyle w:val="Textoennegrita"/>
          <w:rFonts w:ascii="Verdana" w:hAnsi="Verdana" w:cs="Arial"/>
          <w:b w:val="0"/>
          <w:sz w:val="22"/>
          <w:szCs w:val="22"/>
          <w:shd w:val="clear" w:color="auto" w:fill="FFFFFF"/>
        </w:rPr>
        <w:t>Los factores de riesgo para desarrollar una lesión precancerosa y cáncer de cuello uterino</w:t>
      </w:r>
      <w:r w:rsidRPr="00584775">
        <w:rPr>
          <w:rStyle w:val="Textoennegrita"/>
          <w:rFonts w:ascii="Verdana" w:hAnsi="Verdana" w:cs="Arial"/>
          <w:sz w:val="22"/>
          <w:szCs w:val="22"/>
          <w:shd w:val="clear" w:color="auto" w:fill="FFFFFF"/>
        </w:rPr>
        <w:t xml:space="preserve"> </w:t>
      </w:r>
      <w:r w:rsidRPr="00584775">
        <w:rPr>
          <w:rStyle w:val="Textoennegrita"/>
          <w:rFonts w:ascii="Verdana" w:hAnsi="Verdana" w:cs="Arial"/>
          <w:b w:val="0"/>
          <w:sz w:val="22"/>
          <w:szCs w:val="22"/>
          <w:shd w:val="clear" w:color="auto" w:fill="FFFFFF"/>
        </w:rPr>
        <w:t>son:</w:t>
      </w:r>
    </w:p>
    <w:p w14:paraId="70A5EA8F" w14:textId="77777777" w:rsidR="00584775" w:rsidRPr="00584775" w:rsidRDefault="00584775" w:rsidP="00584775">
      <w:pPr>
        <w:pStyle w:val="Sinespaciado"/>
        <w:numPr>
          <w:ilvl w:val="0"/>
          <w:numId w:val="23"/>
        </w:numPr>
        <w:rPr>
          <w:rFonts w:ascii="Verdana" w:hAnsi="Verdana"/>
          <w:shd w:val="clear" w:color="auto" w:fill="FFFFFF"/>
        </w:rPr>
      </w:pPr>
      <w:r w:rsidRPr="00584775">
        <w:rPr>
          <w:rFonts w:ascii="Verdana" w:hAnsi="Verdana"/>
          <w:shd w:val="clear" w:color="auto" w:fill="FFFFFF"/>
        </w:rPr>
        <w:t>Infección por el VPH</w:t>
      </w:r>
    </w:p>
    <w:p w14:paraId="28245BB3" w14:textId="77777777" w:rsidR="00584775" w:rsidRPr="00584775" w:rsidRDefault="00584775" w:rsidP="00584775">
      <w:pPr>
        <w:pStyle w:val="Sinespaciado"/>
        <w:numPr>
          <w:ilvl w:val="0"/>
          <w:numId w:val="23"/>
        </w:numPr>
        <w:rPr>
          <w:rFonts w:ascii="Verdana" w:hAnsi="Verdana"/>
          <w:shd w:val="clear" w:color="auto" w:fill="FFFFFF"/>
        </w:rPr>
      </w:pPr>
      <w:r w:rsidRPr="00584775">
        <w:rPr>
          <w:rFonts w:ascii="Verdana" w:hAnsi="Verdana"/>
          <w:shd w:val="clear" w:color="auto" w:fill="FFFFFF"/>
        </w:rPr>
        <w:t>Fumar</w:t>
      </w:r>
    </w:p>
    <w:p w14:paraId="15DE9D4C" w14:textId="77777777" w:rsidR="00584775" w:rsidRPr="00584775" w:rsidRDefault="00584775" w:rsidP="00584775">
      <w:pPr>
        <w:pStyle w:val="Sinespaciado"/>
        <w:numPr>
          <w:ilvl w:val="0"/>
          <w:numId w:val="23"/>
        </w:numPr>
        <w:rPr>
          <w:rFonts w:ascii="Verdana" w:hAnsi="Verdana"/>
          <w:shd w:val="clear" w:color="auto" w:fill="FFFFFF"/>
        </w:rPr>
      </w:pPr>
      <w:r w:rsidRPr="00584775">
        <w:rPr>
          <w:rFonts w:ascii="Verdana" w:hAnsi="Verdana"/>
          <w:shd w:val="clear" w:color="auto" w:fill="FFFFFF"/>
        </w:rPr>
        <w:t>Dieta inadecuada</w:t>
      </w:r>
    </w:p>
    <w:p w14:paraId="18453A17" w14:textId="77777777" w:rsidR="00584775" w:rsidRPr="00584775" w:rsidRDefault="00584775" w:rsidP="00584775">
      <w:pPr>
        <w:pStyle w:val="Sinespaciado"/>
        <w:numPr>
          <w:ilvl w:val="0"/>
          <w:numId w:val="23"/>
        </w:numPr>
        <w:rPr>
          <w:rFonts w:ascii="Verdana" w:hAnsi="Verdana"/>
          <w:shd w:val="clear" w:color="auto" w:fill="FFFFFF"/>
        </w:rPr>
      </w:pPr>
      <w:r w:rsidRPr="00584775">
        <w:rPr>
          <w:rFonts w:ascii="Verdana" w:hAnsi="Verdana"/>
          <w:shd w:val="clear" w:color="auto" w:fill="FFFFFF"/>
        </w:rPr>
        <w:t>Defensas bajas</w:t>
      </w:r>
    </w:p>
    <w:p w14:paraId="32D230CA" w14:textId="77777777" w:rsidR="00584775" w:rsidRPr="00584775" w:rsidRDefault="00584775" w:rsidP="00584775">
      <w:pPr>
        <w:pStyle w:val="Sinespaciado"/>
        <w:numPr>
          <w:ilvl w:val="0"/>
          <w:numId w:val="23"/>
        </w:numPr>
        <w:rPr>
          <w:rFonts w:ascii="Verdana" w:hAnsi="Verdana"/>
          <w:shd w:val="clear" w:color="auto" w:fill="FFFFFF"/>
        </w:rPr>
      </w:pPr>
      <w:r w:rsidRPr="00584775">
        <w:rPr>
          <w:rFonts w:ascii="Verdana" w:hAnsi="Verdana"/>
          <w:shd w:val="clear" w:color="auto" w:fill="FFFFFF"/>
        </w:rPr>
        <w:t>Inicio temprano de relaciones sexuales</w:t>
      </w:r>
    </w:p>
    <w:p w14:paraId="44A68435" w14:textId="77777777" w:rsidR="00584775" w:rsidRPr="00584775" w:rsidRDefault="00584775" w:rsidP="00584775">
      <w:pPr>
        <w:pStyle w:val="Sinespaciado"/>
        <w:numPr>
          <w:ilvl w:val="0"/>
          <w:numId w:val="23"/>
        </w:numPr>
        <w:rPr>
          <w:rFonts w:ascii="Verdana" w:hAnsi="Verdana"/>
          <w:shd w:val="clear" w:color="auto" w:fill="FFFFFF"/>
        </w:rPr>
      </w:pPr>
      <w:r w:rsidRPr="00584775">
        <w:rPr>
          <w:rFonts w:ascii="Verdana" w:hAnsi="Verdana"/>
          <w:shd w:val="clear" w:color="auto" w:fill="FFFFFF"/>
        </w:rPr>
        <w:t>Múltiples gestaciones</w:t>
      </w:r>
    </w:p>
    <w:p w14:paraId="432AC264" w14:textId="77777777" w:rsidR="00584775" w:rsidRPr="00584775" w:rsidRDefault="00584775" w:rsidP="00584775">
      <w:pPr>
        <w:rPr>
          <w:rFonts w:ascii="Verdana" w:hAnsi="Verdana" w:cs="Arial"/>
          <w:sz w:val="22"/>
          <w:szCs w:val="22"/>
        </w:rPr>
      </w:pPr>
    </w:p>
    <w:p w14:paraId="5A7047B3" w14:textId="77777777" w:rsidR="00584775" w:rsidRPr="00584775" w:rsidRDefault="00584775" w:rsidP="00584775">
      <w:pPr>
        <w:pStyle w:val="NormalWeb"/>
        <w:shd w:val="clear" w:color="auto" w:fill="FFFFFF"/>
        <w:spacing w:after="450" w:line="360" w:lineRule="atLeast"/>
        <w:rPr>
          <w:rStyle w:val="Ttulo1Car"/>
          <w:rFonts w:ascii="Verdana" w:eastAsiaTheme="minorHAnsi" w:hAnsi="Verdana" w:cs="Arial"/>
          <w:b/>
          <w:color w:val="auto"/>
          <w:sz w:val="22"/>
          <w:szCs w:val="22"/>
        </w:rPr>
      </w:pPr>
      <w:r w:rsidRPr="00584775">
        <w:rPr>
          <w:rStyle w:val="Ttulo1Car"/>
          <w:rFonts w:ascii="Verdana" w:eastAsiaTheme="minorHAnsi" w:hAnsi="Verdana" w:cs="Arial"/>
          <w:b/>
          <w:color w:val="auto"/>
          <w:sz w:val="22"/>
          <w:szCs w:val="22"/>
        </w:rPr>
        <w:t>TRATAMIENTO</w:t>
      </w:r>
    </w:p>
    <w:p w14:paraId="207B81E9" w14:textId="77777777" w:rsidR="00584775" w:rsidRDefault="00584775" w:rsidP="00584775">
      <w:pPr>
        <w:pStyle w:val="NormalWeb"/>
        <w:shd w:val="clear" w:color="auto" w:fill="FFFFFF"/>
        <w:spacing w:after="450" w:line="360" w:lineRule="atLeast"/>
        <w:rPr>
          <w:rFonts w:ascii="Verdana" w:eastAsia="Calibri" w:hAnsi="Verdana" w:cs="Arial"/>
          <w:sz w:val="22"/>
          <w:szCs w:val="22"/>
          <w:shd w:val="clear" w:color="auto" w:fill="FFFFFF"/>
          <w:lang w:val="es" w:eastAsia="en-US"/>
        </w:rPr>
      </w:pPr>
      <w:r w:rsidRPr="00584775">
        <w:rPr>
          <w:rFonts w:ascii="Verdana" w:hAnsi="Verdana" w:cs="Arial"/>
          <w:b/>
          <w:sz w:val="22"/>
          <w:szCs w:val="22"/>
          <w:shd w:val="clear" w:color="auto" w:fill="FFFFFF"/>
        </w:rPr>
        <w:t>Esquema de vacunación contra VPH</w:t>
      </w:r>
      <w:r w:rsidRPr="00584775">
        <w:rPr>
          <w:rFonts w:ascii="Verdana" w:hAnsi="Verdana" w:cs="Arial"/>
          <w:b/>
          <w:bCs/>
          <w:sz w:val="22"/>
          <w:szCs w:val="22"/>
          <w:shd w:val="clear" w:color="auto" w:fill="FFFFFF"/>
        </w:rPr>
        <w:t xml:space="preserve"> </w:t>
      </w:r>
      <w:r w:rsidRPr="00584775">
        <w:rPr>
          <w:rStyle w:val="Textoennegrita"/>
          <w:rFonts w:ascii="Verdana" w:hAnsi="Verdana" w:cs="Arial"/>
          <w:sz w:val="22"/>
          <w:szCs w:val="22"/>
          <w:shd w:val="clear" w:color="auto" w:fill="FFFFFF"/>
        </w:rPr>
        <w:t>3 dosis</w:t>
      </w:r>
      <w:r w:rsidRPr="00584775">
        <w:rPr>
          <w:rFonts w:ascii="Verdana" w:hAnsi="Verdana" w:cs="Arial"/>
          <w:sz w:val="22"/>
          <w:szCs w:val="22"/>
        </w:rPr>
        <w:br/>
      </w:r>
      <w:r w:rsidRPr="00584775">
        <w:rPr>
          <w:rFonts w:ascii="Verdana" w:hAnsi="Verdana"/>
          <w:sz w:val="22"/>
          <w:szCs w:val="22"/>
          <w:shd w:val="clear" w:color="auto" w:fill="FFFFFF"/>
        </w:rPr>
        <w:t>●</w:t>
      </w:r>
      <w:r w:rsidRPr="00584775">
        <w:rPr>
          <w:rFonts w:ascii="Verdana" w:hAnsi="Verdana" w:cs="Arial"/>
          <w:sz w:val="22"/>
          <w:szCs w:val="22"/>
          <w:shd w:val="clear" w:color="auto" w:fill="FFFFFF"/>
        </w:rPr>
        <w:t xml:space="preserve"> </w:t>
      </w:r>
      <w:r w:rsidRPr="00584775">
        <w:rPr>
          <w:rFonts w:ascii="Verdana" w:eastAsia="Calibri" w:hAnsi="Verdana" w:cs="Arial"/>
          <w:sz w:val="22"/>
          <w:szCs w:val="22"/>
          <w:shd w:val="clear" w:color="auto" w:fill="FFFFFF"/>
          <w:lang w:val="es" w:eastAsia="en-US"/>
        </w:rPr>
        <w:t>Primera dosis: cualquier día</w:t>
      </w:r>
      <w:r w:rsidRPr="00584775">
        <w:rPr>
          <w:rFonts w:ascii="Verdana" w:eastAsia="Calibri" w:hAnsi="Verdana" w:cs="Arial"/>
          <w:sz w:val="22"/>
          <w:szCs w:val="22"/>
          <w:shd w:val="clear" w:color="auto" w:fill="FFFFFF"/>
          <w:lang w:val="es" w:eastAsia="en-US"/>
        </w:rPr>
        <w:br/>
      </w:r>
      <w:r w:rsidRPr="00584775">
        <w:rPr>
          <w:rFonts w:ascii="Verdana" w:eastAsia="Calibri" w:hAnsi="Verdana"/>
          <w:sz w:val="22"/>
          <w:szCs w:val="22"/>
          <w:shd w:val="clear" w:color="auto" w:fill="FFFFFF"/>
          <w:lang w:val="es" w:eastAsia="en-US"/>
        </w:rPr>
        <w:t>●</w:t>
      </w:r>
      <w:r w:rsidRPr="00584775">
        <w:rPr>
          <w:rFonts w:ascii="Verdana" w:eastAsia="Calibri" w:hAnsi="Verdana" w:cs="Arial"/>
          <w:sz w:val="22"/>
          <w:szCs w:val="22"/>
          <w:shd w:val="clear" w:color="auto" w:fill="FFFFFF"/>
          <w:lang w:val="es" w:eastAsia="en-US"/>
        </w:rPr>
        <w:t xml:space="preserve"> Segunda dosis: a los 6 meses despu</w:t>
      </w:r>
      <w:r w:rsidRPr="00584775">
        <w:rPr>
          <w:rFonts w:ascii="Verdana" w:eastAsia="Calibri" w:hAnsi="Verdana" w:cs="Montserrat"/>
          <w:sz w:val="22"/>
          <w:szCs w:val="22"/>
          <w:shd w:val="clear" w:color="auto" w:fill="FFFFFF"/>
          <w:lang w:val="es" w:eastAsia="en-US"/>
        </w:rPr>
        <w:t>é</w:t>
      </w:r>
      <w:r w:rsidRPr="00584775">
        <w:rPr>
          <w:rFonts w:ascii="Verdana" w:eastAsia="Calibri" w:hAnsi="Verdana" w:cs="Arial"/>
          <w:sz w:val="22"/>
          <w:szCs w:val="22"/>
          <w:shd w:val="clear" w:color="auto" w:fill="FFFFFF"/>
          <w:lang w:val="es" w:eastAsia="en-US"/>
        </w:rPr>
        <w:t>s de haber ingerido la primera dosis.</w:t>
      </w:r>
      <w:r w:rsidRPr="00584775">
        <w:rPr>
          <w:rFonts w:ascii="Verdana" w:eastAsia="Calibri" w:hAnsi="Verdana" w:cs="Arial"/>
          <w:sz w:val="22"/>
          <w:szCs w:val="22"/>
          <w:shd w:val="clear" w:color="auto" w:fill="FFFFFF"/>
          <w:lang w:val="es" w:eastAsia="en-US"/>
        </w:rPr>
        <w:br/>
      </w:r>
      <w:r w:rsidRPr="00584775">
        <w:rPr>
          <w:rFonts w:ascii="Verdana" w:eastAsia="Calibri" w:hAnsi="Verdana"/>
          <w:sz w:val="22"/>
          <w:szCs w:val="22"/>
          <w:shd w:val="clear" w:color="auto" w:fill="FFFFFF"/>
          <w:lang w:val="es" w:eastAsia="en-US"/>
        </w:rPr>
        <w:t>●</w:t>
      </w:r>
      <w:r w:rsidRPr="00584775">
        <w:rPr>
          <w:rFonts w:ascii="Verdana" w:eastAsia="Calibri" w:hAnsi="Verdana" w:cs="Arial"/>
          <w:sz w:val="22"/>
          <w:szCs w:val="22"/>
          <w:shd w:val="clear" w:color="auto" w:fill="FFFFFF"/>
          <w:lang w:val="es" w:eastAsia="en-US"/>
        </w:rPr>
        <w:t xml:space="preserve"> Tercera dosis: a los 60 meses (5 a</w:t>
      </w:r>
      <w:r w:rsidRPr="00584775">
        <w:rPr>
          <w:rFonts w:ascii="Verdana" w:eastAsia="Calibri" w:hAnsi="Verdana" w:cs="Montserrat"/>
          <w:sz w:val="22"/>
          <w:szCs w:val="22"/>
          <w:shd w:val="clear" w:color="auto" w:fill="FFFFFF"/>
          <w:lang w:val="es" w:eastAsia="en-US"/>
        </w:rPr>
        <w:t>ñ</w:t>
      </w:r>
      <w:r w:rsidRPr="00584775">
        <w:rPr>
          <w:rFonts w:ascii="Verdana" w:eastAsia="Calibri" w:hAnsi="Verdana" w:cs="Arial"/>
          <w:sz w:val="22"/>
          <w:szCs w:val="22"/>
          <w:shd w:val="clear" w:color="auto" w:fill="FFFFFF"/>
          <w:lang w:val="es" w:eastAsia="en-US"/>
        </w:rPr>
        <w:t>os) despu</w:t>
      </w:r>
      <w:r w:rsidRPr="00584775">
        <w:rPr>
          <w:rFonts w:ascii="Verdana" w:eastAsia="Calibri" w:hAnsi="Verdana" w:cs="Montserrat"/>
          <w:sz w:val="22"/>
          <w:szCs w:val="22"/>
          <w:shd w:val="clear" w:color="auto" w:fill="FFFFFF"/>
          <w:lang w:val="es" w:eastAsia="en-US"/>
        </w:rPr>
        <w:t>é</w:t>
      </w:r>
      <w:r w:rsidRPr="00584775">
        <w:rPr>
          <w:rFonts w:ascii="Verdana" w:eastAsia="Calibri" w:hAnsi="Verdana" w:cs="Arial"/>
          <w:sz w:val="22"/>
          <w:szCs w:val="22"/>
          <w:shd w:val="clear" w:color="auto" w:fill="FFFFFF"/>
          <w:lang w:val="es" w:eastAsia="en-US"/>
        </w:rPr>
        <w:t>s de la primera dosis.</w:t>
      </w:r>
    </w:p>
    <w:p w14:paraId="6D9F3999" w14:textId="77777777" w:rsidR="004B4ED7" w:rsidRPr="00584775" w:rsidRDefault="004B4ED7" w:rsidP="00584775">
      <w:pPr>
        <w:pStyle w:val="NormalWeb"/>
        <w:shd w:val="clear" w:color="auto" w:fill="FFFFFF"/>
        <w:spacing w:after="450" w:line="360" w:lineRule="atLeast"/>
        <w:rPr>
          <w:rFonts w:ascii="Verdana" w:eastAsia="Calibri" w:hAnsi="Verdana" w:cs="Arial"/>
          <w:sz w:val="22"/>
          <w:szCs w:val="22"/>
          <w:shd w:val="clear" w:color="auto" w:fill="FFFFFF"/>
          <w:lang w:val="es" w:eastAsia="en-US"/>
        </w:rPr>
      </w:pPr>
    </w:p>
    <w:p w14:paraId="3D337FFE" w14:textId="77777777" w:rsidR="00584775" w:rsidRPr="00584775" w:rsidRDefault="00584775" w:rsidP="00584775">
      <w:pPr>
        <w:pStyle w:val="Ttulo1"/>
        <w:rPr>
          <w:rFonts w:ascii="Verdana" w:hAnsi="Verdana" w:cs="Arial"/>
          <w:b/>
          <w:color w:val="auto"/>
          <w:sz w:val="22"/>
          <w:szCs w:val="22"/>
        </w:rPr>
      </w:pPr>
      <w:bookmarkStart w:id="21" w:name="_Toc8025334"/>
      <w:bookmarkStart w:id="22" w:name="_Toc8025355"/>
      <w:bookmarkStart w:id="23" w:name="_Toc8025455"/>
      <w:bookmarkStart w:id="24" w:name="_Toc8025486"/>
      <w:bookmarkStart w:id="25" w:name="_Toc8025640"/>
      <w:r w:rsidRPr="00584775">
        <w:rPr>
          <w:rFonts w:ascii="Verdana" w:hAnsi="Verdana" w:cs="Arial"/>
          <w:b/>
          <w:color w:val="auto"/>
          <w:sz w:val="22"/>
          <w:szCs w:val="22"/>
        </w:rPr>
        <w:lastRenderedPageBreak/>
        <w:t>13. PREVENCION CÁNCER DE PRÓSTATA</w:t>
      </w:r>
      <w:bookmarkEnd w:id="21"/>
      <w:bookmarkEnd w:id="22"/>
      <w:bookmarkEnd w:id="23"/>
      <w:bookmarkEnd w:id="24"/>
      <w:bookmarkEnd w:id="25"/>
    </w:p>
    <w:p w14:paraId="7BC1FD86" w14:textId="77777777" w:rsidR="00584775" w:rsidRPr="00584775" w:rsidRDefault="00584775" w:rsidP="00584775">
      <w:pPr>
        <w:rPr>
          <w:rFonts w:ascii="Verdana" w:hAnsi="Verdana" w:cs="Arial"/>
          <w:sz w:val="22"/>
          <w:szCs w:val="22"/>
          <w:lang w:val="es" w:eastAsia="es-ES"/>
        </w:rPr>
      </w:pPr>
    </w:p>
    <w:p w14:paraId="5C27FE1B" w14:textId="77777777" w:rsidR="00584775" w:rsidRPr="00584775" w:rsidRDefault="00584775" w:rsidP="00584775">
      <w:pPr>
        <w:pStyle w:val="Ttulo1"/>
        <w:jc w:val="center"/>
        <w:rPr>
          <w:rFonts w:ascii="Verdana" w:hAnsi="Verdana" w:cs="Arial"/>
          <w:color w:val="auto"/>
          <w:sz w:val="22"/>
          <w:szCs w:val="22"/>
          <w:lang w:val="en-US"/>
        </w:rPr>
      </w:pPr>
      <w:bookmarkStart w:id="26" w:name="_Toc8025335"/>
      <w:bookmarkStart w:id="27" w:name="_Toc8025356"/>
      <w:bookmarkStart w:id="28" w:name="_Toc8025456"/>
      <w:bookmarkStart w:id="29" w:name="_Toc8025487"/>
      <w:bookmarkStart w:id="30" w:name="_Toc8025641"/>
      <w:r w:rsidRPr="00584775">
        <w:rPr>
          <w:rFonts w:ascii="Verdana" w:hAnsi="Verdana" w:cs="Arial"/>
          <w:noProof/>
          <w:color w:val="auto"/>
          <w:sz w:val="22"/>
          <w:szCs w:val="22"/>
          <w:lang w:eastAsia="es-CO"/>
        </w:rPr>
        <w:drawing>
          <wp:inline distT="0" distB="0" distL="0" distR="0" wp14:anchorId="234070F9" wp14:editId="431BF9D4">
            <wp:extent cx="2157413" cy="1438275"/>
            <wp:effectExtent l="0" t="0" r="0" b="0"/>
            <wp:docPr id="15" name="Imagen 15" descr="Resultado de imagen para cancer de pro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ancer de prostat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120" cy="1440080"/>
                    </a:xfrm>
                    <a:prstGeom prst="rect">
                      <a:avLst/>
                    </a:prstGeom>
                    <a:noFill/>
                    <a:ln>
                      <a:noFill/>
                    </a:ln>
                  </pic:spPr>
                </pic:pic>
              </a:graphicData>
            </a:graphic>
          </wp:inline>
        </w:drawing>
      </w:r>
      <w:bookmarkEnd w:id="26"/>
      <w:bookmarkEnd w:id="27"/>
      <w:bookmarkEnd w:id="28"/>
      <w:bookmarkEnd w:id="29"/>
      <w:bookmarkEnd w:id="30"/>
    </w:p>
    <w:p w14:paraId="054C388A" w14:textId="77777777" w:rsidR="00584775" w:rsidRPr="00584775" w:rsidRDefault="00584775" w:rsidP="00584775">
      <w:pPr>
        <w:rPr>
          <w:rFonts w:ascii="Verdana" w:hAnsi="Verdana" w:cs="Arial"/>
          <w:sz w:val="22"/>
          <w:szCs w:val="22"/>
          <w:lang w:val="en-US" w:eastAsia="es-ES"/>
        </w:rPr>
      </w:pPr>
    </w:p>
    <w:p w14:paraId="5821BABB" w14:textId="77777777" w:rsidR="00584775" w:rsidRPr="00584775" w:rsidRDefault="00584775" w:rsidP="00584775">
      <w:pPr>
        <w:rPr>
          <w:rFonts w:ascii="Verdana" w:hAnsi="Verdana" w:cs="Arial"/>
          <w:sz w:val="22"/>
          <w:szCs w:val="22"/>
          <w:lang w:val="en-US" w:eastAsia="es-ES"/>
        </w:rPr>
      </w:pPr>
    </w:p>
    <w:p w14:paraId="21058568" w14:textId="77777777" w:rsidR="00584775" w:rsidRPr="00584775" w:rsidRDefault="00584775" w:rsidP="00584775">
      <w:pPr>
        <w:pStyle w:val="Default"/>
        <w:numPr>
          <w:ilvl w:val="0"/>
          <w:numId w:val="23"/>
        </w:numPr>
        <w:jc w:val="both"/>
        <w:rPr>
          <w:rFonts w:ascii="Verdana" w:hAnsi="Verdana"/>
          <w:color w:val="auto"/>
          <w:sz w:val="22"/>
          <w:szCs w:val="22"/>
        </w:rPr>
      </w:pPr>
      <w:r w:rsidRPr="00584775">
        <w:rPr>
          <w:rFonts w:ascii="Verdana" w:hAnsi="Verdana"/>
          <w:color w:val="auto"/>
          <w:sz w:val="22"/>
          <w:szCs w:val="22"/>
        </w:rPr>
        <w:t>El cáncer de próstata es el crecimiento maligno de la glándula prostática. En fases avanzadas las células cancerosas se diseminan a sitios distantes a través de los vasos linfáticos y sanguíneos con la capacidad de invadir otros órganos.</w:t>
      </w:r>
    </w:p>
    <w:p w14:paraId="6BDBA8B7" w14:textId="77777777" w:rsidR="00584775" w:rsidRPr="00584775" w:rsidRDefault="00584775" w:rsidP="00584775">
      <w:pPr>
        <w:pStyle w:val="Default"/>
        <w:ind w:left="360"/>
        <w:jc w:val="both"/>
        <w:rPr>
          <w:rFonts w:ascii="Verdana" w:hAnsi="Verdana"/>
          <w:color w:val="auto"/>
          <w:sz w:val="22"/>
          <w:szCs w:val="22"/>
        </w:rPr>
      </w:pPr>
    </w:p>
    <w:p w14:paraId="64E46EB0" w14:textId="77777777" w:rsidR="00584775" w:rsidRPr="00584775" w:rsidRDefault="00584775" w:rsidP="00584775">
      <w:pPr>
        <w:pStyle w:val="Default"/>
        <w:numPr>
          <w:ilvl w:val="0"/>
          <w:numId w:val="23"/>
        </w:numPr>
        <w:jc w:val="both"/>
        <w:rPr>
          <w:rFonts w:ascii="Verdana" w:hAnsi="Verdana"/>
          <w:color w:val="auto"/>
          <w:sz w:val="22"/>
          <w:szCs w:val="22"/>
        </w:rPr>
      </w:pPr>
      <w:r w:rsidRPr="00584775">
        <w:rPr>
          <w:rFonts w:ascii="Verdana" w:hAnsi="Verdana"/>
          <w:color w:val="auto"/>
          <w:sz w:val="22"/>
          <w:szCs w:val="22"/>
        </w:rPr>
        <w:t>El cáncer de próstata es el más común en los hombres, constituye la segunda causa de mortalidad por cáncer en población masculina y su aparición está directamente relacionada con la edad; a mayor edad, mayor riesgo de padecer este cáncer. En nuestro país, uno de cada tres hombres mayores de 50 años tiene este cáncer.</w:t>
      </w:r>
    </w:p>
    <w:p w14:paraId="2A7739AB" w14:textId="77777777" w:rsidR="00584775" w:rsidRPr="00584775" w:rsidRDefault="00584775" w:rsidP="00584775">
      <w:pPr>
        <w:pStyle w:val="Prrafodelista"/>
        <w:jc w:val="both"/>
        <w:rPr>
          <w:rFonts w:ascii="Verdana" w:hAnsi="Verdana" w:cs="Arial"/>
        </w:rPr>
      </w:pPr>
    </w:p>
    <w:p w14:paraId="3AEC25E5" w14:textId="77777777" w:rsidR="00584775" w:rsidRPr="00584775" w:rsidRDefault="00584775" w:rsidP="00584775">
      <w:pPr>
        <w:pStyle w:val="Default"/>
        <w:numPr>
          <w:ilvl w:val="0"/>
          <w:numId w:val="23"/>
        </w:numPr>
        <w:jc w:val="both"/>
        <w:rPr>
          <w:rFonts w:ascii="Verdana" w:hAnsi="Verdana"/>
          <w:color w:val="auto"/>
          <w:sz w:val="22"/>
          <w:szCs w:val="22"/>
        </w:rPr>
      </w:pPr>
      <w:r w:rsidRPr="00584775">
        <w:rPr>
          <w:rFonts w:ascii="Verdana" w:hAnsi="Verdana"/>
          <w:b/>
          <w:color w:val="auto"/>
          <w:sz w:val="22"/>
          <w:szCs w:val="22"/>
        </w:rPr>
        <w:t>Antecedentes</w:t>
      </w:r>
      <w:r w:rsidRPr="00584775">
        <w:rPr>
          <w:rFonts w:ascii="Verdana" w:hAnsi="Verdana"/>
          <w:color w:val="auto"/>
          <w:sz w:val="22"/>
          <w:szCs w:val="22"/>
        </w:rPr>
        <w:t>: La Organización Mundial de la Salud establece que anualmente en nuestro país se registran 34.398 nuevos casos de cáncer en la población masculina, siendo el cáncer de próstata el más común con 9.564 pacientes afectados, es decir 41 casos por cada 100 mil habitantes.</w:t>
      </w:r>
    </w:p>
    <w:p w14:paraId="107694B1" w14:textId="77777777" w:rsidR="00584775" w:rsidRPr="00584775" w:rsidRDefault="00584775" w:rsidP="00584775">
      <w:pPr>
        <w:pStyle w:val="Prrafodelista"/>
        <w:rPr>
          <w:rFonts w:ascii="Verdana" w:hAnsi="Verdana" w:cs="Arial"/>
        </w:rPr>
      </w:pPr>
    </w:p>
    <w:p w14:paraId="3032FD41" w14:textId="77777777" w:rsidR="00584775" w:rsidRPr="00584775" w:rsidRDefault="00584775" w:rsidP="004B4ED7">
      <w:pPr>
        <w:pStyle w:val="NormalWeb"/>
        <w:shd w:val="clear" w:color="auto" w:fill="FFFFFF"/>
        <w:spacing w:line="360" w:lineRule="atLeast"/>
        <w:rPr>
          <w:rStyle w:val="Ttulo1Car"/>
          <w:rFonts w:ascii="Verdana" w:eastAsiaTheme="minorHAnsi" w:hAnsi="Verdana" w:cs="Arial"/>
          <w:b/>
          <w:color w:val="auto"/>
          <w:sz w:val="22"/>
          <w:szCs w:val="22"/>
        </w:rPr>
      </w:pPr>
      <w:r w:rsidRPr="00584775">
        <w:rPr>
          <w:rStyle w:val="Ttulo1Car"/>
          <w:rFonts w:ascii="Verdana" w:eastAsiaTheme="minorHAnsi" w:hAnsi="Verdana" w:cs="Arial"/>
          <w:b/>
          <w:color w:val="auto"/>
          <w:sz w:val="22"/>
          <w:szCs w:val="22"/>
        </w:rPr>
        <w:t>PREVENCIÓN</w:t>
      </w:r>
    </w:p>
    <w:p w14:paraId="2F2A6DDF" w14:textId="77777777" w:rsidR="00584775" w:rsidRPr="00584775" w:rsidRDefault="00584775" w:rsidP="004B4ED7">
      <w:pPr>
        <w:pStyle w:val="Sinespaciado"/>
        <w:numPr>
          <w:ilvl w:val="0"/>
          <w:numId w:val="24"/>
        </w:numPr>
        <w:rPr>
          <w:rFonts w:ascii="Verdana" w:hAnsi="Verdana"/>
        </w:rPr>
      </w:pPr>
      <w:r w:rsidRPr="00584775">
        <w:rPr>
          <w:rFonts w:ascii="Verdana" w:hAnsi="Verdana"/>
        </w:rPr>
        <w:t>El examen del antígeno prostático (PSA)</w:t>
      </w:r>
    </w:p>
    <w:p w14:paraId="09C5D3E4" w14:textId="77777777" w:rsidR="00584775" w:rsidRPr="00584775" w:rsidRDefault="00584775" w:rsidP="004B4ED7">
      <w:pPr>
        <w:pStyle w:val="Sinespaciado"/>
        <w:numPr>
          <w:ilvl w:val="0"/>
          <w:numId w:val="24"/>
        </w:numPr>
        <w:rPr>
          <w:rFonts w:ascii="Verdana" w:hAnsi="Verdana"/>
        </w:rPr>
      </w:pPr>
      <w:r w:rsidRPr="00584775">
        <w:rPr>
          <w:rFonts w:ascii="Verdana" w:hAnsi="Verdana"/>
        </w:rPr>
        <w:t>Tacto rectal, en hombres mayores de 50 años.</w:t>
      </w:r>
    </w:p>
    <w:p w14:paraId="055E7712" w14:textId="77777777" w:rsidR="00584775" w:rsidRDefault="00584775" w:rsidP="004B4ED7">
      <w:pPr>
        <w:pStyle w:val="Sinespaciado"/>
        <w:numPr>
          <w:ilvl w:val="0"/>
          <w:numId w:val="24"/>
        </w:numPr>
        <w:jc w:val="both"/>
        <w:rPr>
          <w:rFonts w:ascii="Verdana" w:hAnsi="Verdana"/>
        </w:rPr>
      </w:pPr>
      <w:r w:rsidRPr="00584775">
        <w:rPr>
          <w:rFonts w:ascii="Verdana" w:hAnsi="Verdana"/>
        </w:rPr>
        <w:t>Las pruebas diagnósticas: la biopsia de tejido de la próstata y la resonancia magnética fusionada con ultrasonido.</w:t>
      </w:r>
    </w:p>
    <w:p w14:paraId="4052C9FE" w14:textId="77777777" w:rsidR="004B4ED7" w:rsidRPr="00584775" w:rsidRDefault="004B4ED7" w:rsidP="004B4ED7">
      <w:pPr>
        <w:pStyle w:val="Sinespaciado"/>
        <w:ind w:left="720"/>
        <w:jc w:val="both"/>
        <w:rPr>
          <w:rFonts w:ascii="Verdana" w:hAnsi="Verdana"/>
        </w:rPr>
      </w:pPr>
    </w:p>
    <w:p w14:paraId="140AAB95" w14:textId="77777777" w:rsidR="00584775" w:rsidRPr="00584775" w:rsidRDefault="00584775" w:rsidP="004B4ED7">
      <w:pPr>
        <w:pStyle w:val="Ttulo1"/>
        <w:spacing w:before="0"/>
        <w:rPr>
          <w:rFonts w:ascii="Verdana" w:hAnsi="Verdana" w:cs="Arial"/>
          <w:b/>
          <w:color w:val="auto"/>
          <w:sz w:val="22"/>
          <w:szCs w:val="22"/>
        </w:rPr>
      </w:pPr>
      <w:r w:rsidRPr="00584775">
        <w:rPr>
          <w:rFonts w:ascii="Verdana" w:hAnsi="Verdana" w:cs="Arial"/>
          <w:b/>
          <w:color w:val="auto"/>
          <w:sz w:val="22"/>
          <w:szCs w:val="22"/>
        </w:rPr>
        <w:t>14. PREVENCION FACTOR DE RIESGO VISUAL</w:t>
      </w:r>
    </w:p>
    <w:p w14:paraId="5DD13F99" w14:textId="77777777" w:rsidR="00584775" w:rsidRPr="00584775" w:rsidRDefault="00584775" w:rsidP="004B4ED7">
      <w:pPr>
        <w:rPr>
          <w:rFonts w:ascii="Verdana" w:hAnsi="Verdana" w:cs="Arial"/>
          <w:sz w:val="22"/>
          <w:szCs w:val="22"/>
          <w:lang w:val="es" w:eastAsia="es-ES"/>
        </w:rPr>
      </w:pPr>
    </w:p>
    <w:p w14:paraId="3F81AD6B" w14:textId="77777777" w:rsidR="00584775" w:rsidRPr="00584775" w:rsidRDefault="00584775" w:rsidP="004B4ED7">
      <w:pPr>
        <w:pStyle w:val="Default"/>
        <w:numPr>
          <w:ilvl w:val="0"/>
          <w:numId w:val="23"/>
        </w:numPr>
        <w:jc w:val="both"/>
        <w:rPr>
          <w:rFonts w:ascii="Verdana" w:hAnsi="Verdana"/>
          <w:color w:val="auto"/>
          <w:sz w:val="22"/>
          <w:szCs w:val="22"/>
        </w:rPr>
      </w:pPr>
      <w:r w:rsidRPr="00584775">
        <w:rPr>
          <w:rFonts w:ascii="Verdana" w:hAnsi="Verdana"/>
          <w:b/>
          <w:color w:val="auto"/>
          <w:sz w:val="22"/>
          <w:szCs w:val="22"/>
        </w:rPr>
        <w:t>Evaluación de Ingreso</w:t>
      </w:r>
      <w:r w:rsidRPr="00584775">
        <w:rPr>
          <w:rFonts w:ascii="Verdana" w:hAnsi="Verdana"/>
          <w:color w:val="auto"/>
          <w:sz w:val="22"/>
          <w:szCs w:val="22"/>
        </w:rPr>
        <w:t>: Es necesario determinar las alteraciones visuales preexistentes para personas que vayan a trabajar en puestos de trabajo catalogados como de riesgo de lesión ocular.  Además, permite tomar decisiones con respecto a ubicación de trabajo y protección ocular.  Adicionalmente permite contar con una información basal contra la que se puedan comparar las evaluaciones visuales periódicas y la de retiro cuando el empleado deje la compañía.</w:t>
      </w:r>
    </w:p>
    <w:p w14:paraId="6CE6BDBB" w14:textId="77777777" w:rsidR="00584775" w:rsidRPr="00584775" w:rsidRDefault="00584775" w:rsidP="004B4ED7">
      <w:pPr>
        <w:pStyle w:val="Default"/>
        <w:ind w:left="360"/>
        <w:jc w:val="both"/>
        <w:rPr>
          <w:rFonts w:ascii="Verdana" w:hAnsi="Verdana"/>
          <w:color w:val="auto"/>
          <w:sz w:val="22"/>
          <w:szCs w:val="22"/>
        </w:rPr>
      </w:pPr>
    </w:p>
    <w:p w14:paraId="6B09A34C" w14:textId="77777777" w:rsidR="00584775" w:rsidRPr="00584775" w:rsidRDefault="00584775" w:rsidP="004B4ED7">
      <w:pPr>
        <w:numPr>
          <w:ilvl w:val="0"/>
          <w:numId w:val="23"/>
        </w:numPr>
        <w:suppressAutoHyphens/>
        <w:autoSpaceDN w:val="0"/>
        <w:textAlignment w:val="baseline"/>
        <w:rPr>
          <w:rFonts w:ascii="Verdana" w:hAnsi="Verdana" w:cs="Arial"/>
          <w:sz w:val="22"/>
          <w:szCs w:val="22"/>
          <w:lang w:val="es-ES" w:eastAsia="es-ES"/>
        </w:rPr>
      </w:pPr>
      <w:r w:rsidRPr="00584775">
        <w:rPr>
          <w:rFonts w:ascii="Verdana" w:hAnsi="Verdana" w:cs="Arial"/>
          <w:b/>
          <w:sz w:val="22"/>
          <w:szCs w:val="22"/>
          <w:lang w:val="es-ES" w:eastAsia="es-ES"/>
        </w:rPr>
        <w:t>Examen Ocular Externo</w:t>
      </w:r>
      <w:r w:rsidRPr="00584775">
        <w:rPr>
          <w:rFonts w:ascii="Verdana" w:hAnsi="Verdana" w:cs="Arial"/>
          <w:sz w:val="22"/>
          <w:szCs w:val="22"/>
          <w:lang w:val="es-ES" w:eastAsia="es-ES"/>
        </w:rPr>
        <w:t xml:space="preserve">: Se evalúan párpados, escleras y pupilas (tamaño y respuesta a la estimulación </w:t>
      </w:r>
      <w:proofErr w:type="spellStart"/>
      <w:r w:rsidRPr="00584775">
        <w:rPr>
          <w:rFonts w:ascii="Verdana" w:hAnsi="Verdana" w:cs="Arial"/>
          <w:sz w:val="22"/>
          <w:szCs w:val="22"/>
          <w:lang w:val="es-ES" w:eastAsia="es-ES"/>
        </w:rPr>
        <w:t>limínica</w:t>
      </w:r>
      <w:proofErr w:type="spellEnd"/>
      <w:r w:rsidRPr="00584775">
        <w:rPr>
          <w:rFonts w:ascii="Verdana" w:hAnsi="Verdana" w:cs="Arial"/>
          <w:sz w:val="22"/>
          <w:szCs w:val="22"/>
          <w:lang w:val="es-ES" w:eastAsia="es-ES"/>
        </w:rPr>
        <w:t>).</w:t>
      </w:r>
    </w:p>
    <w:p w14:paraId="6BCA77E5" w14:textId="77777777" w:rsidR="00584775" w:rsidRPr="00584775" w:rsidRDefault="00584775" w:rsidP="004B4ED7">
      <w:pPr>
        <w:pStyle w:val="Prrafodelista"/>
        <w:rPr>
          <w:rFonts w:ascii="Verdana" w:hAnsi="Verdana" w:cs="Arial"/>
          <w:b/>
        </w:rPr>
      </w:pPr>
    </w:p>
    <w:p w14:paraId="51666B93" w14:textId="77777777" w:rsidR="00584775" w:rsidRPr="00584775" w:rsidRDefault="00584775" w:rsidP="004B4ED7">
      <w:pPr>
        <w:numPr>
          <w:ilvl w:val="0"/>
          <w:numId w:val="23"/>
        </w:numPr>
        <w:suppressAutoHyphens/>
        <w:autoSpaceDN w:val="0"/>
        <w:jc w:val="both"/>
        <w:textAlignment w:val="baseline"/>
        <w:rPr>
          <w:rFonts w:ascii="Verdana" w:hAnsi="Verdana" w:cs="Arial"/>
          <w:sz w:val="22"/>
          <w:szCs w:val="22"/>
          <w:lang w:val="es-ES" w:eastAsia="es-ES"/>
        </w:rPr>
      </w:pPr>
      <w:proofErr w:type="spellStart"/>
      <w:r w:rsidRPr="00584775">
        <w:rPr>
          <w:rFonts w:ascii="Verdana" w:hAnsi="Verdana" w:cs="Arial"/>
          <w:b/>
          <w:sz w:val="22"/>
          <w:szCs w:val="22"/>
          <w:lang w:val="es-ES" w:eastAsia="es-ES"/>
        </w:rPr>
        <w:t>Visiometría</w:t>
      </w:r>
      <w:proofErr w:type="spellEnd"/>
      <w:r w:rsidRPr="00584775">
        <w:rPr>
          <w:rFonts w:ascii="Verdana" w:hAnsi="Verdana" w:cs="Arial"/>
          <w:sz w:val="22"/>
          <w:szCs w:val="22"/>
          <w:lang w:val="es-ES" w:eastAsia="es-ES"/>
        </w:rPr>
        <w:t xml:space="preserve">: Se utiliza un </w:t>
      </w:r>
      <w:proofErr w:type="spellStart"/>
      <w:r w:rsidRPr="00584775">
        <w:rPr>
          <w:rFonts w:ascii="Verdana" w:hAnsi="Verdana" w:cs="Arial"/>
          <w:sz w:val="22"/>
          <w:szCs w:val="22"/>
          <w:lang w:val="es-ES" w:eastAsia="es-ES"/>
        </w:rPr>
        <w:t>visiómetro</w:t>
      </w:r>
      <w:proofErr w:type="spellEnd"/>
      <w:r w:rsidRPr="00584775">
        <w:rPr>
          <w:rFonts w:ascii="Verdana" w:hAnsi="Verdana" w:cs="Arial"/>
          <w:sz w:val="22"/>
          <w:szCs w:val="22"/>
          <w:lang w:val="es-ES" w:eastAsia="es-ES"/>
        </w:rPr>
        <w:t xml:space="preserve"> por medio del cual se examinarán las siguientes funciones: Agudeza visual central para visión cercana y lejana.  Se examina cada ojo independientemente y luego ambos de forma simultánea. Balance muscular y coordinación. Discriminación de profundidad. Se determina la capacidad de percibir los objetos tridimensionalmente. Discriminación de color y Campos periféricos horizontales.</w:t>
      </w:r>
    </w:p>
    <w:p w14:paraId="6139C915" w14:textId="77777777" w:rsidR="00584775" w:rsidRPr="00584775" w:rsidRDefault="00584775" w:rsidP="00584775">
      <w:pPr>
        <w:pStyle w:val="Prrafodelista"/>
        <w:rPr>
          <w:rFonts w:ascii="Verdana" w:hAnsi="Verdana" w:cs="Arial"/>
          <w:lang w:val="es-ES" w:eastAsia="es-ES"/>
        </w:rPr>
      </w:pPr>
    </w:p>
    <w:p w14:paraId="00E40CF0" w14:textId="77777777" w:rsidR="00584775" w:rsidRPr="00584775" w:rsidRDefault="00584775" w:rsidP="00584775">
      <w:pPr>
        <w:numPr>
          <w:ilvl w:val="0"/>
          <w:numId w:val="23"/>
        </w:numPr>
        <w:suppressAutoHyphens/>
        <w:autoSpaceDN w:val="0"/>
        <w:jc w:val="both"/>
        <w:textAlignment w:val="baseline"/>
        <w:rPr>
          <w:rFonts w:ascii="Verdana" w:hAnsi="Verdana" w:cs="Arial"/>
          <w:sz w:val="22"/>
          <w:szCs w:val="22"/>
          <w:lang w:val="es-ES" w:eastAsia="es-ES"/>
        </w:rPr>
      </w:pPr>
      <w:r w:rsidRPr="00584775">
        <w:rPr>
          <w:rFonts w:ascii="Verdana" w:hAnsi="Verdana" w:cs="Arial"/>
          <w:b/>
          <w:sz w:val="22"/>
          <w:szCs w:val="22"/>
          <w:lang w:val="es-ES" w:eastAsia="es-ES"/>
        </w:rPr>
        <w:lastRenderedPageBreak/>
        <w:t>Monitoreo periódico</w:t>
      </w:r>
      <w:r w:rsidRPr="00584775">
        <w:rPr>
          <w:rFonts w:ascii="Verdana" w:hAnsi="Verdana" w:cs="Arial"/>
          <w:sz w:val="22"/>
          <w:szCs w:val="22"/>
          <w:lang w:val="es-ES" w:eastAsia="es-ES"/>
        </w:rPr>
        <w:t xml:space="preserve">: El seguimiento de la función y salud visual de los funcionarios se realizará aplicando la prueba de tamizaje previamente descrita y solo se actualizan los factores de riesgo presentes en los puestos de trabajo que desempeñen en el momento de la evaluación u otros </w:t>
      </w:r>
      <w:proofErr w:type="spellStart"/>
      <w:r w:rsidRPr="00584775">
        <w:rPr>
          <w:rFonts w:ascii="Verdana" w:hAnsi="Verdana" w:cs="Arial"/>
          <w:sz w:val="22"/>
          <w:szCs w:val="22"/>
          <w:lang w:val="es-ES" w:eastAsia="es-ES"/>
        </w:rPr>
        <w:t>extraocupacionales</w:t>
      </w:r>
      <w:proofErr w:type="spellEnd"/>
      <w:r w:rsidRPr="00584775">
        <w:rPr>
          <w:rFonts w:ascii="Verdana" w:hAnsi="Verdana" w:cs="Arial"/>
          <w:sz w:val="22"/>
          <w:szCs w:val="22"/>
          <w:lang w:val="es-ES" w:eastAsia="es-ES"/>
        </w:rPr>
        <w:t xml:space="preserve"> que refiera el evaluado.  </w:t>
      </w:r>
    </w:p>
    <w:p w14:paraId="47D112A7" w14:textId="77777777" w:rsidR="00584775" w:rsidRPr="00584775" w:rsidRDefault="00584775" w:rsidP="00584775">
      <w:pPr>
        <w:jc w:val="both"/>
        <w:rPr>
          <w:rFonts w:ascii="Verdana" w:hAnsi="Verdana" w:cs="Arial"/>
          <w:sz w:val="22"/>
          <w:szCs w:val="22"/>
          <w:highlight w:val="green"/>
          <w:lang w:val="es-ES" w:eastAsia="es-ES"/>
        </w:rPr>
      </w:pPr>
    </w:p>
    <w:p w14:paraId="3AC564BD" w14:textId="77777777" w:rsidR="00584775" w:rsidRPr="00584775" w:rsidRDefault="00584775" w:rsidP="00584775">
      <w:pPr>
        <w:numPr>
          <w:ilvl w:val="0"/>
          <w:numId w:val="23"/>
        </w:numPr>
        <w:suppressAutoHyphens/>
        <w:autoSpaceDN w:val="0"/>
        <w:jc w:val="both"/>
        <w:textAlignment w:val="baseline"/>
        <w:rPr>
          <w:rFonts w:ascii="Verdana" w:hAnsi="Verdana" w:cs="Arial"/>
          <w:sz w:val="22"/>
          <w:szCs w:val="22"/>
          <w:lang w:val="es-ES" w:eastAsia="es-ES"/>
        </w:rPr>
      </w:pPr>
      <w:r w:rsidRPr="00584775">
        <w:rPr>
          <w:rFonts w:ascii="Verdana" w:hAnsi="Verdana" w:cs="Arial"/>
          <w:b/>
          <w:sz w:val="22"/>
          <w:szCs w:val="22"/>
          <w:lang w:val="es-ES" w:eastAsia="es-ES"/>
        </w:rPr>
        <w:t>Remisiones:</w:t>
      </w:r>
      <w:r w:rsidRPr="00584775">
        <w:rPr>
          <w:rFonts w:ascii="Verdana" w:hAnsi="Verdana" w:cs="Arial"/>
          <w:sz w:val="22"/>
          <w:szCs w:val="22"/>
          <w:lang w:val="es-ES" w:eastAsia="es-ES"/>
        </w:rPr>
        <w:t xml:space="preserve"> Los funcionarios a los que se les detecten anormalidades en cualquiera de las evaluaciones descritas, serán remitidos a sus E.P.S. según el siguiente cuadro:</w:t>
      </w:r>
    </w:p>
    <w:p w14:paraId="028509CD" w14:textId="77777777" w:rsidR="00584775" w:rsidRPr="00584775" w:rsidRDefault="00584775" w:rsidP="00584775">
      <w:pPr>
        <w:rPr>
          <w:rFonts w:ascii="Verdana" w:hAnsi="Verdana"/>
          <w:sz w:val="22"/>
          <w:szCs w:val="22"/>
          <w:highlight w:val="green"/>
        </w:rPr>
      </w:pPr>
      <w:bookmarkStart w:id="31" w:name="_Toc472960591"/>
    </w:p>
    <w:tbl>
      <w:tblPr>
        <w:tblW w:w="0" w:type="auto"/>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6"/>
        <w:gridCol w:w="5702"/>
      </w:tblGrid>
      <w:tr w:rsidR="00584775" w:rsidRPr="00584775" w14:paraId="7D0E56BC" w14:textId="77777777" w:rsidTr="004B4ED7">
        <w:trPr>
          <w:trHeight w:val="187"/>
        </w:trPr>
        <w:tc>
          <w:tcPr>
            <w:tcW w:w="1766" w:type="dxa"/>
            <w:shd w:val="clear" w:color="auto" w:fill="DEEAF6" w:themeFill="accent5" w:themeFillTint="33"/>
          </w:tcPr>
          <w:bookmarkEnd w:id="31"/>
          <w:p w14:paraId="44D5B871" w14:textId="77777777" w:rsidR="00584775" w:rsidRPr="00584775" w:rsidRDefault="00584775" w:rsidP="001E5E12">
            <w:pPr>
              <w:jc w:val="center"/>
              <w:rPr>
                <w:rFonts w:ascii="Verdana" w:hAnsi="Verdana" w:cs="Arial"/>
                <w:b/>
                <w:i/>
                <w:sz w:val="22"/>
                <w:szCs w:val="22"/>
              </w:rPr>
            </w:pPr>
            <w:r w:rsidRPr="00584775">
              <w:rPr>
                <w:rFonts w:ascii="Verdana" w:hAnsi="Verdana" w:cs="Arial"/>
                <w:b/>
                <w:i/>
                <w:sz w:val="22"/>
                <w:szCs w:val="22"/>
              </w:rPr>
              <w:t>Remisiones</w:t>
            </w:r>
          </w:p>
        </w:tc>
        <w:tc>
          <w:tcPr>
            <w:tcW w:w="5702" w:type="dxa"/>
            <w:shd w:val="clear" w:color="auto" w:fill="DEEAF6" w:themeFill="accent5" w:themeFillTint="33"/>
          </w:tcPr>
          <w:p w14:paraId="56119F05" w14:textId="77777777" w:rsidR="00584775" w:rsidRPr="00584775" w:rsidRDefault="00584775" w:rsidP="001E5E12">
            <w:pPr>
              <w:jc w:val="center"/>
              <w:rPr>
                <w:rFonts w:ascii="Verdana" w:hAnsi="Verdana" w:cs="Arial"/>
                <w:b/>
                <w:i/>
                <w:sz w:val="22"/>
                <w:szCs w:val="22"/>
              </w:rPr>
            </w:pPr>
            <w:r w:rsidRPr="00584775">
              <w:rPr>
                <w:rFonts w:ascii="Verdana" w:hAnsi="Verdana" w:cs="Arial"/>
                <w:b/>
                <w:i/>
                <w:sz w:val="22"/>
                <w:szCs w:val="22"/>
              </w:rPr>
              <w:t>Concepto</w:t>
            </w:r>
          </w:p>
        </w:tc>
      </w:tr>
      <w:tr w:rsidR="00584775" w:rsidRPr="00584775" w14:paraId="7DA0DE21" w14:textId="77777777" w:rsidTr="004B4ED7">
        <w:trPr>
          <w:trHeight w:val="590"/>
        </w:trPr>
        <w:tc>
          <w:tcPr>
            <w:tcW w:w="1766" w:type="dxa"/>
            <w:tcBorders>
              <w:bottom w:val="single" w:sz="4" w:space="0" w:color="auto"/>
            </w:tcBorders>
          </w:tcPr>
          <w:p w14:paraId="2A2254EC" w14:textId="77777777" w:rsidR="00584775" w:rsidRPr="00584775" w:rsidRDefault="00584775" w:rsidP="001E5E12">
            <w:pPr>
              <w:jc w:val="center"/>
              <w:rPr>
                <w:rFonts w:ascii="Verdana" w:hAnsi="Verdana" w:cs="Arial"/>
                <w:b/>
                <w:i/>
                <w:sz w:val="22"/>
                <w:szCs w:val="22"/>
              </w:rPr>
            </w:pPr>
          </w:p>
          <w:p w14:paraId="0220A77F" w14:textId="77777777" w:rsidR="00584775" w:rsidRPr="00584775" w:rsidRDefault="00584775" w:rsidP="001E5E12">
            <w:pPr>
              <w:jc w:val="center"/>
              <w:rPr>
                <w:rFonts w:ascii="Verdana" w:hAnsi="Verdana" w:cs="Arial"/>
                <w:b/>
                <w:i/>
                <w:sz w:val="22"/>
                <w:szCs w:val="22"/>
              </w:rPr>
            </w:pPr>
            <w:r w:rsidRPr="00584775">
              <w:rPr>
                <w:rFonts w:ascii="Verdana" w:hAnsi="Verdana" w:cs="Arial"/>
                <w:b/>
                <w:i/>
                <w:sz w:val="22"/>
                <w:szCs w:val="22"/>
              </w:rPr>
              <w:t>Optómetra</w:t>
            </w:r>
          </w:p>
        </w:tc>
        <w:tc>
          <w:tcPr>
            <w:tcW w:w="5702" w:type="dxa"/>
            <w:tcBorders>
              <w:bottom w:val="single" w:sz="4" w:space="0" w:color="auto"/>
            </w:tcBorders>
          </w:tcPr>
          <w:p w14:paraId="39C66ABC" w14:textId="77777777" w:rsidR="00584775" w:rsidRPr="00584775" w:rsidRDefault="00584775" w:rsidP="00584775">
            <w:pPr>
              <w:numPr>
                <w:ilvl w:val="0"/>
                <w:numId w:val="28"/>
              </w:numPr>
              <w:ind w:left="357" w:hanging="357"/>
              <w:jc w:val="both"/>
              <w:rPr>
                <w:rFonts w:ascii="Verdana" w:hAnsi="Verdana" w:cs="Arial"/>
                <w:sz w:val="22"/>
                <w:szCs w:val="22"/>
              </w:rPr>
            </w:pPr>
            <w:r w:rsidRPr="00584775">
              <w:rPr>
                <w:rFonts w:ascii="Verdana" w:hAnsi="Verdana" w:cs="Arial"/>
                <w:sz w:val="22"/>
                <w:szCs w:val="22"/>
              </w:rPr>
              <w:t>Deficiencia de refracción no corregida o parcialmente corregida.</w:t>
            </w:r>
          </w:p>
          <w:p w14:paraId="0BF97F9A" w14:textId="77777777" w:rsidR="00584775" w:rsidRPr="00584775" w:rsidRDefault="00584775" w:rsidP="00584775">
            <w:pPr>
              <w:numPr>
                <w:ilvl w:val="0"/>
                <w:numId w:val="29"/>
              </w:numPr>
              <w:ind w:left="357" w:hanging="357"/>
              <w:jc w:val="both"/>
              <w:rPr>
                <w:rFonts w:ascii="Verdana" w:hAnsi="Verdana" w:cs="Arial"/>
                <w:sz w:val="22"/>
                <w:szCs w:val="22"/>
              </w:rPr>
            </w:pPr>
            <w:r w:rsidRPr="00584775">
              <w:rPr>
                <w:rFonts w:ascii="Verdana" w:hAnsi="Verdana" w:cs="Arial"/>
                <w:sz w:val="22"/>
                <w:szCs w:val="22"/>
              </w:rPr>
              <w:t>Deficiencia de convergencia.</w:t>
            </w:r>
          </w:p>
        </w:tc>
      </w:tr>
      <w:tr w:rsidR="00584775" w:rsidRPr="00584775" w14:paraId="1A1CBBB9" w14:textId="77777777" w:rsidTr="004B4ED7">
        <w:trPr>
          <w:trHeight w:val="1386"/>
        </w:trPr>
        <w:tc>
          <w:tcPr>
            <w:tcW w:w="1766" w:type="dxa"/>
            <w:tcBorders>
              <w:top w:val="single" w:sz="4" w:space="0" w:color="auto"/>
              <w:left w:val="single" w:sz="4" w:space="0" w:color="auto"/>
              <w:bottom w:val="single" w:sz="4" w:space="0" w:color="auto"/>
              <w:right w:val="single" w:sz="4" w:space="0" w:color="auto"/>
            </w:tcBorders>
          </w:tcPr>
          <w:p w14:paraId="1F76981E" w14:textId="77777777" w:rsidR="00584775" w:rsidRPr="00584775" w:rsidRDefault="00584775" w:rsidP="001E5E12">
            <w:pPr>
              <w:jc w:val="center"/>
              <w:rPr>
                <w:rFonts w:ascii="Verdana" w:hAnsi="Verdana" w:cs="Arial"/>
                <w:b/>
                <w:i/>
                <w:sz w:val="22"/>
                <w:szCs w:val="22"/>
              </w:rPr>
            </w:pPr>
          </w:p>
          <w:p w14:paraId="23B681C1" w14:textId="77777777" w:rsidR="00584775" w:rsidRPr="00584775" w:rsidRDefault="00584775" w:rsidP="001E5E12">
            <w:pPr>
              <w:jc w:val="center"/>
              <w:rPr>
                <w:rFonts w:ascii="Verdana" w:hAnsi="Verdana" w:cs="Arial"/>
                <w:b/>
                <w:i/>
                <w:sz w:val="22"/>
                <w:szCs w:val="22"/>
              </w:rPr>
            </w:pPr>
          </w:p>
          <w:p w14:paraId="2B9C8E33" w14:textId="77777777" w:rsidR="00584775" w:rsidRPr="00584775" w:rsidRDefault="00584775" w:rsidP="001E5E12">
            <w:pPr>
              <w:jc w:val="center"/>
              <w:rPr>
                <w:rFonts w:ascii="Verdana" w:hAnsi="Verdana" w:cs="Arial"/>
                <w:b/>
                <w:i/>
                <w:sz w:val="22"/>
                <w:szCs w:val="22"/>
              </w:rPr>
            </w:pPr>
            <w:r w:rsidRPr="00584775">
              <w:rPr>
                <w:rFonts w:ascii="Verdana" w:hAnsi="Verdana" w:cs="Arial"/>
                <w:b/>
                <w:i/>
                <w:sz w:val="22"/>
                <w:szCs w:val="22"/>
              </w:rPr>
              <w:t>Oftalmólogo</w:t>
            </w:r>
          </w:p>
        </w:tc>
        <w:tc>
          <w:tcPr>
            <w:tcW w:w="5702" w:type="dxa"/>
            <w:tcBorders>
              <w:top w:val="single" w:sz="4" w:space="0" w:color="auto"/>
              <w:left w:val="single" w:sz="4" w:space="0" w:color="auto"/>
              <w:bottom w:val="single" w:sz="4" w:space="0" w:color="auto"/>
              <w:right w:val="single" w:sz="4" w:space="0" w:color="auto"/>
            </w:tcBorders>
          </w:tcPr>
          <w:p w14:paraId="30080023" w14:textId="77777777" w:rsidR="00584775" w:rsidRPr="00584775" w:rsidRDefault="00584775" w:rsidP="00584775">
            <w:pPr>
              <w:numPr>
                <w:ilvl w:val="0"/>
                <w:numId w:val="30"/>
              </w:numPr>
              <w:ind w:left="357" w:hanging="357"/>
              <w:jc w:val="both"/>
              <w:rPr>
                <w:rFonts w:ascii="Verdana" w:hAnsi="Verdana" w:cs="Arial"/>
                <w:sz w:val="22"/>
                <w:szCs w:val="22"/>
              </w:rPr>
            </w:pPr>
            <w:proofErr w:type="spellStart"/>
            <w:r w:rsidRPr="00584775">
              <w:rPr>
                <w:rFonts w:ascii="Verdana" w:hAnsi="Verdana" w:cs="Arial"/>
                <w:sz w:val="22"/>
                <w:szCs w:val="22"/>
              </w:rPr>
              <w:t>Forias</w:t>
            </w:r>
            <w:proofErr w:type="spellEnd"/>
            <w:r w:rsidRPr="00584775">
              <w:rPr>
                <w:rFonts w:ascii="Verdana" w:hAnsi="Verdana" w:cs="Arial"/>
                <w:sz w:val="22"/>
                <w:szCs w:val="22"/>
              </w:rPr>
              <w:t xml:space="preserve"> o </w:t>
            </w:r>
            <w:proofErr w:type="spellStart"/>
            <w:r w:rsidRPr="00584775">
              <w:rPr>
                <w:rFonts w:ascii="Verdana" w:hAnsi="Verdana" w:cs="Arial"/>
                <w:sz w:val="22"/>
                <w:szCs w:val="22"/>
              </w:rPr>
              <w:t>tropias</w:t>
            </w:r>
            <w:proofErr w:type="spellEnd"/>
          </w:p>
          <w:p w14:paraId="3DFA0EBD" w14:textId="77777777" w:rsidR="00584775" w:rsidRPr="00584775" w:rsidRDefault="00584775" w:rsidP="00584775">
            <w:pPr>
              <w:numPr>
                <w:ilvl w:val="0"/>
                <w:numId w:val="31"/>
              </w:numPr>
              <w:ind w:left="357" w:hanging="357"/>
              <w:jc w:val="both"/>
              <w:rPr>
                <w:rFonts w:ascii="Verdana" w:hAnsi="Verdana" w:cs="Arial"/>
                <w:sz w:val="22"/>
                <w:szCs w:val="22"/>
              </w:rPr>
            </w:pPr>
            <w:r w:rsidRPr="00584775">
              <w:rPr>
                <w:rFonts w:ascii="Verdana" w:hAnsi="Verdana" w:cs="Arial"/>
                <w:sz w:val="22"/>
                <w:szCs w:val="22"/>
              </w:rPr>
              <w:t>Discromatopsias</w:t>
            </w:r>
          </w:p>
          <w:p w14:paraId="3D144233" w14:textId="77777777" w:rsidR="00584775" w:rsidRPr="00584775" w:rsidRDefault="00584775" w:rsidP="00584775">
            <w:pPr>
              <w:numPr>
                <w:ilvl w:val="0"/>
                <w:numId w:val="32"/>
              </w:numPr>
              <w:ind w:left="357" w:hanging="357"/>
              <w:jc w:val="both"/>
              <w:rPr>
                <w:rFonts w:ascii="Verdana" w:hAnsi="Verdana" w:cs="Arial"/>
                <w:sz w:val="22"/>
                <w:szCs w:val="22"/>
              </w:rPr>
            </w:pPr>
            <w:r w:rsidRPr="00584775">
              <w:rPr>
                <w:rFonts w:ascii="Verdana" w:hAnsi="Verdana" w:cs="Arial"/>
                <w:sz w:val="22"/>
                <w:szCs w:val="22"/>
              </w:rPr>
              <w:t>Funcional monocular a pesar de corrección ocular.</w:t>
            </w:r>
          </w:p>
          <w:p w14:paraId="4D3C7AB0" w14:textId="77777777" w:rsidR="00584775" w:rsidRPr="00584775" w:rsidRDefault="00584775" w:rsidP="00584775">
            <w:pPr>
              <w:numPr>
                <w:ilvl w:val="0"/>
                <w:numId w:val="32"/>
              </w:numPr>
              <w:ind w:left="357" w:hanging="357"/>
              <w:jc w:val="both"/>
              <w:rPr>
                <w:rFonts w:ascii="Verdana" w:hAnsi="Verdana" w:cs="Arial"/>
                <w:sz w:val="22"/>
                <w:szCs w:val="22"/>
              </w:rPr>
            </w:pPr>
            <w:r w:rsidRPr="00584775">
              <w:rPr>
                <w:rFonts w:ascii="Verdana" w:hAnsi="Verdana" w:cs="Arial"/>
                <w:sz w:val="22"/>
                <w:szCs w:val="22"/>
              </w:rPr>
              <w:t xml:space="preserve">Cuerpo extraño </w:t>
            </w:r>
          </w:p>
          <w:p w14:paraId="243B9BD0" w14:textId="77777777" w:rsidR="00584775" w:rsidRPr="00584775" w:rsidRDefault="00584775" w:rsidP="00584775">
            <w:pPr>
              <w:numPr>
                <w:ilvl w:val="0"/>
                <w:numId w:val="32"/>
              </w:numPr>
              <w:ind w:left="357" w:hanging="357"/>
              <w:jc w:val="both"/>
              <w:rPr>
                <w:rFonts w:ascii="Verdana" w:hAnsi="Verdana" w:cs="Arial"/>
                <w:sz w:val="22"/>
                <w:szCs w:val="22"/>
              </w:rPr>
            </w:pPr>
            <w:r w:rsidRPr="00584775">
              <w:rPr>
                <w:rFonts w:ascii="Verdana" w:hAnsi="Verdana" w:cs="Arial"/>
                <w:sz w:val="22"/>
                <w:szCs w:val="22"/>
              </w:rPr>
              <w:t xml:space="preserve">Ojo rojo, </w:t>
            </w:r>
            <w:proofErr w:type="spellStart"/>
            <w:r w:rsidRPr="00584775">
              <w:rPr>
                <w:rFonts w:ascii="Verdana" w:hAnsi="Verdana" w:cs="Arial"/>
                <w:sz w:val="22"/>
                <w:szCs w:val="22"/>
              </w:rPr>
              <w:t>pterigio</w:t>
            </w:r>
            <w:proofErr w:type="spellEnd"/>
            <w:r w:rsidRPr="00584775">
              <w:rPr>
                <w:rFonts w:ascii="Verdana" w:hAnsi="Verdana" w:cs="Arial"/>
                <w:sz w:val="22"/>
                <w:szCs w:val="22"/>
              </w:rPr>
              <w:t xml:space="preserve">, </w:t>
            </w:r>
            <w:proofErr w:type="spellStart"/>
            <w:r w:rsidRPr="00584775">
              <w:rPr>
                <w:rFonts w:ascii="Verdana" w:hAnsi="Verdana" w:cs="Arial"/>
                <w:sz w:val="22"/>
                <w:szCs w:val="22"/>
              </w:rPr>
              <w:t>pingüécula</w:t>
            </w:r>
            <w:proofErr w:type="spellEnd"/>
            <w:r w:rsidRPr="00584775">
              <w:rPr>
                <w:rFonts w:ascii="Verdana" w:hAnsi="Verdana" w:cs="Arial"/>
                <w:sz w:val="22"/>
                <w:szCs w:val="22"/>
              </w:rPr>
              <w:t>.</w:t>
            </w:r>
          </w:p>
          <w:p w14:paraId="1DD5474B" w14:textId="77777777" w:rsidR="00584775" w:rsidRPr="00584775" w:rsidRDefault="00584775" w:rsidP="001E5E12">
            <w:pPr>
              <w:ind w:left="357"/>
              <w:jc w:val="both"/>
              <w:rPr>
                <w:rFonts w:ascii="Verdana" w:hAnsi="Verdana" w:cs="Arial"/>
                <w:sz w:val="22"/>
                <w:szCs w:val="22"/>
              </w:rPr>
            </w:pPr>
          </w:p>
        </w:tc>
      </w:tr>
    </w:tbl>
    <w:p w14:paraId="5B5A79E1" w14:textId="77777777" w:rsidR="00584775" w:rsidRPr="00584775" w:rsidRDefault="00584775" w:rsidP="00584775">
      <w:pPr>
        <w:pStyle w:val="Ttulo1"/>
        <w:rPr>
          <w:rStyle w:val="Ttulo1Car"/>
          <w:rFonts w:ascii="Verdana" w:hAnsi="Verdana" w:cs="Arial"/>
          <w:b/>
          <w:color w:val="auto"/>
          <w:sz w:val="22"/>
          <w:szCs w:val="22"/>
        </w:rPr>
      </w:pPr>
      <w:bookmarkStart w:id="32" w:name="_Toc8025642"/>
      <w:r w:rsidRPr="00584775">
        <w:rPr>
          <w:rStyle w:val="Ttulo1Car"/>
          <w:rFonts w:ascii="Verdana" w:hAnsi="Verdana" w:cs="Arial"/>
          <w:b/>
          <w:color w:val="auto"/>
          <w:sz w:val="22"/>
          <w:szCs w:val="22"/>
        </w:rPr>
        <w:t>15. MEDIDAS BÁSICAS DE AUTOCUIDADO</w:t>
      </w:r>
      <w:bookmarkEnd w:id="32"/>
      <w:r w:rsidRPr="00584775">
        <w:rPr>
          <w:rStyle w:val="Ttulo1Car"/>
          <w:rFonts w:ascii="Verdana" w:hAnsi="Verdana" w:cs="Arial"/>
          <w:b/>
          <w:color w:val="auto"/>
          <w:sz w:val="22"/>
          <w:szCs w:val="22"/>
        </w:rPr>
        <w:t xml:space="preserve"> </w:t>
      </w:r>
    </w:p>
    <w:p w14:paraId="39028621" w14:textId="77777777" w:rsidR="00584775" w:rsidRPr="00584775" w:rsidRDefault="00584775" w:rsidP="00584775">
      <w:pPr>
        <w:rPr>
          <w:rFonts w:ascii="Verdana" w:hAnsi="Verdana" w:cs="Arial"/>
          <w:sz w:val="22"/>
          <w:szCs w:val="22"/>
          <w:lang w:val="es" w:eastAsia="es-ES"/>
        </w:rPr>
      </w:pPr>
    </w:p>
    <w:p w14:paraId="30E06E37" w14:textId="77777777" w:rsidR="00584775" w:rsidRPr="00584775" w:rsidRDefault="00584775" w:rsidP="00584775">
      <w:pPr>
        <w:pStyle w:val="Default"/>
        <w:numPr>
          <w:ilvl w:val="0"/>
          <w:numId w:val="23"/>
        </w:numPr>
        <w:jc w:val="both"/>
        <w:rPr>
          <w:rFonts w:ascii="Verdana" w:hAnsi="Verdana"/>
          <w:color w:val="auto"/>
          <w:sz w:val="22"/>
          <w:szCs w:val="22"/>
        </w:rPr>
      </w:pPr>
      <w:r w:rsidRPr="00584775">
        <w:rPr>
          <w:rFonts w:ascii="Verdana" w:hAnsi="Verdana"/>
          <w:b/>
          <w:color w:val="auto"/>
          <w:sz w:val="22"/>
          <w:szCs w:val="22"/>
        </w:rPr>
        <w:t>Alimentarse bien:</w:t>
      </w:r>
      <w:r w:rsidRPr="00584775">
        <w:rPr>
          <w:rFonts w:ascii="Verdana" w:hAnsi="Verdana"/>
          <w:color w:val="auto"/>
          <w:sz w:val="22"/>
          <w:szCs w:val="22"/>
        </w:rPr>
        <w:t xml:space="preserve"> Incluir en las actividades de salud realizadas por la entidad, un tamizaje de IMC (Índice de masa corporal) con apoyo de alguna de las EPS con la que los colaboradores cuentan. </w:t>
      </w:r>
      <w:proofErr w:type="gramStart"/>
      <w:r w:rsidRPr="00584775">
        <w:rPr>
          <w:rFonts w:ascii="Verdana" w:hAnsi="Verdana"/>
          <w:color w:val="auto"/>
          <w:sz w:val="22"/>
          <w:szCs w:val="22"/>
        </w:rPr>
        <w:t>De acuerdo a</w:t>
      </w:r>
      <w:proofErr w:type="gramEnd"/>
      <w:r w:rsidRPr="00584775">
        <w:rPr>
          <w:rFonts w:ascii="Verdana" w:hAnsi="Verdana"/>
          <w:color w:val="auto"/>
          <w:sz w:val="22"/>
          <w:szCs w:val="22"/>
        </w:rPr>
        <w:t xml:space="preserve"> los resultados obtenidos en este tamizaje lo ideal es que los colaboradores sean remitidos a nutricionista a través de la EPS en la cual se encuentre afiliado para tener una orientación </w:t>
      </w:r>
      <w:proofErr w:type="gramStart"/>
      <w:r w:rsidRPr="00584775">
        <w:rPr>
          <w:rFonts w:ascii="Verdana" w:hAnsi="Verdana"/>
          <w:color w:val="auto"/>
          <w:sz w:val="22"/>
          <w:szCs w:val="22"/>
        </w:rPr>
        <w:t>de acuerdo a</w:t>
      </w:r>
      <w:proofErr w:type="gramEnd"/>
      <w:r w:rsidRPr="00584775">
        <w:rPr>
          <w:rFonts w:ascii="Verdana" w:hAnsi="Verdana"/>
          <w:color w:val="auto"/>
          <w:sz w:val="22"/>
          <w:szCs w:val="22"/>
        </w:rPr>
        <w:t xml:space="preserve"> su estado y así un tratamiento </w:t>
      </w:r>
      <w:proofErr w:type="gramStart"/>
      <w:r w:rsidRPr="00584775">
        <w:rPr>
          <w:rFonts w:ascii="Verdana" w:hAnsi="Verdana"/>
          <w:color w:val="auto"/>
          <w:sz w:val="22"/>
          <w:szCs w:val="22"/>
        </w:rPr>
        <w:t>de acuerdo a</w:t>
      </w:r>
      <w:proofErr w:type="gramEnd"/>
      <w:r w:rsidRPr="00584775">
        <w:rPr>
          <w:rFonts w:ascii="Verdana" w:hAnsi="Verdana"/>
          <w:color w:val="auto"/>
          <w:sz w:val="22"/>
          <w:szCs w:val="22"/>
        </w:rPr>
        <w:t xml:space="preserve"> sus necesidades (dieta equilibrada y acorde con su peso, su edad y su actividad). Eso garantizara que los colaboradores estén más sanos.</w:t>
      </w:r>
    </w:p>
    <w:p w14:paraId="2CF0FFBC" w14:textId="77777777" w:rsidR="00584775" w:rsidRPr="00584775" w:rsidRDefault="00584775" w:rsidP="00584775">
      <w:pPr>
        <w:pStyle w:val="Default"/>
        <w:ind w:left="360"/>
        <w:jc w:val="both"/>
        <w:rPr>
          <w:rFonts w:ascii="Verdana" w:hAnsi="Verdana"/>
          <w:color w:val="auto"/>
          <w:sz w:val="22"/>
          <w:szCs w:val="22"/>
        </w:rPr>
      </w:pPr>
    </w:p>
    <w:p w14:paraId="348F9B46" w14:textId="77777777" w:rsidR="00584775" w:rsidRPr="00584775" w:rsidRDefault="00584775" w:rsidP="00584775">
      <w:pPr>
        <w:pStyle w:val="Default"/>
        <w:numPr>
          <w:ilvl w:val="0"/>
          <w:numId w:val="23"/>
        </w:numPr>
        <w:jc w:val="both"/>
        <w:rPr>
          <w:rFonts w:ascii="Verdana" w:hAnsi="Verdana"/>
          <w:color w:val="auto"/>
          <w:sz w:val="22"/>
          <w:szCs w:val="22"/>
        </w:rPr>
      </w:pPr>
      <w:r w:rsidRPr="00584775">
        <w:rPr>
          <w:rFonts w:ascii="Verdana" w:hAnsi="Verdana"/>
          <w:b/>
          <w:color w:val="auto"/>
          <w:sz w:val="22"/>
          <w:szCs w:val="22"/>
        </w:rPr>
        <w:t>Evitar el consumo de alcohol y sustancias psicoactivas:</w:t>
      </w:r>
      <w:r w:rsidRPr="00584775">
        <w:rPr>
          <w:rFonts w:ascii="Verdana" w:hAnsi="Verdana"/>
          <w:color w:val="auto"/>
          <w:sz w:val="22"/>
          <w:szCs w:val="22"/>
        </w:rPr>
        <w:t xml:space="preserve"> El abordaje de la prevención del consumo de alcohol y sustancias psicoactivas en el ámbito laboral requiere de estrategias y actuaciones específicas en las que son necesarias la implicación tanto de la empresa como de los colaboradores. El programa debe constar de medidas para intervenir de forma integral a tres niveles:</w:t>
      </w:r>
    </w:p>
    <w:p w14:paraId="0444AD51" w14:textId="77777777" w:rsidR="00584775" w:rsidRPr="00584775" w:rsidRDefault="00584775" w:rsidP="00584775">
      <w:pPr>
        <w:pStyle w:val="Prrafodelista"/>
        <w:rPr>
          <w:rFonts w:ascii="Verdana" w:hAnsi="Verdana" w:cs="Arial"/>
        </w:rPr>
      </w:pPr>
    </w:p>
    <w:p w14:paraId="59B9AA95" w14:textId="77777777" w:rsidR="00584775" w:rsidRPr="00584775" w:rsidRDefault="00584775" w:rsidP="00584775">
      <w:pPr>
        <w:pStyle w:val="Default"/>
        <w:ind w:left="360"/>
        <w:jc w:val="both"/>
        <w:rPr>
          <w:rFonts w:ascii="Verdana" w:hAnsi="Verdana"/>
          <w:color w:val="auto"/>
          <w:sz w:val="22"/>
          <w:szCs w:val="22"/>
        </w:rPr>
      </w:pPr>
      <w:r w:rsidRPr="00584775">
        <w:rPr>
          <w:rFonts w:ascii="Verdana" w:hAnsi="Verdana"/>
          <w:b/>
          <w:color w:val="auto"/>
          <w:sz w:val="22"/>
          <w:szCs w:val="22"/>
        </w:rPr>
        <w:t>a.</w:t>
      </w:r>
      <w:r w:rsidRPr="00584775">
        <w:rPr>
          <w:rFonts w:ascii="Verdana" w:hAnsi="Verdana"/>
          <w:color w:val="auto"/>
          <w:sz w:val="22"/>
          <w:szCs w:val="22"/>
        </w:rPr>
        <w:t xml:space="preserve"> </w:t>
      </w:r>
      <w:r w:rsidRPr="00584775">
        <w:rPr>
          <w:rFonts w:ascii="Verdana" w:hAnsi="Verdana"/>
          <w:b/>
          <w:color w:val="auto"/>
          <w:sz w:val="22"/>
          <w:szCs w:val="22"/>
        </w:rPr>
        <w:t>Prevención</w:t>
      </w:r>
      <w:r w:rsidRPr="00584775">
        <w:rPr>
          <w:rFonts w:ascii="Verdana" w:hAnsi="Verdana"/>
          <w:color w:val="auto"/>
          <w:sz w:val="22"/>
          <w:szCs w:val="22"/>
        </w:rPr>
        <w:t>, que incluye políticas y medidas para evitar la aparición del problema y destinadas a todos los trabajadores de la empresa. Las estrategias son fundamentalmente la “Formación/Información” y la “Creación de entornos saludables”. Acciones de formación e información sobre las consecuencias del consumo en todos los ámbitos (personal, familiar, social, laboral y legal); control de aquellos factores de origen laboral que pueden favorecer el consumo y promoción de aquellos factores protectores que facilitan hábitos saludables.</w:t>
      </w:r>
    </w:p>
    <w:p w14:paraId="42D1EBC6" w14:textId="77777777" w:rsidR="00584775" w:rsidRPr="00584775" w:rsidRDefault="00584775" w:rsidP="00584775">
      <w:pPr>
        <w:pStyle w:val="Sinespaciado"/>
        <w:rPr>
          <w:rFonts w:ascii="Verdana" w:hAnsi="Verdana"/>
          <w:lang w:val="es-ES" w:eastAsia="es-ES"/>
        </w:rPr>
      </w:pPr>
    </w:p>
    <w:p w14:paraId="0A4ED603" w14:textId="77777777" w:rsidR="00584775" w:rsidRPr="00584775" w:rsidRDefault="00584775" w:rsidP="00584775">
      <w:pPr>
        <w:pStyle w:val="Sinespaciado"/>
        <w:ind w:left="360"/>
        <w:jc w:val="both"/>
        <w:rPr>
          <w:rFonts w:ascii="Verdana" w:hAnsi="Verdana"/>
          <w:lang w:val="es-ES" w:eastAsia="es-ES"/>
        </w:rPr>
      </w:pPr>
      <w:r w:rsidRPr="00584775">
        <w:rPr>
          <w:rFonts w:ascii="Verdana" w:hAnsi="Verdana"/>
          <w:b/>
          <w:lang w:val="es-ES" w:eastAsia="es-ES"/>
        </w:rPr>
        <w:t>b.</w:t>
      </w:r>
      <w:r w:rsidRPr="00584775">
        <w:rPr>
          <w:rFonts w:ascii="Verdana" w:hAnsi="Verdana"/>
          <w:lang w:val="es-ES" w:eastAsia="es-ES"/>
        </w:rPr>
        <w:t xml:space="preserve"> </w:t>
      </w:r>
      <w:r w:rsidRPr="00584775">
        <w:rPr>
          <w:rFonts w:ascii="Verdana" w:hAnsi="Verdana"/>
          <w:b/>
          <w:lang w:val="es-ES" w:eastAsia="es-ES"/>
        </w:rPr>
        <w:t>Asistencia</w:t>
      </w:r>
      <w:r w:rsidRPr="00584775">
        <w:rPr>
          <w:rFonts w:ascii="Verdana" w:hAnsi="Verdana"/>
          <w:lang w:val="es-ES" w:eastAsia="es-ES"/>
        </w:rPr>
        <w:t>, acciones de detección precoz, intervención personalizada, oferta de tratamiento y, si es necesario, rehabilitación con las máximas garantías de confidencialidad.</w:t>
      </w:r>
    </w:p>
    <w:p w14:paraId="0D74E4B8" w14:textId="77777777" w:rsidR="00584775" w:rsidRPr="00584775" w:rsidRDefault="00584775" w:rsidP="00584775">
      <w:pPr>
        <w:pStyle w:val="Sinespaciado"/>
        <w:ind w:left="360"/>
        <w:rPr>
          <w:rFonts w:ascii="Verdana" w:hAnsi="Verdana"/>
          <w:lang w:val="es-ES" w:eastAsia="es-ES"/>
        </w:rPr>
      </w:pPr>
    </w:p>
    <w:p w14:paraId="58772016" w14:textId="77777777" w:rsidR="00584775" w:rsidRPr="00584775" w:rsidRDefault="00584775" w:rsidP="00584775">
      <w:pPr>
        <w:pStyle w:val="Sinespaciado"/>
        <w:ind w:left="360"/>
        <w:jc w:val="both"/>
        <w:rPr>
          <w:rFonts w:ascii="Verdana" w:hAnsi="Verdana"/>
          <w:lang w:val="es-ES" w:eastAsia="es-ES"/>
        </w:rPr>
      </w:pPr>
      <w:r w:rsidRPr="00584775">
        <w:rPr>
          <w:rFonts w:ascii="Verdana" w:hAnsi="Verdana"/>
          <w:b/>
          <w:lang w:val="es-ES" w:eastAsia="es-ES"/>
        </w:rPr>
        <w:t>c.</w:t>
      </w:r>
      <w:r w:rsidRPr="00584775">
        <w:rPr>
          <w:rFonts w:ascii="Verdana" w:hAnsi="Verdana"/>
          <w:lang w:val="es-ES" w:eastAsia="es-ES"/>
        </w:rPr>
        <w:t xml:space="preserve"> </w:t>
      </w:r>
      <w:r w:rsidRPr="00584775">
        <w:rPr>
          <w:rFonts w:ascii="Verdana" w:hAnsi="Verdana"/>
          <w:b/>
          <w:lang w:val="es-ES" w:eastAsia="es-ES"/>
        </w:rPr>
        <w:t>Reinserción,</w:t>
      </w:r>
      <w:r w:rsidRPr="00584775">
        <w:rPr>
          <w:rFonts w:ascii="Verdana" w:hAnsi="Verdana"/>
          <w:lang w:val="es-ES" w:eastAsia="es-ES"/>
        </w:rPr>
        <w:t xml:space="preserve"> socio laboral y familiar, facilitando el retorno al trabajo y reintegración del trabajador al centro de trabajo. Dentro de este programa no debe olvidarse la toma de cierta medicación (ej.: ansiolíticos, antihistamínicos, </w:t>
      </w:r>
      <w:r w:rsidRPr="00584775">
        <w:rPr>
          <w:rFonts w:ascii="Verdana" w:hAnsi="Verdana"/>
          <w:lang w:val="es-ES" w:eastAsia="es-ES"/>
        </w:rPr>
        <w:lastRenderedPageBreak/>
        <w:t>analgésicos opioides) ya sea de forma temporal o crónica, por parte de los trabajadores y que puede interferir en su capacidad de trabajo, nivel de vigilia, visión, audición etc.</w:t>
      </w:r>
    </w:p>
    <w:p w14:paraId="6D16E380" w14:textId="77777777" w:rsidR="00584775" w:rsidRPr="00584775" w:rsidRDefault="00584775" w:rsidP="00584775">
      <w:pPr>
        <w:pStyle w:val="Prrafodelista"/>
        <w:rPr>
          <w:rFonts w:ascii="Verdana" w:hAnsi="Verdana" w:cs="Arial"/>
          <w:lang w:val="es-ES" w:eastAsia="es-ES"/>
        </w:rPr>
      </w:pPr>
    </w:p>
    <w:p w14:paraId="22229AD7" w14:textId="77777777" w:rsidR="00584775" w:rsidRPr="00584775" w:rsidRDefault="00584775" w:rsidP="00584775">
      <w:pPr>
        <w:pStyle w:val="Default"/>
        <w:numPr>
          <w:ilvl w:val="0"/>
          <w:numId w:val="23"/>
        </w:numPr>
        <w:jc w:val="both"/>
        <w:rPr>
          <w:rFonts w:ascii="Verdana" w:hAnsi="Verdana"/>
          <w:color w:val="auto"/>
          <w:sz w:val="22"/>
          <w:szCs w:val="22"/>
        </w:rPr>
      </w:pPr>
      <w:r w:rsidRPr="00584775">
        <w:rPr>
          <w:rFonts w:ascii="Verdana" w:hAnsi="Verdana"/>
          <w:b/>
          <w:color w:val="auto"/>
          <w:sz w:val="22"/>
          <w:szCs w:val="22"/>
        </w:rPr>
        <w:t>Manejar el estrés:</w:t>
      </w:r>
      <w:r w:rsidRPr="00584775">
        <w:rPr>
          <w:rFonts w:ascii="Verdana" w:hAnsi="Verdana"/>
          <w:color w:val="auto"/>
          <w:sz w:val="22"/>
          <w:szCs w:val="22"/>
        </w:rPr>
        <w:t xml:space="preserve"> para la empresa es clave desarrollar el Sistema de vigilancia para el Riesgo Psicosocial, el cual comprende desde la aplicación de la batería al personal hasta generar los resultados y su correspondiente intervención de resultados para lograr un buen manejo el cual generara un cambio organizacional importante.</w:t>
      </w:r>
    </w:p>
    <w:p w14:paraId="249AEEF7" w14:textId="77777777" w:rsidR="00584775" w:rsidRPr="00584775" w:rsidRDefault="00584775" w:rsidP="00584775">
      <w:pPr>
        <w:pStyle w:val="Default"/>
        <w:ind w:left="360"/>
        <w:jc w:val="both"/>
        <w:rPr>
          <w:rFonts w:ascii="Verdana" w:hAnsi="Verdana"/>
          <w:color w:val="auto"/>
          <w:sz w:val="22"/>
          <w:szCs w:val="22"/>
        </w:rPr>
      </w:pPr>
    </w:p>
    <w:p w14:paraId="66CE50CC" w14:textId="77777777" w:rsidR="00584775" w:rsidRPr="00584775" w:rsidRDefault="00584775" w:rsidP="00584775">
      <w:pPr>
        <w:pStyle w:val="Default"/>
        <w:ind w:left="360"/>
        <w:jc w:val="both"/>
        <w:rPr>
          <w:rFonts w:ascii="Verdana" w:hAnsi="Verdana"/>
          <w:color w:val="auto"/>
          <w:sz w:val="22"/>
          <w:szCs w:val="22"/>
        </w:rPr>
      </w:pPr>
      <w:r w:rsidRPr="00584775">
        <w:rPr>
          <w:rFonts w:ascii="Verdana" w:hAnsi="Verdana"/>
          <w:color w:val="auto"/>
          <w:sz w:val="22"/>
          <w:szCs w:val="22"/>
        </w:rPr>
        <w:t>La intervención puede realizarse por medio de distintas actividades, talleres de manejo del estrés.</w:t>
      </w:r>
    </w:p>
    <w:p w14:paraId="13FE7E80" w14:textId="77777777" w:rsidR="00584775" w:rsidRPr="00584775" w:rsidRDefault="00584775" w:rsidP="00584775">
      <w:pPr>
        <w:pStyle w:val="Default"/>
        <w:ind w:left="360"/>
        <w:jc w:val="both"/>
        <w:rPr>
          <w:rFonts w:ascii="Verdana" w:hAnsi="Verdana"/>
          <w:color w:val="auto"/>
          <w:sz w:val="22"/>
          <w:szCs w:val="22"/>
        </w:rPr>
      </w:pPr>
    </w:p>
    <w:p w14:paraId="2547A68E" w14:textId="77777777" w:rsidR="00584775" w:rsidRPr="00584775" w:rsidRDefault="00584775" w:rsidP="00584775">
      <w:pPr>
        <w:pStyle w:val="Default"/>
        <w:numPr>
          <w:ilvl w:val="0"/>
          <w:numId w:val="23"/>
        </w:numPr>
        <w:jc w:val="both"/>
        <w:rPr>
          <w:rFonts w:ascii="Verdana" w:hAnsi="Verdana"/>
          <w:color w:val="auto"/>
          <w:sz w:val="22"/>
          <w:szCs w:val="22"/>
        </w:rPr>
      </w:pPr>
      <w:r w:rsidRPr="00584775">
        <w:rPr>
          <w:rFonts w:ascii="Verdana" w:hAnsi="Verdana"/>
          <w:b/>
          <w:color w:val="auto"/>
          <w:sz w:val="22"/>
          <w:szCs w:val="22"/>
        </w:rPr>
        <w:t>Prevención de riesgos laborales:</w:t>
      </w:r>
      <w:r w:rsidRPr="00584775">
        <w:rPr>
          <w:rFonts w:ascii="Verdana" w:hAnsi="Verdana"/>
          <w:color w:val="auto"/>
          <w:sz w:val="22"/>
          <w:szCs w:val="22"/>
        </w:rPr>
        <w:t xml:space="preserve"> se debe realizar un diagnóstico de la identificación de peligros y la correspondiente valoración de riesgos, para continuar con un plan de intervención para el control de </w:t>
      </w:r>
      <w:proofErr w:type="gramStart"/>
      <w:r w:rsidRPr="00584775">
        <w:rPr>
          <w:rFonts w:ascii="Verdana" w:hAnsi="Verdana"/>
          <w:color w:val="auto"/>
          <w:sz w:val="22"/>
          <w:szCs w:val="22"/>
        </w:rPr>
        <w:t>los mismos</w:t>
      </w:r>
      <w:proofErr w:type="gramEnd"/>
      <w:r w:rsidRPr="00584775">
        <w:rPr>
          <w:rFonts w:ascii="Verdana" w:hAnsi="Verdana"/>
          <w:color w:val="auto"/>
          <w:sz w:val="22"/>
          <w:szCs w:val="22"/>
        </w:rPr>
        <w:t xml:space="preserve">, en el cual se debe procurar la participación de los colaboradores en las diversas actividades que desarrollaran para su control. La capacitación en el control e identificación de </w:t>
      </w:r>
      <w:proofErr w:type="gramStart"/>
      <w:r w:rsidRPr="00584775">
        <w:rPr>
          <w:rFonts w:ascii="Verdana" w:hAnsi="Verdana"/>
          <w:color w:val="auto"/>
          <w:sz w:val="22"/>
          <w:szCs w:val="22"/>
        </w:rPr>
        <w:t>los mismos</w:t>
      </w:r>
      <w:proofErr w:type="gramEnd"/>
      <w:r w:rsidRPr="00584775">
        <w:rPr>
          <w:rFonts w:ascii="Verdana" w:hAnsi="Verdana"/>
          <w:color w:val="auto"/>
          <w:sz w:val="22"/>
          <w:szCs w:val="22"/>
        </w:rPr>
        <w:t xml:space="preserve"> es necesaria para realizar la prevención.</w:t>
      </w:r>
    </w:p>
    <w:p w14:paraId="48CD55F3" w14:textId="77777777" w:rsidR="00584775" w:rsidRPr="00584775" w:rsidRDefault="00584775" w:rsidP="00584775">
      <w:pPr>
        <w:pStyle w:val="Ttulo1"/>
        <w:rPr>
          <w:rStyle w:val="Ttulo1Car"/>
          <w:rFonts w:ascii="Verdana" w:hAnsi="Verdana" w:cs="Arial"/>
          <w:b/>
          <w:color w:val="auto"/>
          <w:sz w:val="22"/>
          <w:szCs w:val="22"/>
        </w:rPr>
      </w:pPr>
      <w:bookmarkStart w:id="33" w:name="_Toc8025643"/>
      <w:r w:rsidRPr="00584775">
        <w:rPr>
          <w:rStyle w:val="Ttulo1Car"/>
          <w:rFonts w:ascii="Verdana" w:hAnsi="Verdana" w:cs="Arial"/>
          <w:b/>
          <w:color w:val="auto"/>
          <w:sz w:val="22"/>
          <w:szCs w:val="22"/>
        </w:rPr>
        <w:t>16. INDICADORES</w:t>
      </w:r>
      <w:bookmarkEnd w:id="33"/>
    </w:p>
    <w:p w14:paraId="0867263E" w14:textId="77777777" w:rsidR="00584775" w:rsidRPr="00584775" w:rsidRDefault="00584775" w:rsidP="00584775">
      <w:pPr>
        <w:rPr>
          <w:rFonts w:ascii="Verdana" w:hAnsi="Verdana" w:cs="Arial"/>
          <w:sz w:val="22"/>
          <w:szCs w:val="22"/>
          <w:lang w:val="es" w:eastAsia="es-ES"/>
        </w:rPr>
      </w:pPr>
    </w:p>
    <w:p w14:paraId="7832DFA1" w14:textId="77777777" w:rsidR="00584775" w:rsidRPr="00584775" w:rsidRDefault="00584775" w:rsidP="00584775">
      <w:pPr>
        <w:pStyle w:val="Sinespaciado"/>
        <w:jc w:val="both"/>
        <w:rPr>
          <w:rFonts w:ascii="Verdana" w:hAnsi="Verdana"/>
          <w:bCs/>
        </w:rPr>
      </w:pPr>
      <w:r w:rsidRPr="00584775">
        <w:rPr>
          <w:rFonts w:ascii="Verdana" w:hAnsi="Verdana"/>
          <w:b/>
        </w:rPr>
        <w:t xml:space="preserve">INDICADOR DE CUMPLIMIENTO 1:  </w:t>
      </w:r>
      <w:r w:rsidRPr="00584775">
        <w:rPr>
          <w:rFonts w:ascii="Verdana" w:hAnsi="Verdana"/>
          <w:bCs/>
        </w:rPr>
        <w:t xml:space="preserve">Ejecución de las actividades establecidas el Plan anual de trabajo. </w:t>
      </w:r>
    </w:p>
    <w:p w14:paraId="52BA0BCA" w14:textId="77777777" w:rsidR="00584775" w:rsidRPr="00584775" w:rsidRDefault="00584775" w:rsidP="00584775">
      <w:pPr>
        <w:pStyle w:val="Sinespaciado"/>
        <w:jc w:val="both"/>
        <w:rPr>
          <w:rFonts w:ascii="Verdana" w:hAnsi="Verdana"/>
        </w:rPr>
      </w:pPr>
    </w:p>
    <w:p w14:paraId="62A54CB9" w14:textId="09CE90AC" w:rsidR="00584775" w:rsidRPr="00584775" w:rsidRDefault="00584775" w:rsidP="00584775">
      <w:pPr>
        <w:pStyle w:val="Sinespaciado"/>
        <w:jc w:val="both"/>
        <w:rPr>
          <w:rFonts w:ascii="Verdana" w:hAnsi="Verdana"/>
        </w:rPr>
      </w:pPr>
      <w:r w:rsidRPr="00584775">
        <w:rPr>
          <w:rFonts w:ascii="Verdana" w:hAnsi="Verdana"/>
          <w:b/>
        </w:rPr>
        <w:t>INDICADOR DE SEGUIMIENTO 2:</w:t>
      </w:r>
      <w:r w:rsidRPr="00584775">
        <w:rPr>
          <w:rFonts w:ascii="Verdana" w:hAnsi="Verdana"/>
        </w:rPr>
        <w:t xml:space="preserve"> Realizar el seguimiento a los colaboradores los cuales fueron remitidos a la EPS correspondiente para tratamiento según resultados de las actividades ejecutadas dentro del programa.</w:t>
      </w:r>
    </w:p>
    <w:p w14:paraId="7A7D455F" w14:textId="77777777" w:rsidR="00584775" w:rsidRPr="00584775" w:rsidRDefault="00584775" w:rsidP="00584775">
      <w:pPr>
        <w:pStyle w:val="Ttulo1"/>
        <w:rPr>
          <w:rStyle w:val="Ttulo1Car"/>
          <w:rFonts w:ascii="Verdana" w:hAnsi="Verdana" w:cs="Arial"/>
          <w:b/>
          <w:color w:val="auto"/>
          <w:sz w:val="22"/>
          <w:szCs w:val="22"/>
        </w:rPr>
      </w:pPr>
      <w:bookmarkStart w:id="34" w:name="_Toc8025644"/>
      <w:r w:rsidRPr="00584775">
        <w:rPr>
          <w:rStyle w:val="Ttulo1Car"/>
          <w:rFonts w:ascii="Verdana" w:hAnsi="Verdana" w:cs="Arial"/>
          <w:b/>
          <w:color w:val="auto"/>
          <w:sz w:val="22"/>
          <w:szCs w:val="22"/>
        </w:rPr>
        <w:t>17. EVALUACION Y ACTUALIZACION</w:t>
      </w:r>
      <w:bookmarkEnd w:id="34"/>
    </w:p>
    <w:p w14:paraId="32DB4A7E" w14:textId="77777777" w:rsidR="00584775" w:rsidRPr="00584775" w:rsidRDefault="00584775" w:rsidP="00584775">
      <w:pPr>
        <w:pStyle w:val="Default"/>
        <w:rPr>
          <w:rFonts w:ascii="Verdana" w:hAnsi="Verdana"/>
          <w:color w:val="auto"/>
          <w:sz w:val="22"/>
          <w:szCs w:val="22"/>
          <w:lang w:val="es-CO" w:eastAsia="en-US"/>
        </w:rPr>
      </w:pPr>
      <w:r w:rsidRPr="00584775">
        <w:rPr>
          <w:rFonts w:ascii="Verdana" w:hAnsi="Verdana"/>
          <w:color w:val="auto"/>
          <w:sz w:val="22"/>
          <w:szCs w:val="22"/>
          <w:lang w:val="es-CO" w:eastAsia="en-US"/>
        </w:rPr>
        <w:t xml:space="preserve"> </w:t>
      </w:r>
    </w:p>
    <w:p w14:paraId="21C59CB7" w14:textId="77777777" w:rsidR="00584775" w:rsidRPr="00584775" w:rsidRDefault="00584775" w:rsidP="00584775">
      <w:pPr>
        <w:pStyle w:val="Default"/>
        <w:jc w:val="both"/>
        <w:rPr>
          <w:rFonts w:ascii="Verdana" w:hAnsi="Verdana"/>
          <w:color w:val="auto"/>
          <w:sz w:val="22"/>
          <w:szCs w:val="22"/>
        </w:rPr>
      </w:pPr>
      <w:r w:rsidRPr="00584775">
        <w:rPr>
          <w:rFonts w:ascii="Verdana" w:hAnsi="Verdana"/>
          <w:color w:val="auto"/>
          <w:sz w:val="22"/>
          <w:szCs w:val="22"/>
        </w:rPr>
        <w:t xml:space="preserve">El siguiente programa será revisado como mínimo una vez al año y de ser necesario realizar los ajustes necesarios. </w:t>
      </w:r>
    </w:p>
    <w:p w14:paraId="3519E343" w14:textId="77777777" w:rsidR="00584775" w:rsidRPr="00584775" w:rsidRDefault="00584775" w:rsidP="00584775">
      <w:pPr>
        <w:pStyle w:val="Default"/>
        <w:rPr>
          <w:rFonts w:ascii="Verdana" w:hAnsi="Verdana"/>
          <w:color w:val="auto"/>
          <w:sz w:val="22"/>
          <w:szCs w:val="22"/>
        </w:rPr>
      </w:pPr>
    </w:p>
    <w:p w14:paraId="616D6E69" w14:textId="44FCB161" w:rsidR="00584775" w:rsidRPr="00584775" w:rsidRDefault="00584775" w:rsidP="00566C06">
      <w:pPr>
        <w:pStyle w:val="Default"/>
        <w:jc w:val="both"/>
        <w:rPr>
          <w:rFonts w:ascii="Verdana" w:hAnsi="Verdana"/>
          <w:color w:val="auto"/>
          <w:sz w:val="22"/>
          <w:szCs w:val="22"/>
          <w:lang w:val="es-CO" w:eastAsia="en-US"/>
        </w:rPr>
      </w:pPr>
      <w:r w:rsidRPr="00584775">
        <w:rPr>
          <w:rFonts w:ascii="Verdana" w:hAnsi="Verdana"/>
          <w:color w:val="auto"/>
          <w:sz w:val="22"/>
          <w:szCs w:val="22"/>
        </w:rPr>
        <w:t xml:space="preserve">La evaluación de cumplimiento del programa se realizará de forma anual </w:t>
      </w:r>
      <w:proofErr w:type="gramStart"/>
      <w:r w:rsidRPr="00584775">
        <w:rPr>
          <w:rFonts w:ascii="Verdana" w:hAnsi="Verdana"/>
          <w:color w:val="auto"/>
          <w:sz w:val="22"/>
          <w:szCs w:val="22"/>
        </w:rPr>
        <w:t>de acuerdo a</w:t>
      </w:r>
      <w:proofErr w:type="gramEnd"/>
      <w:r w:rsidRPr="00584775">
        <w:rPr>
          <w:rFonts w:ascii="Verdana" w:hAnsi="Verdana"/>
          <w:color w:val="auto"/>
          <w:sz w:val="22"/>
          <w:szCs w:val="22"/>
        </w:rPr>
        <w:t xml:space="preserve"> los informes establecidos por la entidad. </w:t>
      </w:r>
      <w:r w:rsidRPr="00584775">
        <w:rPr>
          <w:rFonts w:ascii="Verdana" w:hAnsi="Verdana"/>
          <w:color w:val="auto"/>
          <w:sz w:val="22"/>
          <w:szCs w:val="22"/>
        </w:rPr>
        <w:tab/>
      </w:r>
    </w:p>
    <w:p w14:paraId="103E186B" w14:textId="104E95BA" w:rsidR="00584775" w:rsidRPr="00584775" w:rsidRDefault="00584775" w:rsidP="00566C06">
      <w:pPr>
        <w:pStyle w:val="Ttulo1"/>
        <w:rPr>
          <w:rFonts w:ascii="Verdana" w:hAnsi="Verdana" w:cs="Arial"/>
          <w:sz w:val="22"/>
          <w:szCs w:val="22"/>
          <w:lang w:val="es" w:eastAsia="es-ES"/>
        </w:rPr>
      </w:pPr>
      <w:bookmarkStart w:id="35" w:name="_Toc8025645"/>
      <w:r w:rsidRPr="00584775">
        <w:rPr>
          <w:rStyle w:val="Ttulo1Car"/>
          <w:rFonts w:ascii="Verdana" w:hAnsi="Verdana" w:cs="Arial"/>
          <w:b/>
          <w:bCs/>
          <w:color w:val="auto"/>
          <w:sz w:val="22"/>
          <w:szCs w:val="22"/>
        </w:rPr>
        <w:t>18. BIBLIOGRAFIA</w:t>
      </w:r>
      <w:bookmarkEnd w:id="35"/>
    </w:p>
    <w:p w14:paraId="393B703A" w14:textId="77777777" w:rsidR="00584775" w:rsidRPr="00584775" w:rsidRDefault="00584775" w:rsidP="00584775">
      <w:pPr>
        <w:rPr>
          <w:rFonts w:ascii="Verdana" w:hAnsi="Verdana" w:cs="Arial"/>
          <w:sz w:val="22"/>
          <w:szCs w:val="22"/>
          <w:lang w:val="es" w:eastAsia="es-ES"/>
        </w:rPr>
      </w:pPr>
    </w:p>
    <w:p w14:paraId="384D331E" w14:textId="77777777" w:rsidR="00584775" w:rsidRPr="00584775" w:rsidRDefault="00584775" w:rsidP="00584775">
      <w:pPr>
        <w:numPr>
          <w:ilvl w:val="0"/>
          <w:numId w:val="22"/>
        </w:numPr>
        <w:suppressAutoHyphens/>
        <w:autoSpaceDN w:val="0"/>
        <w:jc w:val="both"/>
        <w:textAlignment w:val="baseline"/>
        <w:rPr>
          <w:rFonts w:ascii="Verdana" w:hAnsi="Verdana" w:cs="Arial"/>
          <w:sz w:val="22"/>
          <w:szCs w:val="22"/>
          <w:lang w:val="en-US"/>
        </w:rPr>
      </w:pPr>
      <w:hyperlink r:id="rId18" w:history="1">
        <w:r w:rsidRPr="00584775">
          <w:rPr>
            <w:rStyle w:val="Hipervnculo"/>
            <w:rFonts w:ascii="Verdana" w:hAnsi="Verdana" w:cs="Arial"/>
            <w:color w:val="auto"/>
            <w:sz w:val="22"/>
            <w:szCs w:val="22"/>
            <w:lang w:val="en-US"/>
          </w:rPr>
          <w:t>https://www.who.int/dietphysicalactivity/childhood_what/es/</w:t>
        </w:r>
      </w:hyperlink>
      <w:r w:rsidRPr="00584775">
        <w:rPr>
          <w:rFonts w:ascii="Verdana" w:hAnsi="Verdana" w:cs="Arial"/>
          <w:sz w:val="22"/>
          <w:szCs w:val="22"/>
          <w:lang w:val="en-US"/>
        </w:rPr>
        <w:t xml:space="preserve"> OMS</w:t>
      </w:r>
    </w:p>
    <w:p w14:paraId="04AEDBC5" w14:textId="77777777" w:rsidR="00584775" w:rsidRPr="00584775" w:rsidRDefault="00584775" w:rsidP="00584775">
      <w:pPr>
        <w:jc w:val="both"/>
        <w:rPr>
          <w:rFonts w:ascii="Verdana" w:hAnsi="Verdana" w:cs="Arial"/>
          <w:sz w:val="22"/>
          <w:szCs w:val="22"/>
          <w:lang w:val="en-US"/>
        </w:rPr>
      </w:pPr>
    </w:p>
    <w:p w14:paraId="4331CE30" w14:textId="77777777" w:rsidR="00584775" w:rsidRPr="00584775" w:rsidRDefault="00584775" w:rsidP="00584775">
      <w:pPr>
        <w:numPr>
          <w:ilvl w:val="0"/>
          <w:numId w:val="22"/>
        </w:numPr>
        <w:suppressAutoHyphens/>
        <w:autoSpaceDN w:val="0"/>
        <w:jc w:val="both"/>
        <w:textAlignment w:val="baseline"/>
        <w:rPr>
          <w:rFonts w:ascii="Verdana" w:hAnsi="Verdana" w:cs="Arial"/>
          <w:sz w:val="22"/>
          <w:szCs w:val="22"/>
          <w:lang w:val="en-US"/>
        </w:rPr>
      </w:pPr>
      <w:hyperlink r:id="rId19" w:history="1">
        <w:r w:rsidRPr="00584775">
          <w:rPr>
            <w:rStyle w:val="Hipervnculo"/>
            <w:rFonts w:ascii="Verdana" w:hAnsi="Verdana" w:cs="Arial"/>
            <w:color w:val="auto"/>
            <w:sz w:val="22"/>
            <w:szCs w:val="22"/>
            <w:lang w:val="en-US"/>
          </w:rPr>
          <w:t>https://www.who.int/topics/nutrition/es/</w:t>
        </w:r>
      </w:hyperlink>
      <w:r w:rsidRPr="00584775">
        <w:rPr>
          <w:rFonts w:ascii="Verdana" w:hAnsi="Verdana" w:cs="Arial"/>
          <w:sz w:val="22"/>
          <w:szCs w:val="22"/>
          <w:lang w:val="en-US"/>
        </w:rPr>
        <w:t xml:space="preserve"> OMS</w:t>
      </w:r>
    </w:p>
    <w:p w14:paraId="68BFD510" w14:textId="77777777" w:rsidR="00584775" w:rsidRPr="00584775" w:rsidRDefault="00584775" w:rsidP="00584775">
      <w:pPr>
        <w:jc w:val="both"/>
        <w:rPr>
          <w:rFonts w:ascii="Verdana" w:hAnsi="Verdana" w:cs="Arial"/>
          <w:sz w:val="22"/>
          <w:szCs w:val="22"/>
          <w:lang w:val="en-US"/>
        </w:rPr>
      </w:pPr>
    </w:p>
    <w:p w14:paraId="225DA78C" w14:textId="77777777" w:rsidR="00584775" w:rsidRPr="00584775" w:rsidRDefault="00584775" w:rsidP="00584775">
      <w:pPr>
        <w:numPr>
          <w:ilvl w:val="0"/>
          <w:numId w:val="22"/>
        </w:numPr>
        <w:suppressAutoHyphens/>
        <w:autoSpaceDN w:val="0"/>
        <w:jc w:val="both"/>
        <w:textAlignment w:val="baseline"/>
        <w:rPr>
          <w:rFonts w:ascii="Verdana" w:hAnsi="Verdana" w:cs="Arial"/>
          <w:sz w:val="22"/>
          <w:szCs w:val="22"/>
          <w:lang w:val="en-US"/>
        </w:rPr>
      </w:pPr>
      <w:hyperlink r:id="rId20" w:history="1">
        <w:r w:rsidRPr="00584775">
          <w:rPr>
            <w:rStyle w:val="Hipervnculo"/>
            <w:rFonts w:ascii="Verdana" w:hAnsi="Verdana" w:cs="Arial"/>
            <w:color w:val="auto"/>
            <w:sz w:val="22"/>
            <w:szCs w:val="22"/>
            <w:lang w:val="en-US"/>
          </w:rPr>
          <w:t>https://www.sanitas.es/sanitas/seguros/es/particulares/biblioteca-de-salud/ejercicio-deporte/consejos-actividad-fisica/beneficios-actividad-fisica.html</w:t>
        </w:r>
      </w:hyperlink>
    </w:p>
    <w:p w14:paraId="7DF16C70" w14:textId="77777777" w:rsidR="00584775" w:rsidRPr="00584775" w:rsidRDefault="00584775" w:rsidP="00584775">
      <w:pPr>
        <w:jc w:val="both"/>
        <w:rPr>
          <w:rFonts w:ascii="Verdana" w:hAnsi="Verdana" w:cs="Arial"/>
          <w:sz w:val="22"/>
          <w:szCs w:val="22"/>
          <w:lang w:val="en-US"/>
        </w:rPr>
      </w:pPr>
    </w:p>
    <w:p w14:paraId="31DA08F0" w14:textId="77777777" w:rsidR="00584775" w:rsidRPr="00584775" w:rsidRDefault="00584775" w:rsidP="00584775">
      <w:pPr>
        <w:numPr>
          <w:ilvl w:val="0"/>
          <w:numId w:val="22"/>
        </w:numPr>
        <w:suppressAutoHyphens/>
        <w:autoSpaceDN w:val="0"/>
        <w:jc w:val="both"/>
        <w:textAlignment w:val="baseline"/>
        <w:rPr>
          <w:rFonts w:ascii="Verdana" w:hAnsi="Verdana" w:cs="Arial"/>
          <w:sz w:val="22"/>
          <w:szCs w:val="22"/>
          <w:lang w:val="en-US"/>
        </w:rPr>
      </w:pPr>
      <w:hyperlink r:id="rId21" w:history="1">
        <w:r w:rsidRPr="00584775">
          <w:rPr>
            <w:rStyle w:val="Hipervnculo"/>
            <w:rFonts w:ascii="Verdana" w:hAnsi="Verdana" w:cs="Arial"/>
            <w:color w:val="auto"/>
            <w:sz w:val="22"/>
            <w:szCs w:val="22"/>
            <w:lang w:val="en-US"/>
          </w:rPr>
          <w:t>https://www.cancer.org/es/cancer/cancer-de-seno/riesgos-y-prevencion.html</w:t>
        </w:r>
      </w:hyperlink>
    </w:p>
    <w:p w14:paraId="1495A998" w14:textId="77777777" w:rsidR="00584775" w:rsidRPr="00584775" w:rsidRDefault="00584775" w:rsidP="00584775">
      <w:pPr>
        <w:jc w:val="both"/>
        <w:rPr>
          <w:rFonts w:ascii="Verdana" w:hAnsi="Verdana" w:cs="Arial"/>
          <w:sz w:val="22"/>
          <w:szCs w:val="22"/>
          <w:lang w:val="en-US"/>
        </w:rPr>
      </w:pPr>
    </w:p>
    <w:p w14:paraId="4C97EDDB" w14:textId="77777777" w:rsidR="00584775" w:rsidRPr="00584775" w:rsidRDefault="00584775" w:rsidP="00584775">
      <w:pPr>
        <w:numPr>
          <w:ilvl w:val="0"/>
          <w:numId w:val="22"/>
        </w:numPr>
        <w:suppressAutoHyphens/>
        <w:autoSpaceDN w:val="0"/>
        <w:jc w:val="both"/>
        <w:textAlignment w:val="baseline"/>
        <w:rPr>
          <w:rFonts w:ascii="Verdana" w:hAnsi="Verdana" w:cs="Arial"/>
          <w:sz w:val="22"/>
          <w:szCs w:val="22"/>
          <w:lang w:val="en-US"/>
        </w:rPr>
      </w:pPr>
      <w:hyperlink r:id="rId22" w:history="1">
        <w:r w:rsidRPr="00584775">
          <w:rPr>
            <w:rStyle w:val="Hipervnculo"/>
            <w:rFonts w:ascii="Verdana" w:hAnsi="Verdana" w:cs="Arial"/>
            <w:color w:val="auto"/>
            <w:sz w:val="22"/>
            <w:szCs w:val="22"/>
            <w:lang w:val="en-US"/>
          </w:rPr>
          <w:t>https://www.minsalud.gov.co/salud/publica/ssr/Paginas/Cancer-de-cuello-uterino.aspx</w:t>
        </w:r>
      </w:hyperlink>
    </w:p>
    <w:p w14:paraId="7B8CC8E4" w14:textId="77777777" w:rsidR="00584775" w:rsidRPr="00584775" w:rsidRDefault="00584775" w:rsidP="00584775">
      <w:pPr>
        <w:jc w:val="both"/>
        <w:rPr>
          <w:rFonts w:ascii="Verdana" w:hAnsi="Verdana" w:cs="Arial"/>
          <w:sz w:val="22"/>
          <w:szCs w:val="22"/>
          <w:lang w:val="en-US"/>
        </w:rPr>
      </w:pPr>
    </w:p>
    <w:p w14:paraId="5F768CD2" w14:textId="299EA4F1" w:rsidR="001359AE" w:rsidRPr="00566C06" w:rsidRDefault="00584775" w:rsidP="004D3E97">
      <w:pPr>
        <w:numPr>
          <w:ilvl w:val="0"/>
          <w:numId w:val="22"/>
        </w:numPr>
        <w:suppressAutoHyphens/>
        <w:autoSpaceDN w:val="0"/>
        <w:jc w:val="both"/>
        <w:textAlignment w:val="baseline"/>
        <w:rPr>
          <w:rFonts w:ascii="Verdana" w:hAnsi="Verdana"/>
          <w:sz w:val="22"/>
          <w:szCs w:val="22"/>
        </w:rPr>
      </w:pPr>
      <w:r w:rsidRPr="00566C06">
        <w:rPr>
          <w:rStyle w:val="Hipervnculo"/>
          <w:rFonts w:ascii="Verdana" w:hAnsi="Verdana" w:cs="Arial"/>
          <w:color w:val="auto"/>
          <w:sz w:val="22"/>
          <w:szCs w:val="22"/>
        </w:rPr>
        <w:t>Fuentes: (Honduras. Secretaria de Salud, 2016), (</w:t>
      </w:r>
      <w:proofErr w:type="spellStart"/>
      <w:r w:rsidRPr="00566C06">
        <w:rPr>
          <w:rStyle w:val="Hipervnculo"/>
          <w:rFonts w:ascii="Verdana" w:hAnsi="Verdana" w:cs="Arial"/>
          <w:color w:val="auto"/>
          <w:sz w:val="22"/>
          <w:szCs w:val="22"/>
        </w:rPr>
        <w:t>Serna&amp;Bernabe</w:t>
      </w:r>
      <w:permStart w:id="1903691258" w:edGrp="everyone"/>
      <w:permEnd w:id="1903691258"/>
      <w:proofErr w:type="spellEnd"/>
      <w:r w:rsidRPr="00566C06">
        <w:rPr>
          <w:rStyle w:val="Hipervnculo"/>
          <w:rFonts w:ascii="Verdana" w:hAnsi="Verdana" w:cs="Arial"/>
          <w:color w:val="auto"/>
          <w:sz w:val="22"/>
          <w:szCs w:val="22"/>
        </w:rPr>
        <w:t xml:space="preserve"> Psicología y Psicopedagogía, 2018), (Valls, 2010), (Duperly,2017) El Espectador, (El Tiempo, 2009).</w:t>
      </w:r>
    </w:p>
    <w:sectPr w:rsidR="001359AE" w:rsidRPr="00566C06" w:rsidSect="00137E8A">
      <w:headerReference w:type="default" r:id="rId23"/>
      <w:footerReference w:type="default" r:id="rId24"/>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48D2" w14:textId="77777777" w:rsidR="004113AF" w:rsidRDefault="004113AF" w:rsidP="008B51F5">
      <w:r>
        <w:separator/>
      </w:r>
    </w:p>
  </w:endnote>
  <w:endnote w:type="continuationSeparator" w:id="0">
    <w:p w14:paraId="4AB31177" w14:textId="77777777" w:rsidR="004113AF" w:rsidRDefault="004113A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3DF00DB2"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566C06" w:rsidRPr="00566C06">
      <w:rPr>
        <w:rFonts w:ascii="Montserrat" w:hAnsi="Montserrat"/>
        <w:noProof/>
        <w:sz w:val="14"/>
        <w:lang w:val="es-ES"/>
      </w:rPr>
      <w:t>5</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566C06" w:rsidRPr="00566C06">
      <w:rPr>
        <w:rFonts w:ascii="Montserrat" w:hAnsi="Montserrat"/>
        <w:noProof/>
        <w:sz w:val="14"/>
        <w:lang w:val="es-ES"/>
      </w:rPr>
      <w:t>14</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7F99F81C"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584775" w:rsidRPr="00584775">
                            <w:rPr>
                              <w:rFonts w:ascii="Verdana" w:hAnsi="Verdana" w:cs="Arial"/>
                              <w:b/>
                              <w:bCs/>
                              <w:color w:val="595959" w:themeColor="text1" w:themeTint="A6"/>
                              <w:kern w:val="24"/>
                              <w:sz w:val="12"/>
                              <w:szCs w:val="14"/>
                            </w:rPr>
                            <w:t>PROG-GTH-310-003</w:t>
                          </w:r>
                        </w:p>
                        <w:p w14:paraId="0A6EE982" w14:textId="3FD6D86A"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584775">
                            <w:rPr>
                              <w:rFonts w:ascii="Verdana" w:hAnsi="Verdana" w:cs="Arial"/>
                              <w:bCs/>
                              <w:color w:val="595959" w:themeColor="text1" w:themeTint="A6"/>
                              <w:kern w:val="24"/>
                              <w:sz w:val="12"/>
                              <w:szCs w:val="14"/>
                            </w:rPr>
                            <w:t>1</w:t>
                          </w:r>
                          <w:r w:rsidR="004B4ED7">
                            <w:rPr>
                              <w:rFonts w:ascii="Verdana" w:hAnsi="Verdana" w:cs="Arial"/>
                              <w:bCs/>
                              <w:color w:val="595959" w:themeColor="text1" w:themeTint="A6"/>
                              <w:kern w:val="24"/>
                              <w:sz w:val="12"/>
                              <w:szCs w:val="14"/>
                            </w:rPr>
                            <w:t>6</w:t>
                          </w:r>
                          <w:r w:rsidR="00584775">
                            <w:rPr>
                              <w:rFonts w:ascii="Verdana" w:hAnsi="Verdana" w:cs="Arial"/>
                              <w:bCs/>
                              <w:color w:val="595959" w:themeColor="text1" w:themeTint="A6"/>
                              <w:kern w:val="24"/>
                              <w:sz w:val="12"/>
                              <w:szCs w:val="14"/>
                            </w:rPr>
                            <w:t>/</w:t>
                          </w:r>
                          <w:r w:rsidR="00EB6CD1">
                            <w:rPr>
                              <w:rFonts w:ascii="Verdana" w:hAnsi="Verdana" w:cs="Arial"/>
                              <w:bCs/>
                              <w:color w:val="595959" w:themeColor="text1" w:themeTint="A6"/>
                              <w:kern w:val="24"/>
                              <w:sz w:val="12"/>
                              <w:szCs w:val="14"/>
                            </w:rPr>
                            <w:t>04</w:t>
                          </w:r>
                          <w:r w:rsidR="00584775">
                            <w:rPr>
                              <w:rFonts w:ascii="Verdana" w:hAnsi="Verdana" w:cs="Arial"/>
                              <w:bCs/>
                              <w:color w:val="595959" w:themeColor="text1" w:themeTint="A6"/>
                              <w:kern w:val="24"/>
                              <w:sz w:val="12"/>
                              <w:szCs w:val="14"/>
                            </w:rPr>
                            <w:t>/202</w:t>
                          </w:r>
                          <w:r w:rsidR="00EB6CD1">
                            <w:rPr>
                              <w:rFonts w:ascii="Verdana" w:hAnsi="Verdana" w:cs="Arial"/>
                              <w:bCs/>
                              <w:color w:val="595959" w:themeColor="text1" w:themeTint="A6"/>
                              <w:kern w:val="24"/>
                              <w:sz w:val="12"/>
                              <w:szCs w:val="14"/>
                            </w:rPr>
                            <w:t>5</w:t>
                          </w:r>
                        </w:p>
                        <w:p w14:paraId="5C00C4CA" w14:textId="6E8A95BC" w:rsidR="00392618" w:rsidRPr="004641D3" w:rsidRDefault="00584775"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7F99F81C"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584775" w:rsidRPr="00584775">
                      <w:rPr>
                        <w:rFonts w:ascii="Verdana" w:hAnsi="Verdana" w:cs="Arial"/>
                        <w:b/>
                        <w:bCs/>
                        <w:color w:val="595959" w:themeColor="text1" w:themeTint="A6"/>
                        <w:kern w:val="24"/>
                        <w:sz w:val="12"/>
                        <w:szCs w:val="14"/>
                      </w:rPr>
                      <w:t>PROG-GTH-310-003</w:t>
                    </w:r>
                  </w:p>
                  <w:p w14:paraId="0A6EE982" w14:textId="3FD6D86A"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584775">
                      <w:rPr>
                        <w:rFonts w:ascii="Verdana" w:hAnsi="Verdana" w:cs="Arial"/>
                        <w:bCs/>
                        <w:color w:val="595959" w:themeColor="text1" w:themeTint="A6"/>
                        <w:kern w:val="24"/>
                        <w:sz w:val="12"/>
                        <w:szCs w:val="14"/>
                      </w:rPr>
                      <w:t>1</w:t>
                    </w:r>
                    <w:r w:rsidR="004B4ED7">
                      <w:rPr>
                        <w:rFonts w:ascii="Verdana" w:hAnsi="Verdana" w:cs="Arial"/>
                        <w:bCs/>
                        <w:color w:val="595959" w:themeColor="text1" w:themeTint="A6"/>
                        <w:kern w:val="24"/>
                        <w:sz w:val="12"/>
                        <w:szCs w:val="14"/>
                      </w:rPr>
                      <w:t>6</w:t>
                    </w:r>
                    <w:r w:rsidR="00584775">
                      <w:rPr>
                        <w:rFonts w:ascii="Verdana" w:hAnsi="Verdana" w:cs="Arial"/>
                        <w:bCs/>
                        <w:color w:val="595959" w:themeColor="text1" w:themeTint="A6"/>
                        <w:kern w:val="24"/>
                        <w:sz w:val="12"/>
                        <w:szCs w:val="14"/>
                      </w:rPr>
                      <w:t>/</w:t>
                    </w:r>
                    <w:r w:rsidR="00EB6CD1">
                      <w:rPr>
                        <w:rFonts w:ascii="Verdana" w:hAnsi="Verdana" w:cs="Arial"/>
                        <w:bCs/>
                        <w:color w:val="595959" w:themeColor="text1" w:themeTint="A6"/>
                        <w:kern w:val="24"/>
                        <w:sz w:val="12"/>
                        <w:szCs w:val="14"/>
                      </w:rPr>
                      <w:t>04</w:t>
                    </w:r>
                    <w:r w:rsidR="00584775">
                      <w:rPr>
                        <w:rFonts w:ascii="Verdana" w:hAnsi="Verdana" w:cs="Arial"/>
                        <w:bCs/>
                        <w:color w:val="595959" w:themeColor="text1" w:themeTint="A6"/>
                        <w:kern w:val="24"/>
                        <w:sz w:val="12"/>
                        <w:szCs w:val="14"/>
                      </w:rPr>
                      <w:t>/202</w:t>
                    </w:r>
                    <w:r w:rsidR="00EB6CD1">
                      <w:rPr>
                        <w:rFonts w:ascii="Verdana" w:hAnsi="Verdana" w:cs="Arial"/>
                        <w:bCs/>
                        <w:color w:val="595959" w:themeColor="text1" w:themeTint="A6"/>
                        <w:kern w:val="24"/>
                        <w:sz w:val="12"/>
                        <w:szCs w:val="14"/>
                      </w:rPr>
                      <w:t>5</w:t>
                    </w:r>
                  </w:p>
                  <w:p w14:paraId="5C00C4CA" w14:textId="6E8A95BC" w:rsidR="00392618" w:rsidRPr="004641D3" w:rsidRDefault="00584775"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7D2D" w14:textId="77777777" w:rsidR="004113AF" w:rsidRDefault="004113AF" w:rsidP="008B51F5">
      <w:r>
        <w:separator/>
      </w:r>
    </w:p>
  </w:footnote>
  <w:footnote w:type="continuationSeparator" w:id="0">
    <w:p w14:paraId="4682C5AC" w14:textId="77777777" w:rsidR="004113AF" w:rsidRDefault="004113AF" w:rsidP="008B51F5">
      <w:r>
        <w:continuationSeparator/>
      </w:r>
    </w:p>
  </w:footnote>
  <w:footnote w:id="1">
    <w:p w14:paraId="3B51AFC3" w14:textId="77777777" w:rsidR="00584775" w:rsidRDefault="00584775" w:rsidP="00584775">
      <w:pPr>
        <w:pStyle w:val="Textonotapie"/>
      </w:pPr>
      <w:r>
        <w:rPr>
          <w:rStyle w:val="Refdenotaalpie"/>
        </w:rPr>
        <w:footnoteRef/>
      </w:r>
      <w:r>
        <w:t xml:space="preserve"> </w:t>
      </w:r>
      <w:r w:rsidRPr="004B4ED7">
        <w:rPr>
          <w:sz w:val="16"/>
          <w:szCs w:val="16"/>
        </w:rPr>
        <w:t>Resolución No. 2346 de julio 11 de 2007</w:t>
      </w:r>
    </w:p>
  </w:footnote>
  <w:footnote w:id="2">
    <w:p w14:paraId="47D096D8" w14:textId="77777777" w:rsidR="00584775" w:rsidRDefault="00584775" w:rsidP="00584775">
      <w:pPr>
        <w:pStyle w:val="Textonotapie"/>
      </w:pPr>
      <w:r>
        <w:rPr>
          <w:rStyle w:val="Refdenotaalpie"/>
        </w:rPr>
        <w:footnoteRef/>
      </w:r>
      <w:r>
        <w:t xml:space="preserve"> Según OMS </w:t>
      </w:r>
      <w:hyperlink r:id="rId1" w:history="1">
        <w:r w:rsidRPr="00B43FAB">
          <w:rPr>
            <w:rStyle w:val="Hipervnculo"/>
          </w:rPr>
          <w:t>https://www.who.int/topics/cancer/breastcancer/es/index3.html</w:t>
        </w:r>
      </w:hyperlink>
      <w:r>
        <w:t xml:space="preserve">, 22/04/2019 hora: 10:27 </w:t>
      </w:r>
      <w:proofErr w:type="spellStart"/>
      <w:r>
        <w:t>a.m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B3CA455" w:rsidR="000F5FD1" w:rsidRDefault="004B4ED7"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EE28D8C">
              <wp:simplePos x="0" y="0"/>
              <wp:positionH relativeFrom="margin">
                <wp:posOffset>1106805</wp:posOffset>
              </wp:positionH>
              <wp:positionV relativeFrom="paragraph">
                <wp:posOffset>187960</wp:posOffset>
              </wp:positionV>
              <wp:extent cx="3261360" cy="774700"/>
              <wp:effectExtent l="0" t="0" r="0" b="6350"/>
              <wp:wrapNone/>
              <wp:docPr id="233" name="Cuadro de texto 233"/>
              <wp:cNvGraphicFramePr/>
              <a:graphic xmlns:a="http://schemas.openxmlformats.org/drawingml/2006/main">
                <a:graphicData uri="http://schemas.microsoft.com/office/word/2010/wordprocessingShape">
                  <wps:wsp>
                    <wps:cNvSpPr txBox="1"/>
                    <wps:spPr>
                      <a:xfrm>
                        <a:off x="0" y="0"/>
                        <a:ext cx="3261360" cy="774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0C5D2" w14:textId="77777777" w:rsidR="00584775" w:rsidRPr="0076100B" w:rsidRDefault="00584775" w:rsidP="00584775">
                          <w:pPr>
                            <w:jc w:val="center"/>
                            <w:rPr>
                              <w:rFonts w:ascii="Montserrat" w:hAnsi="Montserrat" w:cs="Arial"/>
                              <w:b/>
                              <w:sz w:val="20"/>
                              <w:szCs w:val="20"/>
                            </w:rPr>
                          </w:pPr>
                          <w:r w:rsidRPr="0076100B">
                            <w:rPr>
                              <w:rFonts w:ascii="Montserrat" w:hAnsi="Montserrat" w:cs="Arial"/>
                              <w:b/>
                              <w:sz w:val="20"/>
                              <w:szCs w:val="20"/>
                            </w:rPr>
                            <w:t>PROGRAMA DE PREVENCION</w:t>
                          </w:r>
                        </w:p>
                        <w:p w14:paraId="69E1A862" w14:textId="77777777" w:rsidR="00584775" w:rsidRPr="0076100B" w:rsidRDefault="00584775" w:rsidP="00584775">
                          <w:pPr>
                            <w:jc w:val="center"/>
                            <w:rPr>
                              <w:rFonts w:ascii="Montserrat" w:hAnsi="Montserrat" w:cs="Arial"/>
                              <w:b/>
                              <w:sz w:val="20"/>
                              <w:szCs w:val="20"/>
                            </w:rPr>
                          </w:pPr>
                          <w:r w:rsidRPr="0076100B">
                            <w:rPr>
                              <w:rFonts w:ascii="Montserrat" w:hAnsi="Montserrat" w:cs="Arial"/>
                              <w:b/>
                              <w:sz w:val="20"/>
                              <w:szCs w:val="20"/>
                            </w:rPr>
                            <w:t>Y PROTECCION DE LA SEGURIDAD Y SALUD DE LAS PERSONAS</w:t>
                          </w:r>
                        </w:p>
                        <w:p w14:paraId="7F1FEAC5" w14:textId="71B1CBCD" w:rsidR="000F5FD1" w:rsidRPr="00FA0BB8" w:rsidRDefault="000F5FD1" w:rsidP="00D218F3">
                          <w:pPr>
                            <w:jc w:val="center"/>
                            <w:rPr>
                              <w:rFonts w:ascii="Verdana" w:hAnsi="Verdana"/>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87.15pt;margin-top:14.8pt;width:256.8pt;height:6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" fillcolor="white [3201]" stroked="f" strokeweight=".5pt">
              <v:textbox>
                <w:txbxContent>
                  <w:p w14:paraId="02F0C5D2" w14:textId="77777777" w:rsidR="00584775" w:rsidRPr="0076100B" w:rsidRDefault="00584775" w:rsidP="00584775">
                    <w:pPr>
                      <w:jc w:val="center"/>
                      <w:rPr>
                        <w:rFonts w:ascii="Montserrat" w:hAnsi="Montserrat" w:cs="Arial"/>
                        <w:b/>
                        <w:sz w:val="20"/>
                        <w:szCs w:val="20"/>
                      </w:rPr>
                    </w:pPr>
                    <w:r w:rsidRPr="0076100B">
                      <w:rPr>
                        <w:rFonts w:ascii="Montserrat" w:hAnsi="Montserrat" w:cs="Arial"/>
                        <w:b/>
                        <w:sz w:val="20"/>
                        <w:szCs w:val="20"/>
                      </w:rPr>
                      <w:t>PROGRAMA DE PREVENCION</w:t>
                    </w:r>
                  </w:p>
                  <w:p w14:paraId="69E1A862" w14:textId="77777777" w:rsidR="00584775" w:rsidRPr="0076100B" w:rsidRDefault="00584775" w:rsidP="00584775">
                    <w:pPr>
                      <w:jc w:val="center"/>
                      <w:rPr>
                        <w:rFonts w:ascii="Montserrat" w:hAnsi="Montserrat" w:cs="Arial"/>
                        <w:b/>
                        <w:sz w:val="20"/>
                        <w:szCs w:val="20"/>
                      </w:rPr>
                    </w:pPr>
                    <w:r w:rsidRPr="0076100B">
                      <w:rPr>
                        <w:rFonts w:ascii="Montserrat" w:hAnsi="Montserrat" w:cs="Arial"/>
                        <w:b/>
                        <w:sz w:val="20"/>
                        <w:szCs w:val="20"/>
                      </w:rPr>
                      <w:t>Y PROTECCION DE LA SEGURIDAD Y SALUD DE LAS PERSONAS</w:t>
                    </w:r>
                  </w:p>
                  <w:p w14:paraId="7F1FEAC5" w14:textId="71B1CBCD" w:rsidR="000F5FD1" w:rsidRPr="00FA0BB8" w:rsidRDefault="000F5FD1" w:rsidP="00D218F3">
                    <w:pPr>
                      <w:jc w:val="center"/>
                      <w:rPr>
                        <w:rFonts w:ascii="Verdana" w:hAnsi="Verdana"/>
                        <w:b/>
                        <w:sz w:val="20"/>
                      </w:rPr>
                    </w:pPr>
                  </w:p>
                </w:txbxContent>
              </v:textbox>
              <w10:wrap anchorx="margin"/>
            </v:shape>
          </w:pict>
        </mc:Fallback>
      </mc:AlternateContent>
    </w:r>
  </w:p>
  <w:p w14:paraId="77032520" w14:textId="158A0709" w:rsidR="006D1FE4" w:rsidRDefault="006D1FE4" w:rsidP="000F5FD1">
    <w:pPr>
      <w:pStyle w:val="Encabezado"/>
      <w:tabs>
        <w:tab w:val="clear" w:pos="4419"/>
        <w:tab w:val="clear" w:pos="8838"/>
        <w:tab w:val="left" w:pos="7275"/>
      </w:tabs>
      <w:ind w:left="-851"/>
      <w:jc w:val="right"/>
    </w:pPr>
  </w:p>
  <w:p w14:paraId="79F1788B" w14:textId="40A7BE11"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30"/>
    <w:multiLevelType w:val="hybridMultilevel"/>
    <w:tmpl w:val="67D0F0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D77F2"/>
    <w:multiLevelType w:val="multilevel"/>
    <w:tmpl w:val="1F3A7D38"/>
    <w:lvl w:ilvl="0">
      <w:start w:val="1"/>
      <w:numFmt w:val="decimal"/>
      <w:lvlText w:val="%1."/>
      <w:lvlJc w:val="left"/>
      <w:pPr>
        <w:ind w:left="720" w:hanging="360"/>
      </w:p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C0F47D0"/>
    <w:multiLevelType w:val="singleLevel"/>
    <w:tmpl w:val="1D2A4EF0"/>
    <w:lvl w:ilvl="0">
      <w:start w:val="1"/>
      <w:numFmt w:val="bullet"/>
      <w:lvlText w:val=""/>
      <w:lvlJc w:val="left"/>
      <w:pPr>
        <w:tabs>
          <w:tab w:val="num" w:pos="360"/>
        </w:tabs>
        <w:ind w:left="360" w:hanging="360"/>
      </w:pPr>
      <w:rPr>
        <w:rFonts w:ascii="Wingdings 2" w:hAnsi="Wingdings 2" w:hint="default"/>
        <w:sz w:val="28"/>
      </w:rPr>
    </w:lvl>
  </w:abstractNum>
  <w:abstractNum w:abstractNumId="3"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4"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DB5B2E"/>
    <w:multiLevelType w:val="hybridMultilevel"/>
    <w:tmpl w:val="6368F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FC40EE"/>
    <w:multiLevelType w:val="hybridMultilevel"/>
    <w:tmpl w:val="3128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B52B42"/>
    <w:multiLevelType w:val="singleLevel"/>
    <w:tmpl w:val="1D2A4EF0"/>
    <w:lvl w:ilvl="0">
      <w:start w:val="1"/>
      <w:numFmt w:val="bullet"/>
      <w:lvlText w:val=""/>
      <w:lvlJc w:val="left"/>
      <w:pPr>
        <w:tabs>
          <w:tab w:val="num" w:pos="360"/>
        </w:tabs>
        <w:ind w:left="360" w:hanging="360"/>
      </w:pPr>
      <w:rPr>
        <w:rFonts w:ascii="Wingdings 2" w:hAnsi="Wingdings 2" w:hint="default"/>
        <w:sz w:val="28"/>
      </w:rPr>
    </w:lvl>
  </w:abstractNum>
  <w:abstractNum w:abstractNumId="10" w15:restartNumberingAfterBreak="0">
    <w:nsid w:val="2F226BC5"/>
    <w:multiLevelType w:val="hybridMultilevel"/>
    <w:tmpl w:val="43E626F2"/>
    <w:lvl w:ilvl="0" w:tplc="240A000D">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1" w15:restartNumberingAfterBreak="0">
    <w:nsid w:val="308766F1"/>
    <w:multiLevelType w:val="hybridMultilevel"/>
    <w:tmpl w:val="75B66250"/>
    <w:lvl w:ilvl="0" w:tplc="EDB8410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456D5D"/>
    <w:multiLevelType w:val="hybridMultilevel"/>
    <w:tmpl w:val="B982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92767"/>
    <w:multiLevelType w:val="hybridMultilevel"/>
    <w:tmpl w:val="984869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B20290"/>
    <w:multiLevelType w:val="singleLevel"/>
    <w:tmpl w:val="1D2A4EF0"/>
    <w:lvl w:ilvl="0">
      <w:start w:val="1"/>
      <w:numFmt w:val="bullet"/>
      <w:lvlText w:val=""/>
      <w:lvlJc w:val="left"/>
      <w:pPr>
        <w:tabs>
          <w:tab w:val="num" w:pos="360"/>
        </w:tabs>
        <w:ind w:left="360" w:hanging="360"/>
      </w:pPr>
      <w:rPr>
        <w:rFonts w:ascii="Wingdings 2" w:hAnsi="Wingdings 2" w:hint="default"/>
        <w:sz w:val="28"/>
      </w:rPr>
    </w:lvl>
  </w:abstractNum>
  <w:abstractNum w:abstractNumId="15" w15:restartNumberingAfterBreak="0">
    <w:nsid w:val="387F2DEF"/>
    <w:multiLevelType w:val="hybridMultilevel"/>
    <w:tmpl w:val="CA0CC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9B6E95"/>
    <w:multiLevelType w:val="hybridMultilevel"/>
    <w:tmpl w:val="38BCFA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0217BB9"/>
    <w:multiLevelType w:val="hybridMultilevel"/>
    <w:tmpl w:val="F6165D0E"/>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9259C"/>
    <w:multiLevelType w:val="hybridMultilevel"/>
    <w:tmpl w:val="0CCA06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807C47"/>
    <w:multiLevelType w:val="singleLevel"/>
    <w:tmpl w:val="1D2A4EF0"/>
    <w:lvl w:ilvl="0">
      <w:start w:val="1"/>
      <w:numFmt w:val="bullet"/>
      <w:lvlText w:val=""/>
      <w:lvlJc w:val="left"/>
      <w:pPr>
        <w:tabs>
          <w:tab w:val="num" w:pos="360"/>
        </w:tabs>
        <w:ind w:left="360" w:hanging="360"/>
      </w:pPr>
      <w:rPr>
        <w:rFonts w:ascii="Wingdings 2" w:hAnsi="Wingdings 2" w:hint="default"/>
        <w:sz w:val="28"/>
      </w:rPr>
    </w:lvl>
  </w:abstractNum>
  <w:abstractNum w:abstractNumId="21"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CD1315C"/>
    <w:multiLevelType w:val="singleLevel"/>
    <w:tmpl w:val="1D2A4EF0"/>
    <w:lvl w:ilvl="0">
      <w:start w:val="1"/>
      <w:numFmt w:val="bullet"/>
      <w:lvlText w:val=""/>
      <w:lvlJc w:val="left"/>
      <w:pPr>
        <w:tabs>
          <w:tab w:val="num" w:pos="360"/>
        </w:tabs>
        <w:ind w:left="360" w:hanging="360"/>
      </w:pPr>
      <w:rPr>
        <w:rFonts w:ascii="Wingdings 2" w:hAnsi="Wingdings 2" w:hint="default"/>
        <w:sz w:val="28"/>
      </w:rPr>
    </w:lvl>
  </w:abstractNum>
  <w:abstractNum w:abstractNumId="23"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4" w15:restartNumberingAfterBreak="0">
    <w:nsid w:val="54C1430A"/>
    <w:multiLevelType w:val="hybridMultilevel"/>
    <w:tmpl w:val="8A7E9A92"/>
    <w:lvl w:ilvl="0" w:tplc="5E3477F2">
      <w:start w:val="1"/>
      <w:numFmt w:val="bullet"/>
      <w:lvlText w:val=""/>
      <w:lvlJc w:val="left"/>
      <w:pPr>
        <w:ind w:left="786"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36F1A"/>
    <w:multiLevelType w:val="hybridMultilevel"/>
    <w:tmpl w:val="B582CD36"/>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093300"/>
    <w:multiLevelType w:val="hybridMultilevel"/>
    <w:tmpl w:val="74CE8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AD77A0"/>
    <w:multiLevelType w:val="hybridMultilevel"/>
    <w:tmpl w:val="03B8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CB6A7A"/>
    <w:multiLevelType w:val="multilevel"/>
    <w:tmpl w:val="080A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E80B9E"/>
    <w:multiLevelType w:val="hybridMultilevel"/>
    <w:tmpl w:val="9FC4BD1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1" w15:restartNumberingAfterBreak="0">
    <w:nsid w:val="779E4901"/>
    <w:multiLevelType w:val="hybridMultilevel"/>
    <w:tmpl w:val="FF643C14"/>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16cid:durableId="1999724354">
    <w:abstractNumId w:val="28"/>
  </w:num>
  <w:num w:numId="2" w16cid:durableId="646587700">
    <w:abstractNumId w:val="4"/>
  </w:num>
  <w:num w:numId="3" w16cid:durableId="2139758439">
    <w:abstractNumId w:val="3"/>
  </w:num>
  <w:num w:numId="4" w16cid:durableId="441538065">
    <w:abstractNumId w:val="23"/>
  </w:num>
  <w:num w:numId="5" w16cid:durableId="1940091713">
    <w:abstractNumId w:val="16"/>
  </w:num>
  <w:num w:numId="6" w16cid:durableId="2076199599">
    <w:abstractNumId w:val="5"/>
  </w:num>
  <w:num w:numId="7" w16cid:durableId="1384480067">
    <w:abstractNumId w:val="8"/>
  </w:num>
  <w:num w:numId="8" w16cid:durableId="1910312011">
    <w:abstractNumId w:val="21"/>
  </w:num>
  <w:num w:numId="9" w16cid:durableId="2086416334">
    <w:abstractNumId w:val="11"/>
  </w:num>
  <w:num w:numId="10" w16cid:durableId="510293139">
    <w:abstractNumId w:val="31"/>
  </w:num>
  <w:num w:numId="11" w16cid:durableId="1368721824">
    <w:abstractNumId w:val="0"/>
  </w:num>
  <w:num w:numId="12" w16cid:durableId="1202399770">
    <w:abstractNumId w:val="1"/>
  </w:num>
  <w:num w:numId="13" w16cid:durableId="1948848284">
    <w:abstractNumId w:val="29"/>
  </w:num>
  <w:num w:numId="14" w16cid:durableId="996424153">
    <w:abstractNumId w:val="19"/>
  </w:num>
  <w:num w:numId="15" w16cid:durableId="1381324944">
    <w:abstractNumId w:val="17"/>
  </w:num>
  <w:num w:numId="16" w16cid:durableId="1873880224">
    <w:abstractNumId w:val="10"/>
  </w:num>
  <w:num w:numId="17" w16cid:durableId="289867536">
    <w:abstractNumId w:val="13"/>
  </w:num>
  <w:num w:numId="18" w16cid:durableId="1160121822">
    <w:abstractNumId w:val="30"/>
  </w:num>
  <w:num w:numId="19" w16cid:durableId="1520314676">
    <w:abstractNumId w:val="27"/>
  </w:num>
  <w:num w:numId="20" w16cid:durableId="1680548145">
    <w:abstractNumId w:val="12"/>
  </w:num>
  <w:num w:numId="21" w16cid:durableId="1905949087">
    <w:abstractNumId w:val="18"/>
  </w:num>
  <w:num w:numId="22" w16cid:durableId="1309898981">
    <w:abstractNumId w:val="24"/>
  </w:num>
  <w:num w:numId="23" w16cid:durableId="701595460">
    <w:abstractNumId w:val="25"/>
  </w:num>
  <w:num w:numId="24" w16cid:durableId="26956495">
    <w:abstractNumId w:val="7"/>
  </w:num>
  <w:num w:numId="25" w16cid:durableId="1145045941">
    <w:abstractNumId w:val="26"/>
  </w:num>
  <w:num w:numId="26" w16cid:durableId="442000159">
    <w:abstractNumId w:val="6"/>
  </w:num>
  <w:num w:numId="27" w16cid:durableId="473059802">
    <w:abstractNumId w:val="15"/>
  </w:num>
  <w:num w:numId="28" w16cid:durableId="1077244245">
    <w:abstractNumId w:val="9"/>
  </w:num>
  <w:num w:numId="29" w16cid:durableId="1212380942">
    <w:abstractNumId w:val="14"/>
  </w:num>
  <w:num w:numId="30" w16cid:durableId="2065368398">
    <w:abstractNumId w:val="2"/>
  </w:num>
  <w:num w:numId="31" w16cid:durableId="287972131">
    <w:abstractNumId w:val="22"/>
  </w:num>
  <w:num w:numId="32" w16cid:durableId="865943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06A68"/>
    <w:rsid w:val="00115C16"/>
    <w:rsid w:val="001359AE"/>
    <w:rsid w:val="00137E8A"/>
    <w:rsid w:val="001D7CFC"/>
    <w:rsid w:val="001F1E8E"/>
    <w:rsid w:val="00252B69"/>
    <w:rsid w:val="002F1AF1"/>
    <w:rsid w:val="00304B13"/>
    <w:rsid w:val="00315119"/>
    <w:rsid w:val="003507A4"/>
    <w:rsid w:val="003518B2"/>
    <w:rsid w:val="003602F8"/>
    <w:rsid w:val="00361B78"/>
    <w:rsid w:val="003673DF"/>
    <w:rsid w:val="00392618"/>
    <w:rsid w:val="0039722C"/>
    <w:rsid w:val="003B4311"/>
    <w:rsid w:val="003C08B3"/>
    <w:rsid w:val="003E0E1B"/>
    <w:rsid w:val="004113AF"/>
    <w:rsid w:val="00433C82"/>
    <w:rsid w:val="00453C12"/>
    <w:rsid w:val="004641D3"/>
    <w:rsid w:val="004723EA"/>
    <w:rsid w:val="0048742D"/>
    <w:rsid w:val="004A7B69"/>
    <w:rsid w:val="004B4ED7"/>
    <w:rsid w:val="004C6193"/>
    <w:rsid w:val="00502E6B"/>
    <w:rsid w:val="005352B6"/>
    <w:rsid w:val="00544409"/>
    <w:rsid w:val="00553562"/>
    <w:rsid w:val="005664AF"/>
    <w:rsid w:val="00566C06"/>
    <w:rsid w:val="00584775"/>
    <w:rsid w:val="00584FDA"/>
    <w:rsid w:val="005A4964"/>
    <w:rsid w:val="005D712D"/>
    <w:rsid w:val="005F3176"/>
    <w:rsid w:val="00615F4A"/>
    <w:rsid w:val="006163C0"/>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16AA"/>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EB6CD1"/>
    <w:rsid w:val="00F21F19"/>
    <w:rsid w:val="00FA0BB8"/>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B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A0B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FA0BB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A0BB8"/>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semiHidden/>
    <w:unhideWhenUsed/>
    <w:rsid w:val="00FA0BB8"/>
    <w:pPr>
      <w:spacing w:after="120"/>
    </w:pPr>
  </w:style>
  <w:style w:type="character" w:customStyle="1" w:styleId="TextoindependienteCar">
    <w:name w:val="Texto independiente Car"/>
    <w:basedOn w:val="Fuentedeprrafopredeter"/>
    <w:link w:val="Textoindependiente"/>
    <w:uiPriority w:val="99"/>
    <w:semiHidden/>
    <w:rsid w:val="00FA0BB8"/>
  </w:style>
  <w:style w:type="character" w:styleId="Hipervnculo">
    <w:name w:val="Hyperlink"/>
    <w:uiPriority w:val="99"/>
    <w:rsid w:val="00FA0BB8"/>
    <w:rPr>
      <w:color w:val="0000FF"/>
      <w:u w:val="single"/>
    </w:rPr>
  </w:style>
  <w:style w:type="paragraph" w:styleId="Ttulo">
    <w:name w:val="Title"/>
    <w:basedOn w:val="Normal"/>
    <w:link w:val="TtuloCar"/>
    <w:rsid w:val="00FA0BB8"/>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FA0BB8"/>
    <w:rPr>
      <w:rFonts w:ascii="Arial" w:eastAsia="Times New Roman" w:hAnsi="Arial" w:cs="Times New Roman"/>
      <w:b/>
      <w:szCs w:val="20"/>
      <w:lang w:eastAsia="es-ES"/>
    </w:rPr>
  </w:style>
  <w:style w:type="paragraph" w:styleId="TtuloTDC">
    <w:name w:val="TOC Heading"/>
    <w:basedOn w:val="Ttulo1"/>
    <w:next w:val="Normal"/>
    <w:uiPriority w:val="39"/>
    <w:unhideWhenUsed/>
    <w:qFormat/>
    <w:rsid w:val="00FA0BB8"/>
    <w:pPr>
      <w:spacing w:line="259" w:lineRule="auto"/>
      <w:outlineLvl w:val="9"/>
    </w:pPr>
    <w:rPr>
      <w:rFonts w:ascii="Calibri Light" w:eastAsia="Times New Roman" w:hAnsi="Calibri Light" w:cs="Times New Roman"/>
      <w:color w:val="2E74B5"/>
      <w:lang w:eastAsia="es-CO"/>
    </w:rPr>
  </w:style>
  <w:style w:type="paragraph" w:styleId="TDC2">
    <w:name w:val="toc 2"/>
    <w:basedOn w:val="Normal"/>
    <w:next w:val="Normal"/>
    <w:autoRedefine/>
    <w:uiPriority w:val="39"/>
    <w:unhideWhenUsed/>
    <w:rsid w:val="00FA0BB8"/>
    <w:pPr>
      <w:suppressAutoHyphens/>
      <w:autoSpaceDN w:val="0"/>
      <w:ind w:left="220"/>
      <w:textAlignment w:val="baseline"/>
    </w:pPr>
    <w:rPr>
      <w:rFonts w:ascii="Calibri" w:eastAsia="Calibri" w:hAnsi="Calibri" w:cs="Calibri"/>
      <w:sz w:val="22"/>
      <w:szCs w:val="22"/>
      <w:lang w:eastAsia="es-CO"/>
    </w:rPr>
  </w:style>
  <w:style w:type="paragraph" w:styleId="TDC1">
    <w:name w:val="toc 1"/>
    <w:basedOn w:val="Normal"/>
    <w:next w:val="Normal"/>
    <w:autoRedefine/>
    <w:uiPriority w:val="39"/>
    <w:semiHidden/>
    <w:unhideWhenUsed/>
    <w:rsid w:val="00584775"/>
    <w:pPr>
      <w:spacing w:after="100"/>
    </w:pPr>
  </w:style>
  <w:style w:type="paragraph" w:styleId="Sinespaciado">
    <w:name w:val="No Spacing"/>
    <w:link w:val="SinespaciadoCar"/>
    <w:uiPriority w:val="1"/>
    <w:qFormat/>
    <w:rsid w:val="00584775"/>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rsid w:val="00584775"/>
    <w:rPr>
      <w:rFonts w:ascii="Arial" w:eastAsia="Calibri" w:hAnsi="Arial" w:cs="Arial"/>
      <w:sz w:val="22"/>
      <w:szCs w:val="22"/>
      <w:lang w:val="es"/>
    </w:rPr>
  </w:style>
  <w:style w:type="paragraph" w:styleId="Textonotapie">
    <w:name w:val="footnote text"/>
    <w:basedOn w:val="Normal"/>
    <w:link w:val="TextonotapieCar"/>
    <w:uiPriority w:val="99"/>
    <w:semiHidden/>
    <w:unhideWhenUsed/>
    <w:rsid w:val="00584775"/>
    <w:pPr>
      <w:suppressAutoHyphens/>
      <w:autoSpaceDN w:val="0"/>
      <w:textAlignment w:val="baseline"/>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584775"/>
    <w:rPr>
      <w:rFonts w:ascii="Calibri" w:eastAsia="Calibri" w:hAnsi="Calibri" w:cs="Calibri"/>
      <w:sz w:val="20"/>
      <w:szCs w:val="20"/>
      <w:lang w:eastAsia="es-CO"/>
    </w:rPr>
  </w:style>
  <w:style w:type="character" w:styleId="Refdenotaalpie">
    <w:name w:val="footnote reference"/>
    <w:uiPriority w:val="99"/>
    <w:semiHidden/>
    <w:unhideWhenUsed/>
    <w:rsid w:val="00584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who.int/dietphysicalactivity/childhood_wh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ancer.org/es/cancer/cancer-de-seno/riesgos-y-prevencion.html" TargetMode="External"/><Relationship Id="rId7" Type="http://schemas.openxmlformats.org/officeDocument/2006/relationships/settings" Target="settings.xml"/><Relationship Id="rId12" Type="http://schemas.openxmlformats.org/officeDocument/2006/relationships/hyperlink" Target="https://www.google.com/search?q=imagenes+prevencion+cancer+de+mama&amp;safe=strict&amp;source=lnms&amp;tbm=isch&amp;sa=X&amp;ved=0ahUKEwj4_bbs69LhAhWEtlkKHQofDZYQ_AUIDigB&amp;biw=958&amp;bih=930#imgrc=89GzE_7lQgv9L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sanitas.es/sanitas/seguros/es/particulares/biblioteca-de-salud/ejercicio-deporte/consejos-actividad-fisica/beneficios-actividad-fisic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who.int/topics/nutriti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rincon\Downloads\BE%20PINK%20%20%20PREVENCI&#211;N%20DE%20CANCER%20DE%20MAMA.mpg" TargetMode="External"/><Relationship Id="rId22" Type="http://schemas.openxmlformats.org/officeDocument/2006/relationships/hyperlink" Target="https://www.minsalud.gov.co/salud/publica/ssr/Paginas/Cancer-de-cuello-uterino.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o.int/topics/cancer/breastcancer/es/index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576F4-ACAA-47A4-A646-BD4B30358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E2915-4FA1-4844-9775-4C0EB110B395}">
  <ds:schemaRefs>
    <ds:schemaRef ds:uri="http://schemas.openxmlformats.org/officeDocument/2006/bibliography"/>
  </ds:schemaRefs>
</ds:datastoreItem>
</file>

<file path=customXml/itemProps3.xml><?xml version="1.0" encoding="utf-8"?>
<ds:datastoreItem xmlns:ds="http://schemas.openxmlformats.org/officeDocument/2006/customXml" ds:itemID="{EB217649-9BB3-494B-939F-A4F64F776335}">
  <ds:schemaRefs>
    <ds:schemaRef ds:uri="http://schemas.microsoft.com/office/2006/metadata/properties"/>
    <ds:schemaRef ds:uri="http://schemas.microsoft.com/office/infopath/2007/PartnerControls"/>
    <ds:schemaRef ds:uri="b49b89f4-0ed5-4482-97b6-569a6d01874a"/>
  </ds:schemaRefs>
</ds:datastoreItem>
</file>

<file path=customXml/itemProps4.xml><?xml version="1.0" encoding="utf-8"?>
<ds:datastoreItem xmlns:ds="http://schemas.openxmlformats.org/officeDocument/2006/customXml" ds:itemID="{290A37BB-00EF-4EA2-BCF6-02206C233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4268</Words>
  <Characters>23474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2023-06-29T15:02:00Z</cp:lastPrinted>
  <dcterms:created xsi:type="dcterms:W3CDTF">2024-10-11T20:50:00Z</dcterms:created>
  <dcterms:modified xsi:type="dcterms:W3CDTF">2025-04-16T14:41:00Z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