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E9B6" w14:textId="77777777" w:rsidR="009C5265" w:rsidRPr="00627C2D" w:rsidRDefault="009C5265" w:rsidP="002B3957">
      <w:pPr>
        <w:spacing w:before="100" w:after="100"/>
        <w:rPr>
          <w:rFonts w:ascii="Verdana" w:eastAsia="Times New Roman" w:hAnsi="Verdana" w:cs="Arial"/>
          <w:b/>
          <w:color w:val="000000"/>
          <w:sz w:val="22"/>
          <w:szCs w:val="22"/>
          <w:lang w:val="es-ES" w:eastAsia="es-ES"/>
        </w:rPr>
      </w:pPr>
      <w:r w:rsidRPr="00627C2D">
        <w:rPr>
          <w:rFonts w:ascii="Verdana" w:eastAsia="Times New Roman" w:hAnsi="Verdana" w:cs="Arial"/>
          <w:b/>
          <w:color w:val="000000"/>
          <w:sz w:val="22"/>
          <w:szCs w:val="22"/>
          <w:lang w:val="es-ES" w:eastAsia="es-ES"/>
        </w:rPr>
        <w:t>ANTECEDENTES</w:t>
      </w:r>
    </w:p>
    <w:p w14:paraId="1862E3F0" w14:textId="77777777" w:rsidR="009C5265" w:rsidRPr="00627C2D" w:rsidRDefault="009C5265" w:rsidP="009C5265">
      <w:pPr>
        <w:spacing w:before="100" w:after="100"/>
        <w:jc w:val="both"/>
        <w:rPr>
          <w:rFonts w:ascii="Verdana" w:eastAsia="Times New Roman" w:hAnsi="Verdana" w:cs="Arial"/>
          <w:color w:val="000000"/>
          <w:sz w:val="22"/>
          <w:szCs w:val="22"/>
          <w:lang w:val="es-ES" w:eastAsia="es-ES"/>
        </w:rPr>
      </w:pPr>
      <w:r w:rsidRPr="00627C2D">
        <w:rPr>
          <w:rFonts w:ascii="Verdana" w:eastAsia="Times New Roman" w:hAnsi="Verdana" w:cs="Arial"/>
          <w:color w:val="000000"/>
          <w:sz w:val="22"/>
          <w:szCs w:val="22"/>
          <w:lang w:val="es-ES" w:eastAsia="es-ES"/>
        </w:rPr>
        <w:t>Mediante Resolución 5614 de 14 de agosto de 2012, La Superintendencia de Vigilancia y Seguridad Privada estableció los lineamientos generales y el mecanismo tecnológico para el reporte de novedades operativas y administrativas llamada “RENOVA”.</w:t>
      </w:r>
    </w:p>
    <w:p w14:paraId="24CF287C" w14:textId="77777777" w:rsidR="009C5265" w:rsidRPr="00627C2D" w:rsidRDefault="009C5265" w:rsidP="009C5265">
      <w:pPr>
        <w:spacing w:before="100" w:after="100"/>
        <w:jc w:val="both"/>
        <w:rPr>
          <w:rFonts w:ascii="Verdana" w:eastAsia="Times New Roman" w:hAnsi="Verdana" w:cs="Arial"/>
          <w:color w:val="000000"/>
          <w:sz w:val="22"/>
          <w:szCs w:val="22"/>
          <w:lang w:val="es-ES" w:eastAsia="es-ES"/>
        </w:rPr>
      </w:pPr>
      <w:r w:rsidRPr="00627C2D">
        <w:rPr>
          <w:rFonts w:ascii="Verdana" w:eastAsia="Times New Roman" w:hAnsi="Verdana" w:cs="Arial"/>
          <w:color w:val="000000"/>
          <w:sz w:val="22"/>
          <w:szCs w:val="22"/>
          <w:lang w:val="es-ES" w:eastAsia="es-ES"/>
        </w:rPr>
        <w:t>A través de la Circular Externa 18 de 14 de agosto de 2012, se fijaron las generalidades, los lineamientos e instructivos para diligenciar la plataforma APO por parte de los servicios vigilados.</w:t>
      </w:r>
    </w:p>
    <w:p w14:paraId="3A50DCA9" w14:textId="77777777" w:rsidR="009C5265" w:rsidRPr="00627C2D" w:rsidRDefault="009C5265" w:rsidP="009C5265">
      <w:pPr>
        <w:spacing w:before="100" w:after="100"/>
        <w:jc w:val="both"/>
        <w:rPr>
          <w:rFonts w:ascii="Verdana" w:eastAsia="Times New Roman" w:hAnsi="Verdana" w:cs="Times New Roman"/>
          <w:b/>
          <w:color w:val="000000"/>
          <w:sz w:val="22"/>
          <w:szCs w:val="22"/>
          <w:lang w:val="es-ES" w:eastAsia="es-ES"/>
        </w:rPr>
      </w:pPr>
      <w:r w:rsidRPr="00627C2D">
        <w:rPr>
          <w:rFonts w:ascii="Verdana" w:eastAsia="Times New Roman" w:hAnsi="Verdana" w:cs="Arial"/>
          <w:color w:val="000000"/>
          <w:sz w:val="22"/>
          <w:szCs w:val="22"/>
          <w:lang w:val="es-ES" w:eastAsia="es-ES"/>
        </w:rPr>
        <w:t>Teniendo en cuenta que la información señalada en el aplicativo tecnológico es de carácter confidencial se hace necesario establecer un documento en el mismo sentido, con los funcionarios, supernumerarios y contratistas de la Entidad que se encargan de administrar y utilizar la plataforma de APO, RENOVA, SEVEN XBRL, PORTAL EMPLEADO (ESIGNA) a efectos de verificar su correcto manejo y uso. De igual manera aplica con los miembros de la Policía Nacional que ejercen dicha labor en la Supervigilancia, de conformidad con el convenio de cooperación suscrito con esa Institución en fecha 12 de septiembre de 2011 con No. 01-5-10022-11 y aquel documento que lo renueve.</w:t>
      </w:r>
    </w:p>
    <w:p w14:paraId="4B2E2166" w14:textId="77777777" w:rsidR="009C5265" w:rsidRPr="00627C2D" w:rsidRDefault="009C5265" w:rsidP="009C5265">
      <w:pPr>
        <w:spacing w:before="100" w:after="100"/>
        <w:jc w:val="both"/>
        <w:rPr>
          <w:rFonts w:ascii="Verdana" w:eastAsia="Times New Roman" w:hAnsi="Verdana" w:cs="Arial"/>
          <w:color w:val="000000"/>
          <w:sz w:val="22"/>
          <w:szCs w:val="22"/>
          <w:lang w:val="es-ES" w:eastAsia="es-ES"/>
        </w:rPr>
      </w:pPr>
      <w:r w:rsidRPr="00627C2D">
        <w:rPr>
          <w:rFonts w:ascii="Verdana" w:eastAsia="Times New Roman" w:hAnsi="Verdana" w:cs="Arial"/>
          <w:color w:val="000000"/>
          <w:sz w:val="22"/>
          <w:szCs w:val="22"/>
          <w:lang w:val="es-ES" w:eastAsia="es-ES"/>
        </w:rPr>
        <w:t>Por lo anterior, los involucrados e identificados como aparece al pie de sus firmas se comprometen a lo siguiente:</w:t>
      </w:r>
    </w:p>
    <w:p w14:paraId="43C4365F" w14:textId="77777777" w:rsidR="009C5265" w:rsidRPr="00627C2D" w:rsidRDefault="009C5265" w:rsidP="009C5265">
      <w:pPr>
        <w:spacing w:before="100" w:after="100"/>
        <w:jc w:val="both"/>
        <w:rPr>
          <w:rFonts w:ascii="Verdana" w:eastAsia="Times New Roman" w:hAnsi="Verdana" w:cs="Arial"/>
          <w:color w:val="000000"/>
          <w:sz w:val="22"/>
          <w:szCs w:val="22"/>
          <w:lang w:val="es-ES" w:eastAsia="es-ES"/>
        </w:rPr>
      </w:pPr>
    </w:p>
    <w:p w14:paraId="5966BF10" w14:textId="77777777" w:rsidR="009C5265" w:rsidRPr="00627C2D" w:rsidRDefault="009C5265" w:rsidP="009C5265">
      <w:pPr>
        <w:numPr>
          <w:ilvl w:val="0"/>
          <w:numId w:val="9"/>
        </w:numPr>
        <w:suppressAutoHyphens/>
        <w:autoSpaceDN w:val="0"/>
        <w:spacing w:before="100" w:after="100"/>
        <w:jc w:val="center"/>
        <w:textAlignment w:val="baseline"/>
        <w:rPr>
          <w:rFonts w:ascii="Verdana" w:eastAsia="Times New Roman" w:hAnsi="Verdana" w:cs="Arial"/>
          <w:b/>
          <w:color w:val="000000"/>
          <w:sz w:val="22"/>
          <w:szCs w:val="22"/>
          <w:lang w:val="es-ES" w:eastAsia="ja-JP"/>
        </w:rPr>
      </w:pPr>
      <w:r w:rsidRPr="00627C2D">
        <w:rPr>
          <w:rFonts w:ascii="Verdana" w:eastAsia="Times New Roman" w:hAnsi="Verdana" w:cs="Arial"/>
          <w:b/>
          <w:color w:val="000000"/>
          <w:sz w:val="22"/>
          <w:szCs w:val="22"/>
          <w:lang w:val="es-ES" w:eastAsia="ja-JP"/>
        </w:rPr>
        <w:t>TÉRMINOS Y CONDICIONES</w:t>
      </w:r>
    </w:p>
    <w:p w14:paraId="55BCBFDF" w14:textId="77777777" w:rsidR="009C5265" w:rsidRPr="00627C2D" w:rsidRDefault="009C5265" w:rsidP="009C5265">
      <w:pPr>
        <w:spacing w:before="100" w:after="100"/>
        <w:ind w:left="720"/>
        <w:rPr>
          <w:rFonts w:ascii="Verdana" w:eastAsia="Times New Roman" w:hAnsi="Verdana" w:cs="Arial"/>
          <w:b/>
          <w:color w:val="000000"/>
          <w:sz w:val="22"/>
          <w:szCs w:val="22"/>
          <w:lang w:val="es-ES" w:eastAsia="ja-JP"/>
        </w:rPr>
      </w:pPr>
    </w:p>
    <w:p w14:paraId="4519BFE7"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Atendiendo la naturaleza jurídica y constitucional que recae sobre la Superintendencia de Vigilancia y Seguridad Privada, debe darse por extensión que los funcionarios, así como los Supernumerarios, Contratistas y Miembros de la Policía Nacional que laboran en la Entidad, tienen una función pública y cualquier incumplimiento sobre las bases o condiciones del documento suscrito, incurrirán las sanciones contempladas en la Ley.</w:t>
      </w:r>
    </w:p>
    <w:p w14:paraId="07E3DE5B" w14:textId="77777777" w:rsidR="009C5265" w:rsidRPr="00627C2D" w:rsidRDefault="009C5265" w:rsidP="009C5265">
      <w:pPr>
        <w:jc w:val="both"/>
        <w:rPr>
          <w:rFonts w:ascii="Verdana" w:hAnsi="Verdana" w:cs="Arial"/>
          <w:sz w:val="22"/>
          <w:szCs w:val="22"/>
        </w:rPr>
      </w:pPr>
    </w:p>
    <w:p w14:paraId="4BD60FF1"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La administración y manejo de la plataforma APO, RENOVA, SEVEN XBRL, PORTAL EMPLEADO (ESIGNA) reviste de una especial atención y cuidado por la información que en ella reposa, alusiva a las novedades operativas y administrativas de los servicios de vigilancia y seguridad privada. Por tanto, los funcionarios, supernumerarios y/o contratistas les corresponde manejarla en los términos y condiciones que a continuación se expone:</w:t>
      </w:r>
    </w:p>
    <w:p w14:paraId="6E2E63F2" w14:textId="77777777" w:rsidR="009C5265" w:rsidRPr="00627C2D" w:rsidRDefault="009C5265" w:rsidP="009C5265">
      <w:pPr>
        <w:jc w:val="both"/>
        <w:rPr>
          <w:rFonts w:ascii="Verdana" w:hAnsi="Verdana" w:cs="Arial"/>
          <w:b/>
          <w:sz w:val="22"/>
          <w:szCs w:val="22"/>
        </w:rPr>
      </w:pPr>
    </w:p>
    <w:p w14:paraId="04BD1B20" w14:textId="77777777" w:rsidR="009C5265" w:rsidRPr="00627C2D" w:rsidRDefault="009C5265" w:rsidP="009C5265">
      <w:pPr>
        <w:numPr>
          <w:ilvl w:val="0"/>
          <w:numId w:val="10"/>
        </w:numPr>
        <w:suppressAutoHyphens/>
        <w:autoSpaceDN w:val="0"/>
        <w:spacing w:before="30" w:after="100" w:afterAutospacing="1"/>
        <w:jc w:val="both"/>
        <w:textAlignment w:val="baseline"/>
        <w:rPr>
          <w:rFonts w:ascii="Verdana" w:eastAsia="Times New Roman" w:hAnsi="Verdana" w:cs="Arial"/>
          <w:color w:val="000000"/>
          <w:sz w:val="22"/>
          <w:szCs w:val="22"/>
        </w:rPr>
      </w:pPr>
      <w:r w:rsidRPr="00627C2D">
        <w:rPr>
          <w:rFonts w:ascii="Verdana" w:eastAsia="Times New Roman" w:hAnsi="Verdana" w:cs="Arial"/>
          <w:color w:val="000000"/>
          <w:sz w:val="22"/>
          <w:szCs w:val="22"/>
        </w:rPr>
        <w:t>Usar los contenidos de forma diligente, correcta y lícita.</w:t>
      </w:r>
    </w:p>
    <w:p w14:paraId="65C656CA" w14:textId="77777777" w:rsidR="009C5265" w:rsidRPr="00627C2D" w:rsidRDefault="009C5265" w:rsidP="009C5265">
      <w:pPr>
        <w:numPr>
          <w:ilvl w:val="0"/>
          <w:numId w:val="10"/>
        </w:numPr>
        <w:suppressAutoHyphens/>
        <w:autoSpaceDN w:val="0"/>
        <w:spacing w:before="30" w:after="100" w:afterAutospacing="1"/>
        <w:jc w:val="both"/>
        <w:textAlignment w:val="baseline"/>
        <w:rPr>
          <w:rFonts w:ascii="Verdana" w:eastAsia="Times New Roman" w:hAnsi="Verdana" w:cs="Arial"/>
          <w:color w:val="000000"/>
          <w:sz w:val="22"/>
          <w:szCs w:val="22"/>
        </w:rPr>
      </w:pPr>
      <w:r w:rsidRPr="00627C2D">
        <w:rPr>
          <w:rFonts w:ascii="Verdana" w:eastAsia="Times New Roman" w:hAnsi="Verdana" w:cs="Arial"/>
          <w:color w:val="000000"/>
          <w:sz w:val="22"/>
          <w:szCs w:val="22"/>
        </w:rPr>
        <w:t>No reproducir, copiar, distribuir, transformar o modificar los contenidos a menos que se cuente con la autorización del titular de los correspondientes derechos.</w:t>
      </w:r>
    </w:p>
    <w:p w14:paraId="04FC7E1F" w14:textId="77777777" w:rsidR="009C5265" w:rsidRPr="00627C2D" w:rsidRDefault="009C5265" w:rsidP="009C5265">
      <w:pPr>
        <w:numPr>
          <w:ilvl w:val="0"/>
          <w:numId w:val="10"/>
        </w:numPr>
        <w:suppressAutoHyphens/>
        <w:autoSpaceDN w:val="0"/>
        <w:spacing w:before="30" w:after="100" w:afterAutospacing="1"/>
        <w:jc w:val="both"/>
        <w:textAlignment w:val="baseline"/>
        <w:rPr>
          <w:rFonts w:ascii="Verdana" w:eastAsia="Times New Roman" w:hAnsi="Verdana" w:cs="Arial"/>
          <w:color w:val="000000"/>
          <w:sz w:val="22"/>
          <w:szCs w:val="22"/>
        </w:rPr>
      </w:pPr>
      <w:r w:rsidRPr="00627C2D">
        <w:rPr>
          <w:rFonts w:ascii="Verdana" w:eastAsia="Times New Roman" w:hAnsi="Verdana" w:cs="Arial"/>
          <w:color w:val="000000"/>
          <w:sz w:val="22"/>
          <w:szCs w:val="22"/>
        </w:rPr>
        <w:t>No suprimir, eludir, o manipular el "copyright" y demás datos identificatorios de los derechos de la Supervigilancia o de sus titulares incorporados a los contenidos, así como los dispositivos técnicos de protección, los identificadores digitales o cualesquiera sean los mecanismos de información que pudieran contener los contenidos.</w:t>
      </w:r>
    </w:p>
    <w:p w14:paraId="657F0C9A" w14:textId="77777777" w:rsidR="009C5265" w:rsidRPr="00627C2D" w:rsidRDefault="009C5265" w:rsidP="009C5265">
      <w:pPr>
        <w:numPr>
          <w:ilvl w:val="0"/>
          <w:numId w:val="10"/>
        </w:numPr>
        <w:suppressAutoHyphens/>
        <w:autoSpaceDN w:val="0"/>
        <w:spacing w:before="30" w:after="100" w:afterAutospacing="1"/>
        <w:jc w:val="both"/>
        <w:textAlignment w:val="baseline"/>
        <w:rPr>
          <w:rFonts w:ascii="Verdana" w:eastAsia="Times New Roman" w:hAnsi="Verdana" w:cs="Arial"/>
          <w:color w:val="000000"/>
          <w:sz w:val="22"/>
          <w:szCs w:val="22"/>
        </w:rPr>
      </w:pPr>
      <w:r w:rsidRPr="00627C2D">
        <w:rPr>
          <w:rFonts w:ascii="Verdana" w:eastAsia="Times New Roman" w:hAnsi="Verdana" w:cs="Arial"/>
          <w:color w:val="000000"/>
          <w:sz w:val="22"/>
          <w:szCs w:val="22"/>
        </w:rPr>
        <w:t>No emplear los contenidos y, en particular, la información de cualquier otra clase obtenida a través de la Supervigilancia o de los servicios vigilados para fines distintos a lo establecido en la plataforma APO Y ESIGNA.</w:t>
      </w:r>
    </w:p>
    <w:p w14:paraId="561369A1"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r w:rsidRPr="00627C2D">
        <w:rPr>
          <w:rFonts w:ascii="Verdana" w:eastAsia="Times New Roman" w:hAnsi="Verdana" w:cs="Arial"/>
          <w:b/>
          <w:color w:val="000000"/>
          <w:sz w:val="22"/>
          <w:szCs w:val="22"/>
          <w:lang w:val="es-ES" w:eastAsia="ja-JP"/>
        </w:rPr>
        <w:t xml:space="preserve">2. EXPOSICION DE MOTIVOS: </w:t>
      </w:r>
    </w:p>
    <w:p w14:paraId="41C81EBA"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p>
    <w:p w14:paraId="354FAC39" w14:textId="77777777" w:rsidR="009C5265" w:rsidRDefault="009C5265" w:rsidP="009C5265">
      <w:pPr>
        <w:jc w:val="both"/>
        <w:rPr>
          <w:rFonts w:ascii="Verdana" w:hAnsi="Verdana" w:cs="Arial"/>
          <w:sz w:val="22"/>
          <w:szCs w:val="22"/>
        </w:rPr>
      </w:pPr>
      <w:r w:rsidRPr="00627C2D">
        <w:rPr>
          <w:rFonts w:ascii="Verdana" w:hAnsi="Verdana" w:cs="Arial"/>
          <w:sz w:val="22"/>
          <w:szCs w:val="22"/>
        </w:rPr>
        <w:lastRenderedPageBreak/>
        <w:t>Los abajo firmantes poseen una relación jurídica de (empleado, supernumerario, contratista) con la Supervigilancia y por eso deciden suscribir y celebrar este documento, en el cual definen ciertos parámetros de confidencialidad. En lo que concierne a los miembros de la Policía Nacional en virtud del convenio de cooperación vigente con la SVSP.</w:t>
      </w:r>
    </w:p>
    <w:p w14:paraId="26EE83C6" w14:textId="77777777" w:rsidR="006F4647" w:rsidRPr="00627C2D" w:rsidRDefault="006F4647" w:rsidP="009C5265">
      <w:pPr>
        <w:jc w:val="both"/>
        <w:rPr>
          <w:rFonts w:ascii="Verdana" w:hAnsi="Verdana" w:cs="Arial"/>
          <w:sz w:val="22"/>
          <w:szCs w:val="22"/>
        </w:rPr>
      </w:pPr>
    </w:p>
    <w:p w14:paraId="18C9F354"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r w:rsidRPr="00627C2D">
        <w:rPr>
          <w:rFonts w:ascii="Verdana" w:eastAsia="Times New Roman" w:hAnsi="Verdana" w:cs="Arial"/>
          <w:b/>
          <w:color w:val="000000"/>
          <w:sz w:val="22"/>
          <w:szCs w:val="22"/>
          <w:lang w:val="es-ES" w:eastAsia="ja-JP"/>
        </w:rPr>
        <w:t>3. NO CIRCUNVENCION</w:t>
      </w:r>
    </w:p>
    <w:p w14:paraId="16888E86"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p>
    <w:p w14:paraId="0FD05637"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Los funcionarios, supernumerarios y/o contratistas de la Entidad, así como los miembros de la Policía Nacional, respetarán la integridad y valor tangible de la estructura de contactos, información privilegiada y demás extensivas de su manejo en los diversos procesos de la plataforma APO Y ESIGNA a cargo de la Superintendencia de Vigilancia y Seguridad Privada, cualquiera que sea, ya sea en el presente o en cualquier tiempo futuro.</w:t>
      </w:r>
    </w:p>
    <w:p w14:paraId="468843E9" w14:textId="77777777" w:rsidR="009C5265" w:rsidRPr="00627C2D" w:rsidRDefault="009C5265" w:rsidP="009C5265">
      <w:pPr>
        <w:jc w:val="both"/>
        <w:rPr>
          <w:rFonts w:ascii="Verdana" w:hAnsi="Verdana" w:cs="Arial"/>
          <w:sz w:val="22"/>
          <w:szCs w:val="22"/>
        </w:rPr>
      </w:pPr>
    </w:p>
    <w:p w14:paraId="74A229DE"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En cualquiera de las etapas de registro de la plataforma APO, RENOVA, SEVEN XBRL, PORTAL EMPLEADO (ESIGNA), en lo que atañe al manejo o manipulación de la información, será considerado de uso exclusivo y para los fines de la Superintendencia de Vigilancia y Seguridad Privada, por tanto los funcionarios, supernumerarios y/o contratistas de la SVSP y los miembros de la Policía Nacional no actuarán directa ni indirectamente para procurar alterar o modificar o revelar dicha  información a personal que no sea previamente autorizado por la Superintendencia de Vigilancia y Seguridad Privada. </w:t>
      </w:r>
    </w:p>
    <w:p w14:paraId="0C2D1CE4" w14:textId="77777777" w:rsidR="009C5265" w:rsidRPr="00627C2D" w:rsidRDefault="009C5265" w:rsidP="009C5265">
      <w:pPr>
        <w:jc w:val="both"/>
        <w:rPr>
          <w:rFonts w:ascii="Verdana" w:hAnsi="Verdana" w:cs="Arial"/>
          <w:sz w:val="22"/>
          <w:szCs w:val="22"/>
        </w:rPr>
      </w:pPr>
    </w:p>
    <w:p w14:paraId="39BA1864"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La información contenida a la que se accede mediante la plataforma APO, RENOVA, SEVEN XBRL, PORTAL EMPLEADO (ESIGNA) será respetada y no alterada en su contenido, a menos que sea mutuamente acordada, y ningún intento ni indicio de </w:t>
      </w:r>
      <w:proofErr w:type="spellStart"/>
      <w:r w:rsidRPr="00627C2D">
        <w:rPr>
          <w:rFonts w:ascii="Verdana" w:hAnsi="Verdana" w:cs="Arial"/>
          <w:sz w:val="22"/>
          <w:szCs w:val="22"/>
        </w:rPr>
        <w:t>circunvención</w:t>
      </w:r>
      <w:proofErr w:type="spellEnd"/>
      <w:r w:rsidRPr="00627C2D">
        <w:rPr>
          <w:rFonts w:ascii="Verdana" w:hAnsi="Verdana" w:cs="Arial"/>
          <w:sz w:val="22"/>
          <w:szCs w:val="22"/>
        </w:rPr>
        <w:t xml:space="preserve"> será permitido por ninguno de los funcionarios, contratistas o cualquier tercero. </w:t>
      </w:r>
    </w:p>
    <w:p w14:paraId="33468BB2" w14:textId="77777777" w:rsidR="009C5265" w:rsidRPr="00627C2D" w:rsidRDefault="009C5265" w:rsidP="009C5265">
      <w:pPr>
        <w:jc w:val="both"/>
        <w:rPr>
          <w:rFonts w:ascii="Verdana" w:hAnsi="Verdana" w:cs="Arial"/>
          <w:sz w:val="22"/>
          <w:szCs w:val="22"/>
        </w:rPr>
      </w:pPr>
    </w:p>
    <w:p w14:paraId="3469FD90"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El (empleado, supernumerario, contratista, miembro de la Policía Nacional) acepta y comprende que cualquier acción de </w:t>
      </w:r>
      <w:proofErr w:type="spellStart"/>
      <w:r w:rsidRPr="00627C2D">
        <w:rPr>
          <w:rFonts w:ascii="Verdana" w:hAnsi="Verdana" w:cs="Arial"/>
          <w:sz w:val="22"/>
          <w:szCs w:val="22"/>
        </w:rPr>
        <w:t>circunvención</w:t>
      </w:r>
      <w:proofErr w:type="spellEnd"/>
      <w:r w:rsidRPr="00627C2D">
        <w:rPr>
          <w:rFonts w:ascii="Verdana" w:hAnsi="Verdana" w:cs="Arial"/>
          <w:sz w:val="22"/>
          <w:szCs w:val="22"/>
        </w:rPr>
        <w:t xml:space="preserve"> abierta o encubierta de la información dada para su custodia, acceso, manipulación o solo como simple proceso informativo constituirá una seria trasgresión de la confianza y legalidad y será objeto de acción judicial y disciplinaria, compensación y reparación de posibles daños punitivos según sean adjudicados mediante proceso legal.</w:t>
      </w:r>
    </w:p>
    <w:p w14:paraId="6131453E" w14:textId="77777777" w:rsidR="009C5265" w:rsidRPr="00627C2D" w:rsidRDefault="009C5265" w:rsidP="009C5265">
      <w:pPr>
        <w:jc w:val="both"/>
        <w:rPr>
          <w:rFonts w:ascii="Verdana" w:hAnsi="Verdana" w:cs="Arial"/>
          <w:sz w:val="22"/>
          <w:szCs w:val="22"/>
        </w:rPr>
      </w:pPr>
    </w:p>
    <w:p w14:paraId="3A3A43C0"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r w:rsidRPr="00627C2D">
        <w:rPr>
          <w:rFonts w:ascii="Verdana" w:eastAsia="Times New Roman" w:hAnsi="Verdana" w:cs="Arial"/>
          <w:b/>
          <w:color w:val="000000"/>
          <w:sz w:val="22"/>
          <w:szCs w:val="22"/>
          <w:lang w:val="es-ES" w:eastAsia="ja-JP"/>
        </w:rPr>
        <w:t>4. NO REVELACIÓN:</w:t>
      </w:r>
    </w:p>
    <w:p w14:paraId="5D2086E6"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El (empleado, supernumerario, contratista, miembro de la Policía Nacional) no revelará a ningún tercero (excepto cuando medie orden de autoridad judicial competente), ya sea en forma directa o indirecta, la información contenida en la plataforma APO, RENOVA, SEVEN XBRL, PORTAL EMPLEADO (ESIGNA), sin la autorización previa de la Superintendencia de Vigilancia y Seguridad Privada y acuerdan que todos los nombres, direcciones, números telefónicos, número de télex y fax, e-mail, páginas web, teléfonos móviles o cualquier otro medio de contacto o la identidad de los servicios de vigilancia y seguridad privada así como de sus usuarios y medios autorizados, serán considerados enteramente de su propiedad, confidencial y de valor tangible a la Supervigilancia quien tiene por disposición legal la recepción de novedades de los servicios de vigilancia y seguridad privada, lo cual se ha materializado a través de la Plataforma APO, RENOVA, SEVEN XBRL, PORTAL EMPLEADO (ESIGNA).</w:t>
      </w:r>
    </w:p>
    <w:p w14:paraId="43E41559" w14:textId="77777777" w:rsidR="009C5265" w:rsidRPr="00627C2D" w:rsidRDefault="009C5265" w:rsidP="009C5265">
      <w:pPr>
        <w:jc w:val="both"/>
        <w:rPr>
          <w:rFonts w:ascii="Verdana" w:hAnsi="Verdana" w:cs="Arial"/>
          <w:sz w:val="22"/>
          <w:szCs w:val="22"/>
        </w:rPr>
      </w:pPr>
    </w:p>
    <w:p w14:paraId="2013D179"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La información de la Superintendencia de Vigilancia y Seguridad Privada inserta en la Plataforma APO Y ESIGNA se considera privada y privilegiada, así las cosas, esta información y cualquier otra que conozcan los funcionarios, contratistas, </w:t>
      </w:r>
      <w:r w:rsidRPr="00627C2D">
        <w:rPr>
          <w:rFonts w:ascii="Verdana" w:hAnsi="Verdana" w:cs="Arial"/>
          <w:sz w:val="22"/>
          <w:szCs w:val="22"/>
        </w:rPr>
        <w:lastRenderedPageBreak/>
        <w:t>supernumerarios, etc. en virtud o en desarrollo del presente Contrato al firmar el presente documento está garantizada por todas y cada una de las partes que será protegida y mantenida en absoluta reserva y confidencialidad.</w:t>
      </w:r>
    </w:p>
    <w:p w14:paraId="3357D624" w14:textId="77777777" w:rsidR="009C5265" w:rsidRPr="00627C2D" w:rsidRDefault="009C5265" w:rsidP="009C5265">
      <w:pPr>
        <w:jc w:val="both"/>
        <w:rPr>
          <w:rFonts w:ascii="Verdana" w:hAnsi="Verdana" w:cs="Arial"/>
          <w:sz w:val="22"/>
          <w:szCs w:val="22"/>
        </w:rPr>
      </w:pPr>
    </w:p>
    <w:p w14:paraId="4BBEEBFC" w14:textId="77777777" w:rsidR="009C5265" w:rsidRPr="00627C2D" w:rsidRDefault="009C5265" w:rsidP="009C5265">
      <w:pPr>
        <w:spacing w:before="100" w:after="100"/>
        <w:jc w:val="center"/>
        <w:rPr>
          <w:rFonts w:ascii="Verdana" w:eastAsia="Times New Roman" w:hAnsi="Verdana" w:cs="Arial"/>
          <w:b/>
          <w:color w:val="000000"/>
          <w:sz w:val="22"/>
          <w:szCs w:val="22"/>
          <w:lang w:val="es-ES" w:eastAsia="ja-JP"/>
        </w:rPr>
      </w:pPr>
      <w:r w:rsidRPr="00627C2D">
        <w:rPr>
          <w:rFonts w:ascii="Verdana" w:eastAsia="Times New Roman" w:hAnsi="Verdana" w:cs="Arial"/>
          <w:b/>
          <w:color w:val="000000"/>
          <w:sz w:val="22"/>
          <w:szCs w:val="22"/>
          <w:lang w:val="es-ES" w:eastAsia="ja-JP"/>
        </w:rPr>
        <w:t>5. OBLIGATORIEDAD:</w:t>
      </w:r>
    </w:p>
    <w:p w14:paraId="766FF245" w14:textId="77777777" w:rsidR="009C5265" w:rsidRPr="00627C2D" w:rsidRDefault="009C5265" w:rsidP="009C5265">
      <w:pPr>
        <w:spacing w:before="100" w:after="100"/>
        <w:rPr>
          <w:rFonts w:ascii="Verdana" w:eastAsia="Times New Roman" w:hAnsi="Verdana" w:cs="Arial"/>
          <w:b/>
          <w:color w:val="000000"/>
          <w:sz w:val="22"/>
          <w:szCs w:val="22"/>
          <w:lang w:val="es-ES" w:eastAsia="ja-JP"/>
        </w:rPr>
      </w:pPr>
    </w:p>
    <w:p w14:paraId="3FAE2519"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Este Documento, vigente desde la fecha en que aparece suscrito por los funcionarios, supernumerarios, contratistas y miembros de la Policía Nacional, los obliga a cumplir a cabalidad, conjunta y recíprocamente de manera estricta y fiel con los términos y condiciones descritos en este documento, expresamente establecidos y acordados. Los términos y condiciones de este documento se aplican sobre la información escrita, física o electrónicamente, que se relacionen con la Plataforma APO, RENOVA, SEVEN XBRL, PORTAL EMPLEADO (ESIGNA).</w:t>
      </w:r>
    </w:p>
    <w:p w14:paraId="16D1F671" w14:textId="77777777" w:rsidR="009C5265" w:rsidRPr="00627C2D" w:rsidRDefault="009C5265" w:rsidP="009C5265">
      <w:pPr>
        <w:jc w:val="both"/>
        <w:rPr>
          <w:rFonts w:ascii="Verdana" w:hAnsi="Verdana" w:cs="Arial"/>
          <w:sz w:val="22"/>
          <w:szCs w:val="22"/>
        </w:rPr>
      </w:pPr>
    </w:p>
    <w:p w14:paraId="0FE81609" w14:textId="77777777" w:rsidR="009C5265" w:rsidRPr="00627C2D" w:rsidRDefault="009C5265" w:rsidP="009C5265">
      <w:pPr>
        <w:jc w:val="both"/>
        <w:rPr>
          <w:rFonts w:ascii="Verdana" w:hAnsi="Verdana" w:cs="Arial"/>
          <w:sz w:val="22"/>
          <w:szCs w:val="22"/>
        </w:rPr>
      </w:pPr>
    </w:p>
    <w:p w14:paraId="55A20799" w14:textId="77777777" w:rsidR="009C5265" w:rsidRPr="00627C2D" w:rsidRDefault="009C5265" w:rsidP="009C5265">
      <w:pPr>
        <w:jc w:val="center"/>
        <w:rPr>
          <w:rFonts w:ascii="Verdana" w:hAnsi="Verdana" w:cs="Arial"/>
          <w:b/>
          <w:sz w:val="22"/>
          <w:szCs w:val="22"/>
        </w:rPr>
      </w:pPr>
      <w:r w:rsidRPr="00627C2D">
        <w:rPr>
          <w:rFonts w:ascii="Verdana" w:hAnsi="Verdana" w:cs="Arial"/>
          <w:b/>
          <w:sz w:val="22"/>
          <w:szCs w:val="22"/>
        </w:rPr>
        <w:t>6. VIGENCIA:</w:t>
      </w:r>
    </w:p>
    <w:p w14:paraId="440A587E" w14:textId="77777777" w:rsidR="009C5265" w:rsidRPr="00627C2D" w:rsidRDefault="009C5265" w:rsidP="009C5265">
      <w:pPr>
        <w:jc w:val="both"/>
        <w:rPr>
          <w:rFonts w:ascii="Verdana" w:hAnsi="Verdana" w:cs="Arial"/>
          <w:b/>
          <w:sz w:val="22"/>
          <w:szCs w:val="22"/>
        </w:rPr>
      </w:pPr>
    </w:p>
    <w:p w14:paraId="5BF1A06E"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Este documento entrará en vigencia inmediatamente desde la fecha de la firma del mismo por los funcionarios, supernumerarios, contratistas y miembros de la Policía Nacional, tendrá vigencia retroactiva desde la fecha de contacto inicial con la Plataforma APO, RENOVA, SEVEN XBRL, PORTAL EMPLEADO (ESIGNA) y permanecerá en plena vigencia por un período de tiempo igual al de permanencia en la labor o cargo y dos (2) años más de conformidad con lo dispuesto en el artículo 3 de la Ley 1474 de 2011.</w:t>
      </w:r>
    </w:p>
    <w:p w14:paraId="5FA480D0" w14:textId="77777777" w:rsidR="009C5265" w:rsidRPr="00627C2D" w:rsidRDefault="009C5265" w:rsidP="009C5265">
      <w:pPr>
        <w:jc w:val="both"/>
        <w:rPr>
          <w:rFonts w:ascii="Verdana" w:hAnsi="Verdana" w:cs="Arial"/>
          <w:sz w:val="22"/>
          <w:szCs w:val="22"/>
        </w:rPr>
      </w:pPr>
    </w:p>
    <w:p w14:paraId="44EE9822"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El empleado, supernumerario, contratista o miembro de la Policía Nacional que infrinja cualquiera de los términos y condiciones de este documento, automáticamente será acreedor de los procesos jurisdiccionales y disciplinarios que haya lugar. </w:t>
      </w:r>
    </w:p>
    <w:p w14:paraId="104F31C3" w14:textId="77777777" w:rsidR="009C5265" w:rsidRPr="00627C2D" w:rsidRDefault="009C5265" w:rsidP="009C5265">
      <w:pPr>
        <w:jc w:val="both"/>
        <w:rPr>
          <w:rFonts w:ascii="Verdana" w:hAnsi="Verdana" w:cs="Arial"/>
          <w:sz w:val="22"/>
          <w:szCs w:val="22"/>
        </w:rPr>
      </w:pPr>
    </w:p>
    <w:p w14:paraId="4934BE69" w14:textId="77777777" w:rsidR="009C5265" w:rsidRPr="00627C2D" w:rsidRDefault="009C5265" w:rsidP="009C5265">
      <w:pPr>
        <w:jc w:val="center"/>
        <w:rPr>
          <w:rFonts w:ascii="Verdana" w:hAnsi="Verdana" w:cs="Arial"/>
          <w:b/>
          <w:sz w:val="22"/>
          <w:szCs w:val="22"/>
        </w:rPr>
      </w:pPr>
      <w:r w:rsidRPr="00627C2D">
        <w:rPr>
          <w:rFonts w:ascii="Verdana" w:hAnsi="Verdana" w:cs="Arial"/>
          <w:b/>
          <w:sz w:val="22"/>
          <w:szCs w:val="22"/>
        </w:rPr>
        <w:t>7</w:t>
      </w:r>
      <w:r w:rsidRPr="00627C2D">
        <w:rPr>
          <w:rFonts w:ascii="Verdana" w:hAnsi="Verdana" w:cs="Arial"/>
          <w:sz w:val="22"/>
          <w:szCs w:val="22"/>
        </w:rPr>
        <w:t xml:space="preserve">. </w:t>
      </w:r>
      <w:r w:rsidRPr="00627C2D">
        <w:rPr>
          <w:rFonts w:ascii="Verdana" w:hAnsi="Verdana" w:cs="Arial"/>
          <w:b/>
          <w:sz w:val="22"/>
          <w:szCs w:val="22"/>
        </w:rPr>
        <w:t>LEGALIDAD:</w:t>
      </w:r>
    </w:p>
    <w:p w14:paraId="0779A14F" w14:textId="77777777" w:rsidR="009C5265" w:rsidRPr="00627C2D" w:rsidRDefault="009C5265" w:rsidP="009C5265">
      <w:pPr>
        <w:jc w:val="both"/>
        <w:rPr>
          <w:rFonts w:ascii="Verdana" w:hAnsi="Verdana" w:cs="Arial"/>
          <w:sz w:val="22"/>
          <w:szCs w:val="22"/>
        </w:rPr>
      </w:pPr>
    </w:p>
    <w:p w14:paraId="602DFB09"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Este documento será legalmente obligatorio para los funcionarios, supernumerarios, contratistas y miembros de la Policía Nacional que laboran en las instalaciones de la Supervigilancia, que participan en la administración y manejo de la Plataforma APO, RENOVA, SEVEN XBRL, PORTAL EMPLEADO (ESIGNA).</w:t>
      </w:r>
    </w:p>
    <w:p w14:paraId="5F046FF8" w14:textId="77777777" w:rsidR="009C5265" w:rsidRPr="00627C2D" w:rsidRDefault="009C5265" w:rsidP="009C5265">
      <w:pPr>
        <w:jc w:val="both"/>
        <w:rPr>
          <w:rFonts w:ascii="Verdana" w:hAnsi="Verdana" w:cs="Arial"/>
          <w:sz w:val="22"/>
          <w:szCs w:val="22"/>
        </w:rPr>
      </w:pPr>
    </w:p>
    <w:p w14:paraId="484865EB"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7.1. Este </w:t>
      </w:r>
      <w:r w:rsidRPr="00627C2D">
        <w:rPr>
          <w:rFonts w:ascii="Verdana" w:hAnsi="Verdana" w:cs="Arial"/>
          <w:sz w:val="22"/>
          <w:szCs w:val="22"/>
          <w:lang w:eastAsia="ja-JP"/>
        </w:rPr>
        <w:t>documento</w:t>
      </w:r>
      <w:r w:rsidRPr="00627C2D">
        <w:rPr>
          <w:rFonts w:ascii="Verdana" w:hAnsi="Verdana" w:cs="Arial"/>
          <w:sz w:val="22"/>
          <w:szCs w:val="22"/>
        </w:rPr>
        <w:t xml:space="preserve"> será válido </w:t>
      </w:r>
      <w:r w:rsidRPr="00627C2D">
        <w:rPr>
          <w:rFonts w:ascii="Verdana" w:hAnsi="Verdana" w:cs="Arial"/>
          <w:sz w:val="22"/>
          <w:szCs w:val="22"/>
          <w:lang w:eastAsia="ja-JP"/>
        </w:rPr>
        <w:t>y efecti</w:t>
      </w:r>
      <w:r w:rsidRPr="00627C2D">
        <w:rPr>
          <w:rFonts w:ascii="Verdana" w:hAnsi="Verdana" w:cs="Arial"/>
          <w:sz w:val="22"/>
          <w:szCs w:val="22"/>
        </w:rPr>
        <w:t>vo para los firmantes.</w:t>
      </w:r>
    </w:p>
    <w:p w14:paraId="1C7AC6A2" w14:textId="77777777" w:rsidR="009C5265" w:rsidRPr="00627C2D" w:rsidRDefault="009C5265" w:rsidP="009C5265">
      <w:pPr>
        <w:jc w:val="both"/>
        <w:rPr>
          <w:rFonts w:ascii="Verdana" w:hAnsi="Verdana" w:cs="Arial"/>
          <w:sz w:val="22"/>
          <w:szCs w:val="22"/>
        </w:rPr>
      </w:pPr>
    </w:p>
    <w:p w14:paraId="2D22FBA9"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7.2. Los firmantes se obligan, so pena de incumplimiento, a informar previamente por escrito a la Supervigilancia vía fax, correo electrónico u otro medio expreso, su solicitud de comunicarse con cualquier fuente o contacto para posteriormente realizar documentos, convenios y/o cualquier otra gestión aquí clasificada. </w:t>
      </w:r>
    </w:p>
    <w:p w14:paraId="321D4ED3" w14:textId="77777777" w:rsidR="009C5265" w:rsidRPr="00627C2D" w:rsidRDefault="009C5265" w:rsidP="009C5265">
      <w:pPr>
        <w:jc w:val="both"/>
        <w:rPr>
          <w:rFonts w:ascii="Verdana" w:hAnsi="Verdana" w:cs="Arial"/>
          <w:sz w:val="22"/>
          <w:szCs w:val="22"/>
        </w:rPr>
      </w:pPr>
    </w:p>
    <w:p w14:paraId="2965B29F"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7.3. Todas las partes han acordado específicamente que este documento sea suscrito en el idioma español. </w:t>
      </w:r>
    </w:p>
    <w:p w14:paraId="3D82398E" w14:textId="77777777" w:rsidR="009C5265" w:rsidRPr="00627C2D" w:rsidRDefault="009C5265" w:rsidP="009C5265">
      <w:pPr>
        <w:jc w:val="both"/>
        <w:rPr>
          <w:rFonts w:ascii="Verdana" w:hAnsi="Verdana" w:cs="Arial"/>
          <w:sz w:val="22"/>
          <w:szCs w:val="22"/>
        </w:rPr>
      </w:pPr>
    </w:p>
    <w:p w14:paraId="47E6D47A" w14:textId="77777777" w:rsidR="009C5265" w:rsidRPr="00627C2D" w:rsidRDefault="009C5265" w:rsidP="009C5265">
      <w:pPr>
        <w:jc w:val="both"/>
        <w:rPr>
          <w:rFonts w:ascii="Verdana" w:hAnsi="Verdana" w:cs="Arial"/>
          <w:sz w:val="22"/>
          <w:szCs w:val="22"/>
        </w:rPr>
      </w:pPr>
      <w:r w:rsidRPr="00627C2D">
        <w:rPr>
          <w:rFonts w:ascii="Verdana" w:hAnsi="Verdana" w:cs="Arial"/>
          <w:sz w:val="22"/>
          <w:szCs w:val="22"/>
        </w:rPr>
        <w:t xml:space="preserve">Todos los firmantes por medio del presente documento reconocen que lo han leído y por sus iniciales y firmas que tiene la Superintendencia de Vigilancia y Seguridad Privada total y completa autoridad para ejecutar este documento. </w:t>
      </w:r>
    </w:p>
    <w:p w14:paraId="7D7228A1" w14:textId="77777777" w:rsidR="009C5265" w:rsidRDefault="009C5265" w:rsidP="009C5265">
      <w:pPr>
        <w:jc w:val="center"/>
        <w:rPr>
          <w:rFonts w:ascii="Verdana" w:hAnsi="Verdana" w:cs="Arial"/>
          <w:sz w:val="22"/>
          <w:szCs w:val="22"/>
        </w:rPr>
      </w:pPr>
    </w:p>
    <w:p w14:paraId="296B7BE2" w14:textId="77777777" w:rsidR="006F4647" w:rsidRDefault="006F4647" w:rsidP="009C5265">
      <w:pPr>
        <w:jc w:val="center"/>
        <w:rPr>
          <w:rFonts w:ascii="Verdana" w:hAnsi="Verdana" w:cs="Arial"/>
          <w:sz w:val="22"/>
          <w:szCs w:val="22"/>
        </w:rPr>
      </w:pPr>
    </w:p>
    <w:p w14:paraId="0EBF7AA4" w14:textId="77777777" w:rsidR="006F4647" w:rsidRDefault="006F4647" w:rsidP="009C5265">
      <w:pPr>
        <w:jc w:val="center"/>
        <w:rPr>
          <w:rFonts w:ascii="Verdana" w:hAnsi="Verdana" w:cs="Arial"/>
          <w:sz w:val="22"/>
          <w:szCs w:val="22"/>
        </w:rPr>
      </w:pPr>
    </w:p>
    <w:p w14:paraId="76A0CA5C" w14:textId="77777777" w:rsidR="006F4647" w:rsidRPr="00627C2D" w:rsidRDefault="006F4647" w:rsidP="009C5265">
      <w:pPr>
        <w:jc w:val="center"/>
        <w:rPr>
          <w:rFonts w:ascii="Verdana" w:hAnsi="Verdana" w:cs="Arial"/>
          <w:sz w:val="22"/>
          <w:szCs w:val="22"/>
        </w:rPr>
      </w:pPr>
    </w:p>
    <w:p w14:paraId="1F8DA04D" w14:textId="77777777" w:rsidR="009C5265" w:rsidRPr="00627C2D" w:rsidRDefault="009C5265" w:rsidP="009C5265">
      <w:pPr>
        <w:jc w:val="center"/>
        <w:rPr>
          <w:rFonts w:ascii="Verdana" w:hAnsi="Verdana" w:cs="Arial"/>
          <w:sz w:val="22"/>
          <w:szCs w:val="22"/>
        </w:rPr>
      </w:pPr>
      <w:r w:rsidRPr="00627C2D">
        <w:rPr>
          <w:rFonts w:ascii="Verdana" w:hAnsi="Verdana" w:cs="Arial"/>
          <w:b/>
          <w:sz w:val="22"/>
          <w:szCs w:val="22"/>
        </w:rPr>
        <w:lastRenderedPageBreak/>
        <w:t>8.</w:t>
      </w:r>
      <w:r w:rsidRPr="00627C2D">
        <w:rPr>
          <w:rFonts w:ascii="Verdana" w:hAnsi="Verdana" w:cs="Arial"/>
          <w:sz w:val="22"/>
          <w:szCs w:val="22"/>
        </w:rPr>
        <w:t xml:space="preserve"> </w:t>
      </w:r>
      <w:r w:rsidRPr="00627C2D">
        <w:rPr>
          <w:rFonts w:ascii="Verdana" w:hAnsi="Verdana" w:cs="Arial"/>
          <w:b/>
          <w:sz w:val="22"/>
          <w:szCs w:val="22"/>
        </w:rPr>
        <w:t>ACEPTACIÓN</w:t>
      </w:r>
    </w:p>
    <w:p w14:paraId="174B6E89" w14:textId="77777777" w:rsidR="009C5265" w:rsidRPr="00627C2D" w:rsidRDefault="009C5265" w:rsidP="009C5265">
      <w:pPr>
        <w:jc w:val="both"/>
        <w:rPr>
          <w:rFonts w:ascii="Verdana" w:hAnsi="Verdana" w:cs="Arial"/>
          <w:sz w:val="22"/>
          <w:szCs w:val="22"/>
        </w:rPr>
      </w:pPr>
    </w:p>
    <w:p w14:paraId="43DC38F7" w14:textId="77777777" w:rsidR="009C5265" w:rsidRPr="00627C2D" w:rsidRDefault="009C5265" w:rsidP="009C5265">
      <w:pPr>
        <w:spacing w:after="120"/>
        <w:jc w:val="both"/>
        <w:rPr>
          <w:rFonts w:ascii="Verdana" w:hAnsi="Verdana" w:cs="Arial"/>
          <w:sz w:val="22"/>
          <w:szCs w:val="22"/>
        </w:rPr>
      </w:pPr>
      <w:r w:rsidRPr="00627C2D">
        <w:rPr>
          <w:rFonts w:ascii="Verdana" w:hAnsi="Verdana" w:cs="Arial"/>
          <w:sz w:val="22"/>
          <w:szCs w:val="22"/>
        </w:rPr>
        <w:t xml:space="preserve">Cada funcionario, supernumerario, contratista y miembro de la Policía Nacional que firme el presente documento declara que está debidamente facultado y consciente para aceptar todos los compromisos y obligaciones contenidas en este. </w:t>
      </w:r>
    </w:p>
    <w:p w14:paraId="7282223C" w14:textId="77777777" w:rsidR="009C5265" w:rsidRPr="00627C2D" w:rsidRDefault="009C5265" w:rsidP="009C5265">
      <w:pPr>
        <w:tabs>
          <w:tab w:val="left" w:pos="1260"/>
        </w:tabs>
        <w:jc w:val="both"/>
        <w:rPr>
          <w:rFonts w:ascii="Verdana" w:hAnsi="Verdana" w:cs="Arial"/>
          <w:b/>
          <w:sz w:val="22"/>
          <w:szCs w:val="22"/>
        </w:rPr>
      </w:pPr>
    </w:p>
    <w:p w14:paraId="05685515" w14:textId="77777777" w:rsidR="009C5265" w:rsidRPr="00627C2D" w:rsidRDefault="009C5265" w:rsidP="009C5265">
      <w:pPr>
        <w:tabs>
          <w:tab w:val="left" w:pos="1260"/>
        </w:tabs>
        <w:jc w:val="both"/>
        <w:rPr>
          <w:rFonts w:ascii="Verdana" w:hAnsi="Verdana" w:cs="Arial"/>
          <w:b/>
          <w:sz w:val="22"/>
          <w:szCs w:val="22"/>
        </w:rPr>
      </w:pPr>
      <w:r w:rsidRPr="00627C2D">
        <w:rPr>
          <w:rFonts w:ascii="Verdana" w:hAnsi="Verdana" w:cs="Arial"/>
          <w:b/>
          <w:sz w:val="22"/>
          <w:szCs w:val="22"/>
        </w:rPr>
        <w:t>ACEPTADO Y ACORDADO SIN CAMBIO ALGUNO:</w:t>
      </w:r>
    </w:p>
    <w:p w14:paraId="0E94AEB8" w14:textId="77777777" w:rsidR="009C5265" w:rsidRPr="00627C2D" w:rsidRDefault="009C5265" w:rsidP="009C5265">
      <w:pPr>
        <w:tabs>
          <w:tab w:val="left" w:pos="1260"/>
        </w:tabs>
        <w:jc w:val="both"/>
        <w:rPr>
          <w:rFonts w:ascii="Verdana" w:hAnsi="Verdana" w:cs="Arial"/>
          <w:b/>
          <w:sz w:val="22"/>
          <w:szCs w:val="22"/>
        </w:rPr>
      </w:pPr>
    </w:p>
    <w:p w14:paraId="78FF8323" w14:textId="77777777" w:rsidR="009C5265" w:rsidRPr="00627C2D" w:rsidRDefault="009C5265" w:rsidP="009C5265">
      <w:pPr>
        <w:spacing w:after="120"/>
        <w:jc w:val="both"/>
        <w:rPr>
          <w:rFonts w:ascii="Verdana" w:hAnsi="Verdana" w:cs="Arial"/>
          <w:sz w:val="22"/>
          <w:szCs w:val="22"/>
        </w:rPr>
      </w:pPr>
      <w:r w:rsidRPr="00627C2D">
        <w:rPr>
          <w:rFonts w:ascii="Verdana" w:hAnsi="Verdana" w:cs="Arial"/>
          <w:b/>
          <w:sz w:val="22"/>
          <w:szCs w:val="22"/>
        </w:rPr>
        <w:t>EN FE DE LO CUAL</w:t>
      </w:r>
      <w:r w:rsidRPr="00627C2D">
        <w:rPr>
          <w:rFonts w:ascii="Verdana" w:hAnsi="Verdana" w:cs="Arial"/>
          <w:sz w:val="22"/>
          <w:szCs w:val="22"/>
        </w:rPr>
        <w:t xml:space="preserve">, se ha coordinado para que este documento sea suscrito el día ___________ </w:t>
      </w:r>
      <w:proofErr w:type="gramStart"/>
      <w:r w:rsidRPr="00627C2D">
        <w:rPr>
          <w:rFonts w:ascii="Verdana" w:hAnsi="Verdana" w:cs="Arial"/>
          <w:sz w:val="22"/>
          <w:szCs w:val="22"/>
        </w:rPr>
        <w:t xml:space="preserve">(  </w:t>
      </w:r>
      <w:proofErr w:type="gramEnd"/>
      <w:r w:rsidRPr="00627C2D">
        <w:rPr>
          <w:rFonts w:ascii="Verdana" w:hAnsi="Verdana" w:cs="Arial"/>
          <w:sz w:val="22"/>
          <w:szCs w:val="22"/>
        </w:rPr>
        <w:t xml:space="preserve"> ) de MES___________________ de AÑO (         ).</w:t>
      </w:r>
    </w:p>
    <w:tbl>
      <w:tblPr>
        <w:tblpPr w:leftFromText="141" w:rightFromText="141" w:vertAnchor="text" w:horzAnchor="margin" w:tblpXSpec="center" w:tblpY="595"/>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5"/>
        <w:gridCol w:w="6451"/>
      </w:tblGrid>
      <w:tr w:rsidR="009C5265" w:rsidRPr="00627C2D" w14:paraId="66DC4069" w14:textId="77777777" w:rsidTr="006F4647">
        <w:trPr>
          <w:trHeight w:val="768"/>
        </w:trPr>
        <w:tc>
          <w:tcPr>
            <w:tcW w:w="2695" w:type="dxa"/>
            <w:tcBorders>
              <w:top w:val="single" w:sz="4" w:space="0" w:color="auto"/>
              <w:left w:val="single" w:sz="4" w:space="0" w:color="auto"/>
              <w:bottom w:val="single" w:sz="4" w:space="0" w:color="auto"/>
              <w:right w:val="single" w:sz="4" w:space="0" w:color="auto"/>
            </w:tcBorders>
          </w:tcPr>
          <w:p w14:paraId="7D56BBB0" w14:textId="77777777" w:rsidR="009C5265" w:rsidRPr="00627C2D" w:rsidRDefault="009C5265" w:rsidP="00F620C3">
            <w:pPr>
              <w:snapToGrid w:val="0"/>
              <w:rPr>
                <w:rFonts w:ascii="Verdana" w:hAnsi="Verdana" w:cs="Arial"/>
                <w:b/>
                <w:sz w:val="22"/>
                <w:szCs w:val="22"/>
              </w:rPr>
            </w:pPr>
          </w:p>
          <w:p w14:paraId="036B5763" w14:textId="77777777" w:rsidR="009C5265" w:rsidRPr="00627C2D" w:rsidRDefault="009C5265" w:rsidP="00F620C3">
            <w:pPr>
              <w:snapToGrid w:val="0"/>
              <w:jc w:val="center"/>
              <w:rPr>
                <w:rFonts w:ascii="Verdana" w:hAnsi="Verdana" w:cs="Arial"/>
                <w:sz w:val="22"/>
                <w:szCs w:val="22"/>
              </w:rPr>
            </w:pPr>
            <w:r w:rsidRPr="00627C2D">
              <w:rPr>
                <w:rFonts w:ascii="Verdana" w:hAnsi="Verdana" w:cs="Arial"/>
                <w:b/>
                <w:sz w:val="22"/>
                <w:szCs w:val="22"/>
              </w:rPr>
              <w:t>Funcionario</w:t>
            </w:r>
          </w:p>
        </w:tc>
        <w:tc>
          <w:tcPr>
            <w:tcW w:w="6451" w:type="dxa"/>
            <w:tcBorders>
              <w:top w:val="single" w:sz="4" w:space="0" w:color="auto"/>
              <w:left w:val="single" w:sz="4" w:space="0" w:color="auto"/>
              <w:bottom w:val="single" w:sz="4" w:space="0" w:color="auto"/>
              <w:right w:val="single" w:sz="4" w:space="0" w:color="auto"/>
            </w:tcBorders>
          </w:tcPr>
          <w:p w14:paraId="48041B99"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p w14:paraId="60A3A3FB" w14:textId="77777777" w:rsidR="009C5265" w:rsidRPr="00627C2D" w:rsidRDefault="009C5265" w:rsidP="00F620C3">
            <w:pPr>
              <w:tabs>
                <w:tab w:val="center" w:pos="4419"/>
                <w:tab w:val="right" w:pos="8838"/>
              </w:tabs>
              <w:snapToGrid w:val="0"/>
              <w:jc w:val="center"/>
              <w:rPr>
                <w:rFonts w:ascii="Verdana" w:hAnsi="Verdana" w:cs="Arial"/>
                <w:b/>
                <w:sz w:val="22"/>
                <w:szCs w:val="22"/>
              </w:rPr>
            </w:pPr>
            <w:r w:rsidRPr="00627C2D">
              <w:rPr>
                <w:rFonts w:ascii="Verdana" w:hAnsi="Verdana" w:cs="Arial"/>
                <w:b/>
                <w:sz w:val="22"/>
                <w:szCs w:val="22"/>
              </w:rPr>
              <w:t>Firma:</w:t>
            </w:r>
          </w:p>
          <w:p w14:paraId="00D6C781" w14:textId="77777777" w:rsidR="009C5265" w:rsidRPr="00627C2D" w:rsidRDefault="009C5265" w:rsidP="00F620C3">
            <w:pPr>
              <w:tabs>
                <w:tab w:val="center" w:pos="4419"/>
                <w:tab w:val="right" w:pos="8838"/>
              </w:tabs>
              <w:snapToGrid w:val="0"/>
              <w:rPr>
                <w:rFonts w:ascii="Verdana" w:hAnsi="Verdana" w:cs="Arial"/>
                <w:sz w:val="22"/>
                <w:szCs w:val="22"/>
              </w:rPr>
            </w:pPr>
          </w:p>
          <w:p w14:paraId="4AB041E1" w14:textId="77777777" w:rsidR="009C5265" w:rsidRPr="00627C2D" w:rsidRDefault="009C5265" w:rsidP="00F620C3">
            <w:pPr>
              <w:tabs>
                <w:tab w:val="center" w:pos="4419"/>
                <w:tab w:val="right" w:pos="8838"/>
              </w:tabs>
              <w:snapToGrid w:val="0"/>
              <w:rPr>
                <w:rFonts w:ascii="Verdana" w:hAnsi="Verdana" w:cs="Arial"/>
                <w:sz w:val="22"/>
                <w:szCs w:val="22"/>
              </w:rPr>
            </w:pPr>
          </w:p>
        </w:tc>
      </w:tr>
      <w:tr w:rsidR="009C5265" w:rsidRPr="00627C2D" w14:paraId="29E19E06" w14:textId="77777777" w:rsidTr="006F4647">
        <w:trPr>
          <w:trHeight w:val="458"/>
        </w:trPr>
        <w:tc>
          <w:tcPr>
            <w:tcW w:w="2695" w:type="dxa"/>
            <w:tcBorders>
              <w:top w:val="single" w:sz="4" w:space="0" w:color="auto"/>
              <w:left w:val="single" w:sz="4" w:space="0" w:color="auto"/>
              <w:bottom w:val="single" w:sz="4" w:space="0" w:color="auto"/>
              <w:right w:val="single" w:sz="4" w:space="0" w:color="auto"/>
            </w:tcBorders>
            <w:hideMark/>
          </w:tcPr>
          <w:p w14:paraId="2A9FE220"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Nombre:</w:t>
            </w:r>
          </w:p>
        </w:tc>
        <w:tc>
          <w:tcPr>
            <w:tcW w:w="6451" w:type="dxa"/>
            <w:tcBorders>
              <w:top w:val="single" w:sz="4" w:space="0" w:color="auto"/>
              <w:left w:val="single" w:sz="4" w:space="0" w:color="auto"/>
              <w:bottom w:val="single" w:sz="4" w:space="0" w:color="auto"/>
              <w:right w:val="single" w:sz="4" w:space="0" w:color="auto"/>
            </w:tcBorders>
            <w:hideMark/>
          </w:tcPr>
          <w:p w14:paraId="52B2A144"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72787624" w14:textId="77777777" w:rsidTr="006F4647">
        <w:trPr>
          <w:trHeight w:val="465"/>
        </w:trPr>
        <w:tc>
          <w:tcPr>
            <w:tcW w:w="2695" w:type="dxa"/>
            <w:tcBorders>
              <w:top w:val="single" w:sz="4" w:space="0" w:color="auto"/>
              <w:left w:val="single" w:sz="4" w:space="0" w:color="auto"/>
              <w:bottom w:val="single" w:sz="4" w:space="0" w:color="auto"/>
              <w:right w:val="single" w:sz="4" w:space="0" w:color="auto"/>
            </w:tcBorders>
            <w:hideMark/>
          </w:tcPr>
          <w:p w14:paraId="4F780A5F"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Nacionalidad:</w:t>
            </w:r>
          </w:p>
        </w:tc>
        <w:tc>
          <w:tcPr>
            <w:tcW w:w="6451" w:type="dxa"/>
            <w:tcBorders>
              <w:top w:val="single" w:sz="4" w:space="0" w:color="auto"/>
              <w:left w:val="single" w:sz="4" w:space="0" w:color="auto"/>
              <w:bottom w:val="single" w:sz="4" w:space="0" w:color="auto"/>
              <w:right w:val="single" w:sz="4" w:space="0" w:color="auto"/>
            </w:tcBorders>
            <w:hideMark/>
          </w:tcPr>
          <w:p w14:paraId="4B32AF36"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6C854306" w14:textId="77777777" w:rsidTr="006F4647">
        <w:trPr>
          <w:trHeight w:val="455"/>
        </w:trPr>
        <w:tc>
          <w:tcPr>
            <w:tcW w:w="2695" w:type="dxa"/>
            <w:tcBorders>
              <w:top w:val="single" w:sz="4" w:space="0" w:color="auto"/>
              <w:left w:val="single" w:sz="4" w:space="0" w:color="auto"/>
              <w:bottom w:val="single" w:sz="4" w:space="0" w:color="auto"/>
              <w:right w:val="single" w:sz="4" w:space="0" w:color="auto"/>
            </w:tcBorders>
            <w:hideMark/>
          </w:tcPr>
          <w:p w14:paraId="125946E1"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Identificación :</w:t>
            </w:r>
          </w:p>
        </w:tc>
        <w:tc>
          <w:tcPr>
            <w:tcW w:w="6451" w:type="dxa"/>
            <w:tcBorders>
              <w:top w:val="single" w:sz="4" w:space="0" w:color="auto"/>
              <w:left w:val="single" w:sz="4" w:space="0" w:color="auto"/>
              <w:bottom w:val="single" w:sz="4" w:space="0" w:color="auto"/>
              <w:right w:val="single" w:sz="4" w:space="0" w:color="auto"/>
            </w:tcBorders>
            <w:hideMark/>
          </w:tcPr>
          <w:p w14:paraId="0600ECB3"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0428616A" w14:textId="77777777" w:rsidTr="006F4647">
        <w:trPr>
          <w:trHeight w:val="448"/>
        </w:trPr>
        <w:tc>
          <w:tcPr>
            <w:tcW w:w="2695" w:type="dxa"/>
            <w:tcBorders>
              <w:top w:val="single" w:sz="4" w:space="0" w:color="auto"/>
              <w:left w:val="single" w:sz="4" w:space="0" w:color="auto"/>
              <w:bottom w:val="single" w:sz="4" w:space="0" w:color="auto"/>
              <w:right w:val="single" w:sz="4" w:space="0" w:color="auto"/>
            </w:tcBorders>
            <w:hideMark/>
          </w:tcPr>
          <w:p w14:paraId="4F693FA1"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Dirección:</w:t>
            </w:r>
          </w:p>
        </w:tc>
        <w:tc>
          <w:tcPr>
            <w:tcW w:w="6451" w:type="dxa"/>
            <w:tcBorders>
              <w:top w:val="single" w:sz="4" w:space="0" w:color="auto"/>
              <w:left w:val="single" w:sz="4" w:space="0" w:color="auto"/>
              <w:bottom w:val="single" w:sz="4" w:space="0" w:color="auto"/>
              <w:right w:val="single" w:sz="4" w:space="0" w:color="auto"/>
            </w:tcBorders>
            <w:hideMark/>
          </w:tcPr>
          <w:p w14:paraId="13BAE679"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48166F4B" w14:textId="77777777" w:rsidTr="006F4647">
        <w:trPr>
          <w:trHeight w:val="466"/>
        </w:trPr>
        <w:tc>
          <w:tcPr>
            <w:tcW w:w="2695" w:type="dxa"/>
            <w:tcBorders>
              <w:top w:val="single" w:sz="4" w:space="0" w:color="auto"/>
              <w:left w:val="single" w:sz="4" w:space="0" w:color="auto"/>
              <w:bottom w:val="single" w:sz="4" w:space="0" w:color="auto"/>
              <w:right w:val="single" w:sz="4" w:space="0" w:color="auto"/>
            </w:tcBorders>
            <w:hideMark/>
          </w:tcPr>
          <w:p w14:paraId="1C2DCE7E"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Ciudad:</w:t>
            </w:r>
          </w:p>
        </w:tc>
        <w:tc>
          <w:tcPr>
            <w:tcW w:w="6451" w:type="dxa"/>
            <w:tcBorders>
              <w:top w:val="single" w:sz="4" w:space="0" w:color="auto"/>
              <w:left w:val="single" w:sz="4" w:space="0" w:color="auto"/>
              <w:bottom w:val="single" w:sz="4" w:space="0" w:color="auto"/>
              <w:right w:val="single" w:sz="4" w:space="0" w:color="auto"/>
            </w:tcBorders>
            <w:hideMark/>
          </w:tcPr>
          <w:p w14:paraId="245766FB"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0609A9EB" w14:textId="77777777" w:rsidTr="006F4647">
        <w:trPr>
          <w:trHeight w:val="459"/>
        </w:trPr>
        <w:tc>
          <w:tcPr>
            <w:tcW w:w="2695" w:type="dxa"/>
            <w:tcBorders>
              <w:top w:val="single" w:sz="4" w:space="0" w:color="auto"/>
              <w:left w:val="single" w:sz="4" w:space="0" w:color="auto"/>
              <w:bottom w:val="single" w:sz="4" w:space="0" w:color="auto"/>
              <w:right w:val="single" w:sz="4" w:space="0" w:color="auto"/>
            </w:tcBorders>
            <w:hideMark/>
          </w:tcPr>
          <w:p w14:paraId="1FB86E5C" w14:textId="2E3AC89C" w:rsidR="009C5265" w:rsidRPr="00627C2D" w:rsidRDefault="009C5265" w:rsidP="00F620C3">
            <w:pPr>
              <w:snapToGrid w:val="0"/>
              <w:rPr>
                <w:rFonts w:ascii="Verdana" w:hAnsi="Verdana" w:cs="Arial"/>
                <w:sz w:val="22"/>
                <w:szCs w:val="22"/>
              </w:rPr>
            </w:pPr>
            <w:r w:rsidRPr="00627C2D">
              <w:rPr>
                <w:rFonts w:ascii="Verdana" w:hAnsi="Verdana" w:cs="Arial"/>
                <w:sz w:val="22"/>
                <w:szCs w:val="22"/>
              </w:rPr>
              <w:t xml:space="preserve">Cargo en la </w:t>
            </w:r>
            <w:r w:rsidR="006F4647">
              <w:rPr>
                <w:rFonts w:ascii="Verdana" w:hAnsi="Verdana" w:cs="Arial"/>
                <w:sz w:val="22"/>
                <w:szCs w:val="22"/>
              </w:rPr>
              <w:t>Entidad</w:t>
            </w:r>
            <w:r w:rsidRPr="00627C2D">
              <w:rPr>
                <w:rFonts w:ascii="Verdana" w:hAnsi="Verdana" w:cs="Arial"/>
                <w:sz w:val="22"/>
                <w:szCs w:val="22"/>
              </w:rPr>
              <w:t>:</w:t>
            </w:r>
          </w:p>
        </w:tc>
        <w:tc>
          <w:tcPr>
            <w:tcW w:w="6451" w:type="dxa"/>
            <w:tcBorders>
              <w:top w:val="single" w:sz="4" w:space="0" w:color="auto"/>
              <w:left w:val="single" w:sz="4" w:space="0" w:color="auto"/>
              <w:bottom w:val="single" w:sz="4" w:space="0" w:color="auto"/>
              <w:right w:val="single" w:sz="4" w:space="0" w:color="auto"/>
            </w:tcBorders>
            <w:hideMark/>
          </w:tcPr>
          <w:p w14:paraId="016E784C"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7A704737" w14:textId="77777777" w:rsidTr="006F4647">
        <w:trPr>
          <w:trHeight w:val="436"/>
        </w:trPr>
        <w:tc>
          <w:tcPr>
            <w:tcW w:w="2695" w:type="dxa"/>
            <w:tcBorders>
              <w:top w:val="single" w:sz="4" w:space="0" w:color="auto"/>
              <w:left w:val="single" w:sz="4" w:space="0" w:color="auto"/>
              <w:bottom w:val="single" w:sz="4" w:space="0" w:color="auto"/>
              <w:right w:val="single" w:sz="4" w:space="0" w:color="auto"/>
            </w:tcBorders>
            <w:hideMark/>
          </w:tcPr>
          <w:p w14:paraId="3BC85997"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Teléfono:</w:t>
            </w:r>
          </w:p>
        </w:tc>
        <w:tc>
          <w:tcPr>
            <w:tcW w:w="6451" w:type="dxa"/>
            <w:tcBorders>
              <w:top w:val="single" w:sz="4" w:space="0" w:color="auto"/>
              <w:left w:val="single" w:sz="4" w:space="0" w:color="auto"/>
              <w:bottom w:val="single" w:sz="4" w:space="0" w:color="auto"/>
              <w:right w:val="single" w:sz="4" w:space="0" w:color="auto"/>
            </w:tcBorders>
            <w:hideMark/>
          </w:tcPr>
          <w:p w14:paraId="1021C431"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44EC257B" w14:textId="77777777" w:rsidTr="006F4647">
        <w:trPr>
          <w:trHeight w:val="458"/>
        </w:trPr>
        <w:tc>
          <w:tcPr>
            <w:tcW w:w="2695" w:type="dxa"/>
            <w:tcBorders>
              <w:top w:val="single" w:sz="4" w:space="0" w:color="auto"/>
              <w:left w:val="single" w:sz="4" w:space="0" w:color="auto"/>
              <w:bottom w:val="single" w:sz="4" w:space="0" w:color="auto"/>
              <w:right w:val="single" w:sz="4" w:space="0" w:color="auto"/>
            </w:tcBorders>
            <w:hideMark/>
          </w:tcPr>
          <w:p w14:paraId="40690AC2"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Móvil:</w:t>
            </w:r>
          </w:p>
        </w:tc>
        <w:tc>
          <w:tcPr>
            <w:tcW w:w="6451" w:type="dxa"/>
            <w:tcBorders>
              <w:top w:val="single" w:sz="4" w:space="0" w:color="auto"/>
              <w:left w:val="single" w:sz="4" w:space="0" w:color="auto"/>
              <w:bottom w:val="single" w:sz="4" w:space="0" w:color="auto"/>
              <w:right w:val="single" w:sz="4" w:space="0" w:color="auto"/>
            </w:tcBorders>
            <w:hideMark/>
          </w:tcPr>
          <w:p w14:paraId="18CE7F08"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r w:rsidR="009C5265" w:rsidRPr="00627C2D" w14:paraId="3EAD768D" w14:textId="77777777" w:rsidTr="006F4647">
        <w:trPr>
          <w:trHeight w:val="448"/>
        </w:trPr>
        <w:tc>
          <w:tcPr>
            <w:tcW w:w="2695" w:type="dxa"/>
            <w:tcBorders>
              <w:top w:val="single" w:sz="4" w:space="0" w:color="auto"/>
              <w:left w:val="single" w:sz="4" w:space="0" w:color="auto"/>
              <w:bottom w:val="single" w:sz="4" w:space="0" w:color="auto"/>
              <w:right w:val="single" w:sz="4" w:space="0" w:color="auto"/>
            </w:tcBorders>
            <w:hideMark/>
          </w:tcPr>
          <w:p w14:paraId="3266B5C7" w14:textId="77777777" w:rsidR="009C5265" w:rsidRPr="00627C2D" w:rsidRDefault="009C5265" w:rsidP="00F620C3">
            <w:pPr>
              <w:snapToGrid w:val="0"/>
              <w:rPr>
                <w:rFonts w:ascii="Verdana" w:hAnsi="Verdana" w:cs="Arial"/>
                <w:sz w:val="22"/>
                <w:szCs w:val="22"/>
              </w:rPr>
            </w:pPr>
            <w:r w:rsidRPr="00627C2D">
              <w:rPr>
                <w:rFonts w:ascii="Verdana" w:hAnsi="Verdana" w:cs="Arial"/>
                <w:sz w:val="22"/>
                <w:szCs w:val="22"/>
              </w:rPr>
              <w:t>Correo Electrónico</w:t>
            </w:r>
          </w:p>
        </w:tc>
        <w:tc>
          <w:tcPr>
            <w:tcW w:w="6451" w:type="dxa"/>
            <w:tcBorders>
              <w:top w:val="single" w:sz="4" w:space="0" w:color="auto"/>
              <w:left w:val="single" w:sz="4" w:space="0" w:color="auto"/>
              <w:bottom w:val="single" w:sz="4" w:space="0" w:color="auto"/>
              <w:right w:val="single" w:sz="4" w:space="0" w:color="auto"/>
            </w:tcBorders>
            <w:hideMark/>
          </w:tcPr>
          <w:p w14:paraId="295861D2" w14:textId="77777777" w:rsidR="009C5265" w:rsidRPr="00627C2D" w:rsidRDefault="009C5265" w:rsidP="00F620C3">
            <w:pPr>
              <w:tabs>
                <w:tab w:val="center" w:pos="4419"/>
                <w:tab w:val="right" w:pos="8838"/>
              </w:tabs>
              <w:snapToGrid w:val="0"/>
              <w:rPr>
                <w:rFonts w:ascii="Verdana" w:hAnsi="Verdana" w:cs="Arial"/>
                <w:sz w:val="22"/>
                <w:szCs w:val="22"/>
              </w:rPr>
            </w:pPr>
            <w:r w:rsidRPr="00627C2D">
              <w:rPr>
                <w:rFonts w:ascii="Verdana" w:hAnsi="Verdana" w:cs="Arial"/>
                <w:sz w:val="22"/>
                <w:szCs w:val="22"/>
              </w:rPr>
              <w:t xml:space="preserve"> </w:t>
            </w:r>
          </w:p>
        </w:tc>
      </w:tr>
    </w:tbl>
    <w:p w14:paraId="1FA9E115" w14:textId="77777777" w:rsidR="009C5265" w:rsidRPr="00627C2D" w:rsidRDefault="009C5265" w:rsidP="009C5265">
      <w:pPr>
        <w:rPr>
          <w:rFonts w:ascii="Verdana" w:hAnsi="Verdana" w:cs="Arial"/>
          <w:sz w:val="22"/>
          <w:szCs w:val="22"/>
        </w:rPr>
      </w:pPr>
    </w:p>
    <w:p w14:paraId="532C9EA5" w14:textId="77777777" w:rsidR="009C5265" w:rsidRPr="00627C2D" w:rsidRDefault="009C5265" w:rsidP="009C5265">
      <w:pPr>
        <w:jc w:val="both"/>
        <w:rPr>
          <w:rFonts w:ascii="Verdana" w:hAnsi="Verdana" w:cs="Arial"/>
          <w:b/>
          <w:sz w:val="22"/>
          <w:szCs w:val="22"/>
        </w:rPr>
      </w:pPr>
    </w:p>
    <w:p w14:paraId="71CF0CBC" w14:textId="77777777" w:rsidR="009C5265" w:rsidRPr="00627C2D" w:rsidRDefault="009C5265" w:rsidP="009C5265">
      <w:pPr>
        <w:jc w:val="both"/>
        <w:rPr>
          <w:rFonts w:ascii="Verdana" w:hAnsi="Verdana" w:cs="Arial"/>
          <w:b/>
          <w:sz w:val="22"/>
          <w:szCs w:val="22"/>
        </w:rPr>
      </w:pPr>
    </w:p>
    <w:sectPr w:rsidR="009C5265" w:rsidRPr="00627C2D"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BDBDE" w14:textId="77777777" w:rsidR="00E563FF" w:rsidRDefault="00E563FF" w:rsidP="008B51F5">
      <w:r>
        <w:separator/>
      </w:r>
    </w:p>
  </w:endnote>
  <w:endnote w:type="continuationSeparator" w:id="0">
    <w:p w14:paraId="42B4EAAE" w14:textId="77777777" w:rsidR="00E563FF" w:rsidRDefault="00E563F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60800"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36080E1" id="Conector recto 3"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03CEBF24"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961227" w:rsidRPr="00961227">
      <w:rPr>
        <w:rFonts w:ascii="Montserrat" w:hAnsi="Montserrat"/>
        <w:noProof/>
        <w:sz w:val="14"/>
        <w:lang w:val="es-ES"/>
      </w:rPr>
      <w:t>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961227" w:rsidRPr="00961227">
      <w:rPr>
        <w:rFonts w:ascii="Montserrat" w:hAnsi="Montserrat"/>
        <w:noProof/>
        <w:sz w:val="14"/>
        <w:lang w:val="es-ES"/>
      </w:rPr>
      <w:t>4</w:t>
    </w:r>
    <w:r w:rsidRPr="00D218F3">
      <w:rPr>
        <w:rFonts w:ascii="Montserrat" w:hAnsi="Montserrat"/>
        <w:sz w:val="14"/>
      </w:rPr>
      <w:fldChar w:fldCharType="end"/>
    </w:r>
  </w:p>
  <w:p w14:paraId="73F3F3A6" w14:textId="14704812" w:rsidR="00D218F3" w:rsidRPr="00D218F3" w:rsidRDefault="00D218F3" w:rsidP="00584FDA">
    <w:pPr>
      <w:pStyle w:val="Piedepgina"/>
      <w:jc w:val="center"/>
      <w:rPr>
        <w:b/>
        <w:color w:val="0070C0"/>
        <w:sz w:val="8"/>
        <w:szCs w:val="28"/>
      </w:rPr>
    </w:pPr>
  </w:p>
  <w:p w14:paraId="452BB000" w14:textId="45E4DE4C" w:rsidR="00392618" w:rsidRDefault="00627C2D"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3632" behindDoc="0" locked="0" layoutInCell="1" allowOverlap="1" wp14:anchorId="53B9645E" wp14:editId="3A5D19A9">
              <wp:simplePos x="0" y="0"/>
              <wp:positionH relativeFrom="margin">
                <wp:posOffset>4434840</wp:posOffset>
              </wp:positionH>
              <wp:positionV relativeFrom="paragraph">
                <wp:posOffset>173355</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313B4CAD" w:rsidR="00392618" w:rsidRPr="00627C2D" w:rsidRDefault="00392618" w:rsidP="00392618">
                          <w:pPr>
                            <w:pStyle w:val="NormalWeb"/>
                            <w:rPr>
                              <w:rFonts w:ascii="Verdana" w:hAnsi="Verdana" w:cs="Arial"/>
                              <w:b/>
                              <w:bCs/>
                              <w:color w:val="595959" w:themeColor="text1" w:themeTint="A6"/>
                              <w:kern w:val="24"/>
                              <w:sz w:val="12"/>
                              <w:szCs w:val="14"/>
                            </w:rPr>
                          </w:pPr>
                          <w:r w:rsidRPr="00627C2D">
                            <w:rPr>
                              <w:rFonts w:ascii="Verdana" w:hAnsi="Verdana" w:cs="Arial"/>
                              <w:b/>
                              <w:bCs/>
                              <w:color w:val="595959" w:themeColor="text1" w:themeTint="A6"/>
                              <w:kern w:val="24"/>
                              <w:sz w:val="12"/>
                              <w:szCs w:val="14"/>
                            </w:rPr>
                            <w:t xml:space="preserve">Código: </w:t>
                          </w:r>
                          <w:r w:rsidR="00A84D28" w:rsidRPr="00627C2D">
                            <w:rPr>
                              <w:rFonts w:ascii="Verdana" w:hAnsi="Verdana" w:cs="Arial"/>
                              <w:b/>
                              <w:bCs/>
                              <w:color w:val="595959" w:themeColor="text1" w:themeTint="A6"/>
                              <w:kern w:val="24"/>
                              <w:sz w:val="12"/>
                              <w:szCs w:val="14"/>
                            </w:rPr>
                            <w:t>FOR</w:t>
                          </w:r>
                          <w:r w:rsidR="00A50418" w:rsidRPr="00627C2D">
                            <w:rPr>
                              <w:rFonts w:ascii="Verdana" w:hAnsi="Verdana" w:cs="Arial"/>
                              <w:b/>
                              <w:bCs/>
                              <w:color w:val="595959" w:themeColor="text1" w:themeTint="A6"/>
                              <w:kern w:val="24"/>
                              <w:sz w:val="12"/>
                              <w:szCs w:val="14"/>
                            </w:rPr>
                            <w:t xml:space="preserve">- </w:t>
                          </w:r>
                          <w:r w:rsidR="00A84D28" w:rsidRPr="00627C2D">
                            <w:rPr>
                              <w:rFonts w:ascii="Verdana" w:hAnsi="Verdana" w:cs="Arial"/>
                              <w:color w:val="595959" w:themeColor="text1" w:themeTint="A6"/>
                              <w:kern w:val="24"/>
                              <w:sz w:val="12"/>
                              <w:szCs w:val="14"/>
                            </w:rPr>
                            <w:t>GSI-140</w:t>
                          </w:r>
                          <w:r w:rsidR="005D712D" w:rsidRPr="00627C2D">
                            <w:rPr>
                              <w:rFonts w:ascii="Verdana" w:hAnsi="Verdana" w:cs="Arial"/>
                              <w:color w:val="595959" w:themeColor="text1" w:themeTint="A6"/>
                              <w:kern w:val="24"/>
                              <w:sz w:val="12"/>
                              <w:szCs w:val="14"/>
                            </w:rPr>
                            <w:t>-</w:t>
                          </w:r>
                          <w:r w:rsidR="009C5265" w:rsidRPr="00627C2D">
                            <w:rPr>
                              <w:rFonts w:ascii="Verdana" w:hAnsi="Verdana" w:cs="Arial"/>
                              <w:color w:val="595959" w:themeColor="text1" w:themeTint="A6"/>
                              <w:kern w:val="24"/>
                              <w:sz w:val="12"/>
                              <w:szCs w:val="14"/>
                            </w:rPr>
                            <w:t>017</w:t>
                          </w:r>
                        </w:p>
                        <w:p w14:paraId="0A6EE982" w14:textId="36037709" w:rsidR="00392618" w:rsidRPr="00627C2D" w:rsidRDefault="00635A9D" w:rsidP="00392618">
                          <w:pPr>
                            <w:pStyle w:val="NormalWeb"/>
                            <w:rPr>
                              <w:rFonts w:ascii="Verdana" w:hAnsi="Verdana" w:cs="Arial"/>
                              <w:bCs/>
                              <w:color w:val="595959" w:themeColor="text1" w:themeTint="A6"/>
                              <w:kern w:val="24"/>
                              <w:sz w:val="12"/>
                              <w:szCs w:val="14"/>
                            </w:rPr>
                          </w:pPr>
                          <w:r w:rsidRPr="00627C2D">
                            <w:rPr>
                              <w:rFonts w:ascii="Verdana" w:hAnsi="Verdana" w:cs="Arial"/>
                              <w:b/>
                              <w:color w:val="595959" w:themeColor="text1" w:themeTint="A6"/>
                              <w:kern w:val="24"/>
                              <w:sz w:val="12"/>
                              <w:szCs w:val="14"/>
                            </w:rPr>
                            <w:t>Fecha aprobación</w:t>
                          </w:r>
                          <w:r w:rsidRPr="00627C2D">
                            <w:rPr>
                              <w:rFonts w:ascii="Verdana" w:hAnsi="Verdana" w:cs="Arial"/>
                              <w:bCs/>
                              <w:color w:val="595959" w:themeColor="text1" w:themeTint="A6"/>
                              <w:kern w:val="24"/>
                              <w:sz w:val="12"/>
                              <w:szCs w:val="14"/>
                            </w:rPr>
                            <w:t>:</w:t>
                          </w:r>
                          <w:r w:rsidR="002B3957" w:rsidRPr="00627C2D">
                            <w:rPr>
                              <w:rFonts w:ascii="Verdana" w:hAnsi="Verdana" w:cs="Arial"/>
                              <w:bCs/>
                              <w:color w:val="595959" w:themeColor="text1" w:themeTint="A6"/>
                              <w:kern w:val="24"/>
                              <w:sz w:val="12"/>
                              <w:szCs w:val="14"/>
                            </w:rPr>
                            <w:t xml:space="preserve"> </w:t>
                          </w:r>
                          <w:r w:rsidR="006F4647">
                            <w:rPr>
                              <w:rFonts w:ascii="Verdana" w:hAnsi="Verdana" w:cs="Arial"/>
                              <w:bCs/>
                              <w:color w:val="595959" w:themeColor="text1" w:themeTint="A6"/>
                              <w:kern w:val="24"/>
                              <w:sz w:val="12"/>
                              <w:szCs w:val="14"/>
                            </w:rPr>
                            <w:t>12</w:t>
                          </w:r>
                          <w:r w:rsidR="005D712D" w:rsidRPr="00627C2D">
                            <w:rPr>
                              <w:rFonts w:ascii="Verdana" w:hAnsi="Verdana" w:cs="Arial"/>
                              <w:bCs/>
                              <w:color w:val="595959" w:themeColor="text1" w:themeTint="A6"/>
                              <w:kern w:val="24"/>
                              <w:sz w:val="12"/>
                              <w:szCs w:val="14"/>
                            </w:rPr>
                            <w:t>/</w:t>
                          </w:r>
                          <w:r w:rsidR="00A84D28" w:rsidRPr="00627C2D">
                            <w:rPr>
                              <w:rFonts w:ascii="Verdana" w:hAnsi="Verdana" w:cs="Arial"/>
                              <w:bCs/>
                              <w:color w:val="595959" w:themeColor="text1" w:themeTint="A6"/>
                              <w:kern w:val="24"/>
                              <w:sz w:val="12"/>
                              <w:szCs w:val="14"/>
                            </w:rPr>
                            <w:t>09</w:t>
                          </w:r>
                          <w:r w:rsidR="005D712D" w:rsidRPr="00627C2D">
                            <w:rPr>
                              <w:rFonts w:ascii="Verdana" w:hAnsi="Verdana" w:cs="Arial"/>
                              <w:bCs/>
                              <w:color w:val="595959" w:themeColor="text1" w:themeTint="A6"/>
                              <w:kern w:val="24"/>
                              <w:sz w:val="12"/>
                              <w:szCs w:val="14"/>
                            </w:rPr>
                            <w:t>/202</w:t>
                          </w:r>
                          <w:r w:rsidR="00627C2D" w:rsidRPr="00627C2D">
                            <w:rPr>
                              <w:rFonts w:ascii="Verdana" w:hAnsi="Verdana" w:cs="Arial"/>
                              <w:bCs/>
                              <w:color w:val="595959" w:themeColor="text1" w:themeTint="A6"/>
                              <w:kern w:val="24"/>
                              <w:sz w:val="12"/>
                              <w:szCs w:val="14"/>
                            </w:rPr>
                            <w:t>4</w:t>
                          </w:r>
                        </w:p>
                        <w:p w14:paraId="5C00C4CA" w14:textId="560AC22B" w:rsidR="00392618" w:rsidRPr="00627C2D" w:rsidRDefault="005D712D" w:rsidP="00392618">
                          <w:pPr>
                            <w:pStyle w:val="NormalWeb"/>
                            <w:rPr>
                              <w:rFonts w:ascii="Verdana" w:hAnsi="Verdana" w:cs="Arial"/>
                              <w:bCs/>
                              <w:color w:val="595959" w:themeColor="text1" w:themeTint="A6"/>
                              <w:kern w:val="24"/>
                              <w:sz w:val="12"/>
                              <w:szCs w:val="14"/>
                            </w:rPr>
                          </w:pPr>
                          <w:r w:rsidRPr="00627C2D">
                            <w:rPr>
                              <w:rFonts w:ascii="Verdana" w:hAnsi="Verdana" w:cs="Arial"/>
                              <w:b/>
                              <w:color w:val="595959" w:themeColor="text1" w:themeTint="A6"/>
                              <w:kern w:val="24"/>
                              <w:sz w:val="12"/>
                              <w:szCs w:val="14"/>
                            </w:rPr>
                            <w:t>Versión:</w:t>
                          </w:r>
                          <w:r w:rsidRPr="00627C2D">
                            <w:rPr>
                              <w:rFonts w:ascii="Verdana" w:hAnsi="Verdana" w:cs="Arial"/>
                              <w:bCs/>
                              <w:color w:val="595959" w:themeColor="text1" w:themeTint="A6"/>
                              <w:kern w:val="24"/>
                              <w:sz w:val="12"/>
                              <w:szCs w:val="14"/>
                            </w:rPr>
                            <w:t xml:space="preserve"> </w:t>
                          </w:r>
                          <w:r w:rsidR="00627C2D" w:rsidRPr="00627C2D">
                            <w:rPr>
                              <w:rFonts w:ascii="Verdana" w:hAnsi="Verdana" w:cs="Arial"/>
                              <w:bCs/>
                              <w:color w:val="595959" w:themeColor="text1" w:themeTint="A6"/>
                              <w:kern w:val="24"/>
                              <w:sz w:val="12"/>
                              <w:szCs w:val="14"/>
                            </w:rPr>
                            <w:t>9</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49.2pt;margin-top:13.65pt;width:114.75pt;height:33.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Z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" stroked="f">
              <v:textbox>
                <w:txbxContent>
                  <w:p w14:paraId="460A0BAE" w14:textId="313B4CAD" w:rsidR="00392618" w:rsidRPr="00627C2D" w:rsidRDefault="00392618" w:rsidP="00392618">
                    <w:pPr>
                      <w:pStyle w:val="NormalWeb"/>
                      <w:rPr>
                        <w:rFonts w:ascii="Verdana" w:hAnsi="Verdana" w:cs="Arial"/>
                        <w:b/>
                        <w:bCs/>
                        <w:color w:val="595959" w:themeColor="text1" w:themeTint="A6"/>
                        <w:kern w:val="24"/>
                        <w:sz w:val="12"/>
                        <w:szCs w:val="14"/>
                      </w:rPr>
                    </w:pPr>
                    <w:r w:rsidRPr="00627C2D">
                      <w:rPr>
                        <w:rFonts w:ascii="Verdana" w:hAnsi="Verdana" w:cs="Arial"/>
                        <w:b/>
                        <w:bCs/>
                        <w:color w:val="595959" w:themeColor="text1" w:themeTint="A6"/>
                        <w:kern w:val="24"/>
                        <w:sz w:val="12"/>
                        <w:szCs w:val="14"/>
                      </w:rPr>
                      <w:t xml:space="preserve">Código: </w:t>
                    </w:r>
                    <w:r w:rsidR="00A84D28" w:rsidRPr="00627C2D">
                      <w:rPr>
                        <w:rFonts w:ascii="Verdana" w:hAnsi="Verdana" w:cs="Arial"/>
                        <w:b/>
                        <w:bCs/>
                        <w:color w:val="595959" w:themeColor="text1" w:themeTint="A6"/>
                        <w:kern w:val="24"/>
                        <w:sz w:val="12"/>
                        <w:szCs w:val="14"/>
                      </w:rPr>
                      <w:t>FOR</w:t>
                    </w:r>
                    <w:r w:rsidR="00A50418" w:rsidRPr="00627C2D">
                      <w:rPr>
                        <w:rFonts w:ascii="Verdana" w:hAnsi="Verdana" w:cs="Arial"/>
                        <w:b/>
                        <w:bCs/>
                        <w:color w:val="595959" w:themeColor="text1" w:themeTint="A6"/>
                        <w:kern w:val="24"/>
                        <w:sz w:val="12"/>
                        <w:szCs w:val="14"/>
                      </w:rPr>
                      <w:t xml:space="preserve">- </w:t>
                    </w:r>
                    <w:r w:rsidR="00A84D28" w:rsidRPr="00627C2D">
                      <w:rPr>
                        <w:rFonts w:ascii="Verdana" w:hAnsi="Verdana" w:cs="Arial"/>
                        <w:color w:val="595959" w:themeColor="text1" w:themeTint="A6"/>
                        <w:kern w:val="24"/>
                        <w:sz w:val="12"/>
                        <w:szCs w:val="14"/>
                      </w:rPr>
                      <w:t>GSI-140</w:t>
                    </w:r>
                    <w:r w:rsidR="005D712D" w:rsidRPr="00627C2D">
                      <w:rPr>
                        <w:rFonts w:ascii="Verdana" w:hAnsi="Verdana" w:cs="Arial"/>
                        <w:color w:val="595959" w:themeColor="text1" w:themeTint="A6"/>
                        <w:kern w:val="24"/>
                        <w:sz w:val="12"/>
                        <w:szCs w:val="14"/>
                      </w:rPr>
                      <w:t>-</w:t>
                    </w:r>
                    <w:r w:rsidR="009C5265" w:rsidRPr="00627C2D">
                      <w:rPr>
                        <w:rFonts w:ascii="Verdana" w:hAnsi="Verdana" w:cs="Arial"/>
                        <w:color w:val="595959" w:themeColor="text1" w:themeTint="A6"/>
                        <w:kern w:val="24"/>
                        <w:sz w:val="12"/>
                        <w:szCs w:val="14"/>
                      </w:rPr>
                      <w:t>017</w:t>
                    </w:r>
                  </w:p>
                  <w:p w14:paraId="0A6EE982" w14:textId="36037709" w:rsidR="00392618" w:rsidRPr="00627C2D" w:rsidRDefault="00635A9D" w:rsidP="00392618">
                    <w:pPr>
                      <w:pStyle w:val="NormalWeb"/>
                      <w:rPr>
                        <w:rFonts w:ascii="Verdana" w:hAnsi="Verdana" w:cs="Arial"/>
                        <w:bCs/>
                        <w:color w:val="595959" w:themeColor="text1" w:themeTint="A6"/>
                        <w:kern w:val="24"/>
                        <w:sz w:val="12"/>
                        <w:szCs w:val="14"/>
                      </w:rPr>
                    </w:pPr>
                    <w:r w:rsidRPr="00627C2D">
                      <w:rPr>
                        <w:rFonts w:ascii="Verdana" w:hAnsi="Verdana" w:cs="Arial"/>
                        <w:b/>
                        <w:color w:val="595959" w:themeColor="text1" w:themeTint="A6"/>
                        <w:kern w:val="24"/>
                        <w:sz w:val="12"/>
                        <w:szCs w:val="14"/>
                      </w:rPr>
                      <w:t>Fecha aprobación</w:t>
                    </w:r>
                    <w:r w:rsidRPr="00627C2D">
                      <w:rPr>
                        <w:rFonts w:ascii="Verdana" w:hAnsi="Verdana" w:cs="Arial"/>
                        <w:bCs/>
                        <w:color w:val="595959" w:themeColor="text1" w:themeTint="A6"/>
                        <w:kern w:val="24"/>
                        <w:sz w:val="12"/>
                        <w:szCs w:val="14"/>
                      </w:rPr>
                      <w:t>:</w:t>
                    </w:r>
                    <w:r w:rsidR="002B3957" w:rsidRPr="00627C2D">
                      <w:rPr>
                        <w:rFonts w:ascii="Verdana" w:hAnsi="Verdana" w:cs="Arial"/>
                        <w:bCs/>
                        <w:color w:val="595959" w:themeColor="text1" w:themeTint="A6"/>
                        <w:kern w:val="24"/>
                        <w:sz w:val="12"/>
                        <w:szCs w:val="14"/>
                      </w:rPr>
                      <w:t xml:space="preserve"> </w:t>
                    </w:r>
                    <w:r w:rsidR="006F4647">
                      <w:rPr>
                        <w:rFonts w:ascii="Verdana" w:hAnsi="Verdana" w:cs="Arial"/>
                        <w:bCs/>
                        <w:color w:val="595959" w:themeColor="text1" w:themeTint="A6"/>
                        <w:kern w:val="24"/>
                        <w:sz w:val="12"/>
                        <w:szCs w:val="14"/>
                      </w:rPr>
                      <w:t>12</w:t>
                    </w:r>
                    <w:r w:rsidR="005D712D" w:rsidRPr="00627C2D">
                      <w:rPr>
                        <w:rFonts w:ascii="Verdana" w:hAnsi="Verdana" w:cs="Arial"/>
                        <w:bCs/>
                        <w:color w:val="595959" w:themeColor="text1" w:themeTint="A6"/>
                        <w:kern w:val="24"/>
                        <w:sz w:val="12"/>
                        <w:szCs w:val="14"/>
                      </w:rPr>
                      <w:t>/</w:t>
                    </w:r>
                    <w:r w:rsidR="00A84D28" w:rsidRPr="00627C2D">
                      <w:rPr>
                        <w:rFonts w:ascii="Verdana" w:hAnsi="Verdana" w:cs="Arial"/>
                        <w:bCs/>
                        <w:color w:val="595959" w:themeColor="text1" w:themeTint="A6"/>
                        <w:kern w:val="24"/>
                        <w:sz w:val="12"/>
                        <w:szCs w:val="14"/>
                      </w:rPr>
                      <w:t>09</w:t>
                    </w:r>
                    <w:r w:rsidR="005D712D" w:rsidRPr="00627C2D">
                      <w:rPr>
                        <w:rFonts w:ascii="Verdana" w:hAnsi="Verdana" w:cs="Arial"/>
                        <w:bCs/>
                        <w:color w:val="595959" w:themeColor="text1" w:themeTint="A6"/>
                        <w:kern w:val="24"/>
                        <w:sz w:val="12"/>
                        <w:szCs w:val="14"/>
                      </w:rPr>
                      <w:t>/202</w:t>
                    </w:r>
                    <w:r w:rsidR="00627C2D" w:rsidRPr="00627C2D">
                      <w:rPr>
                        <w:rFonts w:ascii="Verdana" w:hAnsi="Verdana" w:cs="Arial"/>
                        <w:bCs/>
                        <w:color w:val="595959" w:themeColor="text1" w:themeTint="A6"/>
                        <w:kern w:val="24"/>
                        <w:sz w:val="12"/>
                        <w:szCs w:val="14"/>
                      </w:rPr>
                      <w:t>4</w:t>
                    </w:r>
                  </w:p>
                  <w:p w14:paraId="5C00C4CA" w14:textId="560AC22B" w:rsidR="00392618" w:rsidRPr="00627C2D" w:rsidRDefault="005D712D" w:rsidP="00392618">
                    <w:pPr>
                      <w:pStyle w:val="NormalWeb"/>
                      <w:rPr>
                        <w:rFonts w:ascii="Verdana" w:hAnsi="Verdana" w:cs="Arial"/>
                        <w:bCs/>
                        <w:color w:val="595959" w:themeColor="text1" w:themeTint="A6"/>
                        <w:kern w:val="24"/>
                        <w:sz w:val="12"/>
                        <w:szCs w:val="14"/>
                      </w:rPr>
                    </w:pPr>
                    <w:r w:rsidRPr="00627C2D">
                      <w:rPr>
                        <w:rFonts w:ascii="Verdana" w:hAnsi="Verdana" w:cs="Arial"/>
                        <w:b/>
                        <w:color w:val="595959" w:themeColor="text1" w:themeTint="A6"/>
                        <w:kern w:val="24"/>
                        <w:sz w:val="12"/>
                        <w:szCs w:val="14"/>
                      </w:rPr>
                      <w:t>Versión:</w:t>
                    </w:r>
                    <w:r w:rsidRPr="00627C2D">
                      <w:rPr>
                        <w:rFonts w:ascii="Verdana" w:hAnsi="Verdana" w:cs="Arial"/>
                        <w:bCs/>
                        <w:color w:val="595959" w:themeColor="text1" w:themeTint="A6"/>
                        <w:kern w:val="24"/>
                        <w:sz w:val="12"/>
                        <w:szCs w:val="14"/>
                      </w:rPr>
                      <w:t xml:space="preserve"> </w:t>
                    </w:r>
                    <w:r w:rsidR="00627C2D" w:rsidRPr="00627C2D">
                      <w:rPr>
                        <w:rFonts w:ascii="Verdana" w:hAnsi="Verdana" w:cs="Arial"/>
                        <w:bCs/>
                        <w:color w:val="595959" w:themeColor="text1" w:themeTint="A6"/>
                        <w:kern w:val="24"/>
                        <w:sz w:val="12"/>
                        <w:szCs w:val="14"/>
                      </w:rPr>
                      <w:t>9</w:t>
                    </w:r>
                  </w:p>
                  <w:p w14:paraId="248A6BCD" w14:textId="77777777" w:rsidR="00392618" w:rsidRDefault="00392618" w:rsidP="00392618"/>
                </w:txbxContent>
              </v:textbox>
              <w10:wrap anchorx="margin"/>
            </v:shape>
          </w:pict>
        </mc:Fallback>
      </mc:AlternateContent>
    </w:r>
    <w:r w:rsidR="00137E8A">
      <w:rPr>
        <w:noProof/>
        <w:lang w:eastAsia="es-CO"/>
      </w:rPr>
      <mc:AlternateContent>
        <mc:Choice Requires="wps">
          <w:drawing>
            <wp:anchor distT="0" distB="0" distL="114300" distR="114300" simplePos="0" relativeHeight="251655680" behindDoc="0" locked="0" layoutInCell="1" allowOverlap="1" wp14:anchorId="3B72ECAD" wp14:editId="012083C2">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27C2D" w:rsidRDefault="00AF746E" w:rsidP="00392618">
                          <w:pPr>
                            <w:rPr>
                              <w:rFonts w:ascii="Verdana" w:eastAsia="Times New Roman" w:hAnsi="Verdana" w:cs="Arial"/>
                              <w:bCs/>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Dirección:</w:t>
                          </w:r>
                          <w:r w:rsidRPr="00627C2D">
                            <w:rPr>
                              <w:rFonts w:ascii="Verdana" w:eastAsia="Times New Roman" w:hAnsi="Verdana" w:cs="Arial"/>
                              <w:bCs/>
                              <w:color w:val="767171" w:themeColor="background2" w:themeShade="80"/>
                              <w:sz w:val="14"/>
                              <w:szCs w:val="16"/>
                              <w:lang w:eastAsia="es-CO"/>
                            </w:rPr>
                            <w:t xml:space="preserve"> </w:t>
                          </w:r>
                          <w:r w:rsidR="00392618" w:rsidRPr="00627C2D">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27C2D" w:rsidRDefault="00392618" w:rsidP="00392618">
                          <w:pPr>
                            <w:rPr>
                              <w:rFonts w:ascii="Verdana" w:eastAsia="Times New Roman" w:hAnsi="Verdana" w:cs="Arial"/>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Conmutador: </w:t>
                          </w:r>
                          <w:r w:rsidRPr="00627C2D">
                            <w:rPr>
                              <w:rFonts w:ascii="Verdana" w:eastAsia="Times New Roman" w:hAnsi="Verdana" w:cs="Arial"/>
                              <w:color w:val="767171" w:themeColor="background2" w:themeShade="80"/>
                              <w:sz w:val="14"/>
                              <w:szCs w:val="16"/>
                              <w:lang w:eastAsia="es-CO"/>
                            </w:rPr>
                            <w:t>(+601) 307 8038</w:t>
                          </w:r>
                        </w:p>
                        <w:p w14:paraId="0897E3C7" w14:textId="78445C71" w:rsidR="00392618" w:rsidRPr="00627C2D" w:rsidRDefault="00392618" w:rsidP="00392618">
                          <w:pPr>
                            <w:rPr>
                              <w:rFonts w:ascii="Verdana" w:eastAsia="Times New Roman" w:hAnsi="Verdana" w:cs="Arial"/>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Línea gratuita: </w:t>
                          </w:r>
                          <w:r w:rsidRPr="00627C2D">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ECAD" id="Cuadro de texto 1" o:spid="_x0000_s1028" type="#_x0000_t202" style="position:absolute;margin-left:-32.9pt;margin-top:6pt;width:172pt;height:5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" fillcolor="white [3201]" stroked="f" strokeweight=".5pt">
              <v:textbox>
                <w:txbxContent>
                  <w:p w14:paraId="6975B835" w14:textId="24814867" w:rsidR="00392618" w:rsidRPr="00627C2D" w:rsidRDefault="00AF746E" w:rsidP="00392618">
                    <w:pPr>
                      <w:rPr>
                        <w:rFonts w:ascii="Verdana" w:eastAsia="Times New Roman" w:hAnsi="Verdana" w:cs="Arial"/>
                        <w:bCs/>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Dirección:</w:t>
                    </w:r>
                    <w:r w:rsidRPr="00627C2D">
                      <w:rPr>
                        <w:rFonts w:ascii="Verdana" w:eastAsia="Times New Roman" w:hAnsi="Verdana" w:cs="Arial"/>
                        <w:bCs/>
                        <w:color w:val="767171" w:themeColor="background2" w:themeShade="80"/>
                        <w:sz w:val="14"/>
                        <w:szCs w:val="16"/>
                        <w:lang w:eastAsia="es-CO"/>
                      </w:rPr>
                      <w:t xml:space="preserve"> </w:t>
                    </w:r>
                    <w:r w:rsidR="00392618" w:rsidRPr="00627C2D">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27C2D" w:rsidRDefault="00392618" w:rsidP="00392618">
                    <w:pPr>
                      <w:rPr>
                        <w:rFonts w:ascii="Verdana" w:eastAsia="Times New Roman" w:hAnsi="Verdana" w:cs="Arial"/>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Conmutador: </w:t>
                    </w:r>
                    <w:r w:rsidRPr="00627C2D">
                      <w:rPr>
                        <w:rFonts w:ascii="Verdana" w:eastAsia="Times New Roman" w:hAnsi="Verdana" w:cs="Arial"/>
                        <w:color w:val="767171" w:themeColor="background2" w:themeShade="80"/>
                        <w:sz w:val="14"/>
                        <w:szCs w:val="16"/>
                        <w:lang w:eastAsia="es-CO"/>
                      </w:rPr>
                      <w:t>(+601) 307 8038</w:t>
                    </w:r>
                  </w:p>
                  <w:p w14:paraId="0897E3C7" w14:textId="78445C71" w:rsidR="00392618" w:rsidRPr="00627C2D" w:rsidRDefault="00392618" w:rsidP="00392618">
                    <w:pPr>
                      <w:rPr>
                        <w:rFonts w:ascii="Verdana" w:eastAsia="Times New Roman" w:hAnsi="Verdana" w:cs="Arial"/>
                        <w:color w:val="767171" w:themeColor="background2" w:themeShade="80"/>
                        <w:sz w:val="14"/>
                        <w:szCs w:val="16"/>
                        <w:lang w:eastAsia="es-CO"/>
                      </w:rPr>
                    </w:pPr>
                    <w:r w:rsidRPr="00627C2D">
                      <w:rPr>
                        <w:rFonts w:ascii="Verdana" w:eastAsia="Times New Roman" w:hAnsi="Verdana" w:cs="Arial"/>
                        <w:b/>
                        <w:bCs/>
                        <w:color w:val="767171" w:themeColor="background2" w:themeShade="80"/>
                        <w:sz w:val="14"/>
                        <w:szCs w:val="16"/>
                        <w:lang w:eastAsia="es-CO"/>
                      </w:rPr>
                      <w:t>Línea gratuita: </w:t>
                    </w:r>
                    <w:r w:rsidRPr="00627C2D">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57968E7B" w:rsidR="00392618" w:rsidRDefault="00D217DE" w:rsidP="00392618">
    <w:pPr>
      <w:pStyle w:val="Piedepgina"/>
    </w:pPr>
    <w:r>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958E7" w14:textId="77777777" w:rsidR="00E563FF" w:rsidRDefault="00E563FF" w:rsidP="008B51F5">
      <w:r>
        <w:separator/>
      </w:r>
    </w:p>
  </w:footnote>
  <w:footnote w:type="continuationSeparator" w:id="0">
    <w:p w14:paraId="358BC2F0" w14:textId="77777777" w:rsidR="00E563FF" w:rsidRDefault="00E563F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29AFDE37" w:rsidR="008B51F5" w:rsidRDefault="006B3E00" w:rsidP="00FD125F">
    <w:pPr>
      <w:pStyle w:val="Encabezado"/>
      <w:tabs>
        <w:tab w:val="clear" w:pos="4419"/>
        <w:tab w:val="clear" w:pos="8838"/>
        <w:tab w:val="right" w:pos="9072"/>
      </w:tabs>
      <w:ind w:left="-567"/>
    </w:pPr>
    <w:r>
      <w:rPr>
        <w:noProof/>
      </w:rPr>
      <w:drawing>
        <wp:anchor distT="0" distB="0" distL="114300" distR="114300" simplePos="0" relativeHeight="251662848" behindDoc="0" locked="0" layoutInCell="1" allowOverlap="1" wp14:anchorId="50396A2D" wp14:editId="56554BEC">
          <wp:simplePos x="0" y="0"/>
          <wp:positionH relativeFrom="margin">
            <wp:align>center</wp:align>
          </wp:positionH>
          <wp:positionV relativeFrom="topMargin">
            <wp:posOffset>70485</wp:posOffset>
          </wp:positionV>
          <wp:extent cx="1316355" cy="838835"/>
          <wp:effectExtent l="0" t="0" r="0" b="0"/>
          <wp:wrapSquare wrapText="bothSides"/>
          <wp:docPr id="900884754"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84754" name="Imagen 5"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6355" cy="838835"/>
                  </a:xfrm>
                  <a:prstGeom prst="rect">
                    <a:avLst/>
                  </a:prstGeom>
                </pic:spPr>
              </pic:pic>
            </a:graphicData>
          </a:graphic>
          <wp14:sizeRelH relativeFrom="margin">
            <wp14:pctWidth>0</wp14:pctWidth>
          </wp14:sizeRelH>
          <wp14:sizeRelV relativeFrom="margin">
            <wp14:pctHeight>0</wp14:pctHeight>
          </wp14:sizeRelV>
        </wp:anchor>
      </w:drawing>
    </w:r>
    <w:r w:rsidR="00FD125F">
      <w:tab/>
    </w:r>
  </w:p>
  <w:p w14:paraId="1BC57EC5" w14:textId="2426632E" w:rsidR="000F5FD1" w:rsidRDefault="000F5FD1" w:rsidP="000F5FD1">
    <w:pPr>
      <w:pStyle w:val="Encabezado"/>
      <w:tabs>
        <w:tab w:val="clear" w:pos="4419"/>
        <w:tab w:val="clear" w:pos="8838"/>
        <w:tab w:val="left" w:pos="7275"/>
      </w:tabs>
      <w:ind w:left="-851"/>
      <w:jc w:val="right"/>
    </w:pPr>
  </w:p>
  <w:p w14:paraId="029D1EF7" w14:textId="1D34C8A8" w:rsidR="000F5FD1" w:rsidRDefault="00252894"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6704" behindDoc="0" locked="0" layoutInCell="1" allowOverlap="1" wp14:anchorId="26FD85FC" wp14:editId="7839B97B">
              <wp:simplePos x="0" y="0"/>
              <wp:positionH relativeFrom="margin">
                <wp:posOffset>1251585</wp:posOffset>
              </wp:positionH>
              <wp:positionV relativeFrom="paragraph">
                <wp:posOffset>82550</wp:posOffset>
              </wp:positionV>
              <wp:extent cx="3171825" cy="45720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31718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8D07B" w14:textId="15E7EB52" w:rsidR="002B3957" w:rsidRPr="00252894" w:rsidRDefault="009C5265" w:rsidP="009C5265">
                          <w:pPr>
                            <w:jc w:val="center"/>
                            <w:rPr>
                              <w:rFonts w:ascii="Verdana" w:hAnsi="Verdana" w:cs="Arial"/>
                              <w:b/>
                              <w:color w:val="2F5496"/>
                              <w:szCs w:val="32"/>
                            </w:rPr>
                          </w:pPr>
                          <w:r w:rsidRPr="00252894">
                            <w:rPr>
                              <w:rFonts w:ascii="Verdana" w:hAnsi="Verdana" w:cs="Arial"/>
                              <w:b/>
                              <w:color w:val="2F5496"/>
                              <w:szCs w:val="32"/>
                            </w:rPr>
                            <w:t xml:space="preserve">CONFIDENCIALIDAD </w:t>
                          </w:r>
                        </w:p>
                        <w:p w14:paraId="7D72DA6C" w14:textId="290951EE" w:rsidR="009C5265" w:rsidRPr="00252894" w:rsidRDefault="009C5265" w:rsidP="009C5265">
                          <w:pPr>
                            <w:jc w:val="center"/>
                            <w:rPr>
                              <w:rFonts w:ascii="Verdana" w:eastAsia="Times New Roman" w:hAnsi="Verdana"/>
                              <w:b/>
                              <w:color w:val="2F5496"/>
                              <w:szCs w:val="32"/>
                              <w:lang w:val="es-419" w:eastAsia="es-419"/>
                            </w:rPr>
                          </w:pPr>
                          <w:r w:rsidRPr="00252894">
                            <w:rPr>
                              <w:rFonts w:ascii="Verdana" w:hAnsi="Verdana" w:cs="Arial"/>
                              <w:b/>
                              <w:color w:val="2F5496"/>
                              <w:szCs w:val="32"/>
                            </w:rPr>
                            <w:t xml:space="preserve">APO, </w:t>
                          </w:r>
                          <w:r w:rsidR="002B3957" w:rsidRPr="00252894">
                            <w:rPr>
                              <w:rFonts w:ascii="Verdana" w:hAnsi="Verdana" w:cs="Arial"/>
                              <w:b/>
                              <w:color w:val="2F5496"/>
                              <w:szCs w:val="32"/>
                            </w:rPr>
                            <w:t xml:space="preserve">SEVEN, </w:t>
                          </w:r>
                          <w:r w:rsidRPr="00252894">
                            <w:rPr>
                              <w:rFonts w:ascii="Verdana" w:hAnsi="Verdana" w:cs="Arial"/>
                              <w:b/>
                              <w:color w:val="2F5496"/>
                              <w:szCs w:val="32"/>
                            </w:rPr>
                            <w:t>RENOVA</w:t>
                          </w:r>
                          <w:r w:rsidR="002B3957" w:rsidRPr="00252894">
                            <w:rPr>
                              <w:rFonts w:ascii="Verdana" w:hAnsi="Verdana" w:cs="Arial"/>
                              <w:b/>
                              <w:color w:val="2F5496"/>
                              <w:szCs w:val="32"/>
                            </w:rPr>
                            <w:t xml:space="preserve"> Y </w:t>
                          </w:r>
                          <w:r w:rsidRPr="00252894">
                            <w:rPr>
                              <w:rFonts w:ascii="Verdana" w:hAnsi="Verdana" w:cs="Arial"/>
                              <w:b/>
                              <w:color w:val="2F5496"/>
                              <w:szCs w:val="32"/>
                            </w:rPr>
                            <w:t>ESIGNA.</w:t>
                          </w:r>
                        </w:p>
                        <w:p w14:paraId="7F1FEAC5" w14:textId="1ED298FA" w:rsidR="000F5FD1" w:rsidRPr="009C5265" w:rsidRDefault="000F5FD1" w:rsidP="00D218F3">
                          <w:pPr>
                            <w:jc w:val="center"/>
                            <w:rPr>
                              <w:rFonts w:ascii="Montserrat" w:hAnsi="Montserrat"/>
                              <w:b/>
                              <w:color w:val="767171" w:themeColor="background2" w:themeShade="80"/>
                              <w:sz w:val="22"/>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8.55pt;margin-top:6.5pt;width:249.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" fillcolor="white [3201]" stroked="f" strokeweight=".5pt">
              <v:textbox>
                <w:txbxContent>
                  <w:p w14:paraId="6598D07B" w14:textId="15E7EB52" w:rsidR="002B3957" w:rsidRPr="00252894" w:rsidRDefault="009C5265" w:rsidP="009C5265">
                    <w:pPr>
                      <w:jc w:val="center"/>
                      <w:rPr>
                        <w:rFonts w:ascii="Verdana" w:hAnsi="Verdana" w:cs="Arial"/>
                        <w:b/>
                        <w:color w:val="2F5496"/>
                        <w:szCs w:val="32"/>
                      </w:rPr>
                    </w:pPr>
                    <w:r w:rsidRPr="00252894">
                      <w:rPr>
                        <w:rFonts w:ascii="Verdana" w:hAnsi="Verdana" w:cs="Arial"/>
                        <w:b/>
                        <w:color w:val="2F5496"/>
                        <w:szCs w:val="32"/>
                      </w:rPr>
                      <w:t xml:space="preserve">CONFIDENCIALIDAD </w:t>
                    </w:r>
                  </w:p>
                  <w:p w14:paraId="7D72DA6C" w14:textId="290951EE" w:rsidR="009C5265" w:rsidRPr="00252894" w:rsidRDefault="009C5265" w:rsidP="009C5265">
                    <w:pPr>
                      <w:jc w:val="center"/>
                      <w:rPr>
                        <w:rFonts w:ascii="Verdana" w:eastAsia="Times New Roman" w:hAnsi="Verdana"/>
                        <w:b/>
                        <w:color w:val="2F5496"/>
                        <w:szCs w:val="32"/>
                        <w:lang w:val="es-419" w:eastAsia="es-419"/>
                      </w:rPr>
                    </w:pPr>
                    <w:r w:rsidRPr="00252894">
                      <w:rPr>
                        <w:rFonts w:ascii="Verdana" w:hAnsi="Verdana" w:cs="Arial"/>
                        <w:b/>
                        <w:color w:val="2F5496"/>
                        <w:szCs w:val="32"/>
                      </w:rPr>
                      <w:t xml:space="preserve">APO, </w:t>
                    </w:r>
                    <w:r w:rsidR="002B3957" w:rsidRPr="00252894">
                      <w:rPr>
                        <w:rFonts w:ascii="Verdana" w:hAnsi="Verdana" w:cs="Arial"/>
                        <w:b/>
                        <w:color w:val="2F5496"/>
                        <w:szCs w:val="32"/>
                      </w:rPr>
                      <w:t xml:space="preserve">SEVEN, </w:t>
                    </w:r>
                    <w:r w:rsidRPr="00252894">
                      <w:rPr>
                        <w:rFonts w:ascii="Verdana" w:hAnsi="Verdana" w:cs="Arial"/>
                        <w:b/>
                        <w:color w:val="2F5496"/>
                        <w:szCs w:val="32"/>
                      </w:rPr>
                      <w:t>RENOVA</w:t>
                    </w:r>
                    <w:r w:rsidR="002B3957" w:rsidRPr="00252894">
                      <w:rPr>
                        <w:rFonts w:ascii="Verdana" w:hAnsi="Verdana" w:cs="Arial"/>
                        <w:b/>
                        <w:color w:val="2F5496"/>
                        <w:szCs w:val="32"/>
                      </w:rPr>
                      <w:t xml:space="preserve"> Y </w:t>
                    </w:r>
                    <w:r w:rsidRPr="00252894">
                      <w:rPr>
                        <w:rFonts w:ascii="Verdana" w:hAnsi="Verdana" w:cs="Arial"/>
                        <w:b/>
                        <w:color w:val="2F5496"/>
                        <w:szCs w:val="32"/>
                      </w:rPr>
                      <w:t>ESIGNA.</w:t>
                    </w:r>
                  </w:p>
                  <w:p w14:paraId="7F1FEAC5" w14:textId="1ED298FA" w:rsidR="000F5FD1" w:rsidRPr="009C5265" w:rsidRDefault="000F5FD1" w:rsidP="00D218F3">
                    <w:pPr>
                      <w:jc w:val="center"/>
                      <w:rPr>
                        <w:rFonts w:ascii="Montserrat" w:hAnsi="Montserrat"/>
                        <w:b/>
                        <w:color w:val="767171" w:themeColor="background2" w:themeShade="80"/>
                        <w:sz w:val="22"/>
                        <w:lang w:val="es-419"/>
                      </w:rPr>
                    </w:pPr>
                  </w:p>
                </w:txbxContent>
              </v:textbox>
              <w10:wrap anchorx="margin"/>
            </v:shape>
          </w:pict>
        </mc:Fallback>
      </mc:AlternateContent>
    </w:r>
  </w:p>
  <w:p w14:paraId="5F557C65" w14:textId="77777777" w:rsidR="00252894" w:rsidRDefault="00252894" w:rsidP="000F5FD1">
    <w:pPr>
      <w:pStyle w:val="Encabezado"/>
      <w:tabs>
        <w:tab w:val="clear" w:pos="4419"/>
        <w:tab w:val="clear" w:pos="8838"/>
        <w:tab w:val="left" w:pos="7275"/>
      </w:tabs>
      <w:ind w:left="-851"/>
      <w:jc w:val="right"/>
    </w:pPr>
  </w:p>
  <w:p w14:paraId="6716CF2A" w14:textId="77777777" w:rsidR="000F5FD1" w:rsidRDefault="000F5FD1" w:rsidP="000F5FD1">
    <w:pPr>
      <w:pStyle w:val="Encabezado"/>
      <w:tabs>
        <w:tab w:val="clear" w:pos="4419"/>
        <w:tab w:val="clear" w:pos="8838"/>
        <w:tab w:val="left" w:pos="7275"/>
      </w:tabs>
      <w:ind w:left="-851"/>
      <w:jc w:val="right"/>
    </w:pPr>
  </w:p>
  <w:p w14:paraId="0BEF99C1" w14:textId="77777777" w:rsidR="006F4647" w:rsidRDefault="006F4647"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6C75BD"/>
    <w:multiLevelType w:val="hybridMultilevel"/>
    <w:tmpl w:val="F27C238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8A6B5F"/>
    <w:multiLevelType w:val="hybridMultilevel"/>
    <w:tmpl w:val="BFAE0A2C"/>
    <w:lvl w:ilvl="0" w:tplc="240A0001">
      <w:start w:val="1"/>
      <w:numFmt w:val="bullet"/>
      <w:lvlText w:val=""/>
      <w:lvlJc w:val="left"/>
      <w:pPr>
        <w:ind w:left="720" w:hanging="360"/>
      </w:pPr>
      <w:rPr>
        <w:rFonts w:ascii="Symbol" w:hAnsi="Symbol" w:hint="default"/>
        <w:sz w:val="2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7855858">
    <w:abstractNumId w:val="9"/>
  </w:num>
  <w:num w:numId="2" w16cid:durableId="492993366">
    <w:abstractNumId w:val="1"/>
  </w:num>
  <w:num w:numId="3" w16cid:durableId="1706755995">
    <w:abstractNumId w:val="0"/>
  </w:num>
  <w:num w:numId="4" w16cid:durableId="1227836349">
    <w:abstractNumId w:val="8"/>
  </w:num>
  <w:num w:numId="5" w16cid:durableId="1750301569">
    <w:abstractNumId w:val="5"/>
  </w:num>
  <w:num w:numId="6" w16cid:durableId="874004665">
    <w:abstractNumId w:val="2"/>
  </w:num>
  <w:num w:numId="7" w16cid:durableId="112330664">
    <w:abstractNumId w:val="3"/>
  </w:num>
  <w:num w:numId="8" w16cid:durableId="233584738">
    <w:abstractNumId w:val="7"/>
  </w:num>
  <w:num w:numId="9" w16cid:durableId="134182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512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A20AE"/>
    <w:rsid w:val="000C329A"/>
    <w:rsid w:val="000D16A4"/>
    <w:rsid w:val="000F5FD1"/>
    <w:rsid w:val="00115C16"/>
    <w:rsid w:val="001359AE"/>
    <w:rsid w:val="00137E8A"/>
    <w:rsid w:val="00182C16"/>
    <w:rsid w:val="001A259F"/>
    <w:rsid w:val="001D7CFC"/>
    <w:rsid w:val="001F1E8E"/>
    <w:rsid w:val="00252894"/>
    <w:rsid w:val="00252B69"/>
    <w:rsid w:val="0027324B"/>
    <w:rsid w:val="002B3957"/>
    <w:rsid w:val="002C2C4B"/>
    <w:rsid w:val="002F1AF1"/>
    <w:rsid w:val="00315119"/>
    <w:rsid w:val="00317907"/>
    <w:rsid w:val="003507A4"/>
    <w:rsid w:val="003602F8"/>
    <w:rsid w:val="00361B78"/>
    <w:rsid w:val="003673DF"/>
    <w:rsid w:val="00392618"/>
    <w:rsid w:val="0039722C"/>
    <w:rsid w:val="003B4311"/>
    <w:rsid w:val="003C08B3"/>
    <w:rsid w:val="003E0E1B"/>
    <w:rsid w:val="00433C82"/>
    <w:rsid w:val="00453C12"/>
    <w:rsid w:val="004723EA"/>
    <w:rsid w:val="0048742D"/>
    <w:rsid w:val="004A7B69"/>
    <w:rsid w:val="004C6193"/>
    <w:rsid w:val="00502E6B"/>
    <w:rsid w:val="005352B6"/>
    <w:rsid w:val="00544409"/>
    <w:rsid w:val="00551C5B"/>
    <w:rsid w:val="00553562"/>
    <w:rsid w:val="005664AF"/>
    <w:rsid w:val="00584FDA"/>
    <w:rsid w:val="005A4964"/>
    <w:rsid w:val="005D712D"/>
    <w:rsid w:val="005F3176"/>
    <w:rsid w:val="00615F4A"/>
    <w:rsid w:val="00624E1B"/>
    <w:rsid w:val="00627C2D"/>
    <w:rsid w:val="00635A9D"/>
    <w:rsid w:val="00673637"/>
    <w:rsid w:val="00691730"/>
    <w:rsid w:val="0069785C"/>
    <w:rsid w:val="006A0D58"/>
    <w:rsid w:val="006B3E00"/>
    <w:rsid w:val="006C2ED6"/>
    <w:rsid w:val="006D4BAB"/>
    <w:rsid w:val="006E2693"/>
    <w:rsid w:val="006F4647"/>
    <w:rsid w:val="00740CD4"/>
    <w:rsid w:val="00752BBC"/>
    <w:rsid w:val="007B7197"/>
    <w:rsid w:val="007F02DE"/>
    <w:rsid w:val="008268E0"/>
    <w:rsid w:val="008A795A"/>
    <w:rsid w:val="008B3812"/>
    <w:rsid w:val="008B51F5"/>
    <w:rsid w:val="008D0C22"/>
    <w:rsid w:val="00901B26"/>
    <w:rsid w:val="00950324"/>
    <w:rsid w:val="00961227"/>
    <w:rsid w:val="009821FB"/>
    <w:rsid w:val="009C5265"/>
    <w:rsid w:val="00A2048E"/>
    <w:rsid w:val="00A30CF1"/>
    <w:rsid w:val="00A50418"/>
    <w:rsid w:val="00A74B90"/>
    <w:rsid w:val="00A75278"/>
    <w:rsid w:val="00A84D28"/>
    <w:rsid w:val="00AA3F20"/>
    <w:rsid w:val="00AF746E"/>
    <w:rsid w:val="00B42D45"/>
    <w:rsid w:val="00B663D7"/>
    <w:rsid w:val="00B91859"/>
    <w:rsid w:val="00BF513B"/>
    <w:rsid w:val="00C40277"/>
    <w:rsid w:val="00C876D6"/>
    <w:rsid w:val="00C96E05"/>
    <w:rsid w:val="00C96E6E"/>
    <w:rsid w:val="00D131E8"/>
    <w:rsid w:val="00D1639C"/>
    <w:rsid w:val="00D217DE"/>
    <w:rsid w:val="00D218F3"/>
    <w:rsid w:val="00D2621A"/>
    <w:rsid w:val="00D71437"/>
    <w:rsid w:val="00D83FF3"/>
    <w:rsid w:val="00D840C6"/>
    <w:rsid w:val="00DB5EEB"/>
    <w:rsid w:val="00DD784F"/>
    <w:rsid w:val="00DE3E38"/>
    <w:rsid w:val="00DE630B"/>
    <w:rsid w:val="00E1130F"/>
    <w:rsid w:val="00E563FF"/>
    <w:rsid w:val="00E62C73"/>
    <w:rsid w:val="00E72A28"/>
    <w:rsid w:val="00EA2436"/>
    <w:rsid w:val="00F21F19"/>
    <w:rsid w:val="00FB2630"/>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A7AC-637F-49AD-A056-C46FF869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8078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2024-09-06T20:57:00Z</dcterms:created>
  <dcterms:modified xsi:type="dcterms:W3CDTF">2024-09-12T21:37:00Z</dcterms:modified>
</cp:coreProperties>
</file>