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C20AE" w14:textId="77777777" w:rsidR="00E50943" w:rsidRDefault="00E50943" w:rsidP="006257D7">
      <w:pPr>
        <w:jc w:val="center"/>
        <w:rPr>
          <w:rFonts w:ascii="Verdana" w:hAnsi="Verdana" w:cs="Arial"/>
          <w:b/>
          <w:sz w:val="22"/>
          <w:szCs w:val="22"/>
        </w:rPr>
      </w:pPr>
    </w:p>
    <w:p w14:paraId="11AD6830" w14:textId="77777777" w:rsidR="00E50943" w:rsidRDefault="00E50943" w:rsidP="006257D7">
      <w:pPr>
        <w:jc w:val="center"/>
        <w:rPr>
          <w:rFonts w:ascii="Verdana" w:hAnsi="Verdana" w:cs="Arial"/>
          <w:b/>
          <w:sz w:val="22"/>
          <w:szCs w:val="22"/>
        </w:rPr>
      </w:pPr>
    </w:p>
    <w:p w14:paraId="6652861B" w14:textId="77777777" w:rsidR="00E50943" w:rsidRDefault="00E50943" w:rsidP="006257D7">
      <w:pPr>
        <w:jc w:val="center"/>
        <w:rPr>
          <w:rFonts w:ascii="Verdana" w:hAnsi="Verdana" w:cs="Arial"/>
          <w:b/>
          <w:sz w:val="22"/>
          <w:szCs w:val="22"/>
        </w:rPr>
      </w:pPr>
    </w:p>
    <w:p w14:paraId="3352F2B2" w14:textId="77777777" w:rsidR="00E50943" w:rsidRDefault="00E50943" w:rsidP="006257D7">
      <w:pPr>
        <w:jc w:val="center"/>
        <w:rPr>
          <w:rFonts w:ascii="Verdana" w:hAnsi="Verdana" w:cs="Arial"/>
          <w:b/>
          <w:sz w:val="22"/>
          <w:szCs w:val="22"/>
        </w:rPr>
      </w:pPr>
    </w:p>
    <w:p w14:paraId="6E4389DC" w14:textId="77777777" w:rsidR="00E50943" w:rsidRDefault="00E50943" w:rsidP="006257D7">
      <w:pPr>
        <w:jc w:val="center"/>
        <w:rPr>
          <w:rFonts w:ascii="Verdana" w:hAnsi="Verdana" w:cs="Arial"/>
          <w:b/>
          <w:sz w:val="22"/>
          <w:szCs w:val="22"/>
        </w:rPr>
      </w:pPr>
    </w:p>
    <w:p w14:paraId="70A6EA10" w14:textId="77777777" w:rsidR="00E50943" w:rsidRDefault="00E50943" w:rsidP="006257D7">
      <w:pPr>
        <w:jc w:val="center"/>
        <w:rPr>
          <w:rFonts w:ascii="Verdana" w:hAnsi="Verdana" w:cs="Arial"/>
          <w:b/>
          <w:sz w:val="22"/>
          <w:szCs w:val="22"/>
        </w:rPr>
      </w:pPr>
    </w:p>
    <w:p w14:paraId="7B8DDF4C" w14:textId="77777777" w:rsidR="00E50943" w:rsidRDefault="00E50943" w:rsidP="006257D7">
      <w:pPr>
        <w:jc w:val="center"/>
        <w:rPr>
          <w:rFonts w:ascii="Verdana" w:hAnsi="Verdana" w:cs="Arial"/>
          <w:b/>
          <w:sz w:val="22"/>
          <w:szCs w:val="22"/>
        </w:rPr>
      </w:pPr>
    </w:p>
    <w:p w14:paraId="34B814C1" w14:textId="77777777" w:rsidR="00E50943" w:rsidRDefault="00E50943" w:rsidP="006257D7">
      <w:pPr>
        <w:jc w:val="center"/>
        <w:rPr>
          <w:rFonts w:ascii="Verdana" w:hAnsi="Verdana" w:cs="Arial"/>
          <w:b/>
          <w:sz w:val="22"/>
          <w:szCs w:val="22"/>
        </w:rPr>
      </w:pPr>
    </w:p>
    <w:p w14:paraId="40419340" w14:textId="77777777" w:rsidR="00E50943" w:rsidRDefault="00E50943" w:rsidP="006257D7">
      <w:pPr>
        <w:jc w:val="center"/>
        <w:rPr>
          <w:rFonts w:ascii="Verdana" w:hAnsi="Verdana" w:cs="Arial"/>
          <w:b/>
          <w:sz w:val="22"/>
          <w:szCs w:val="22"/>
        </w:rPr>
      </w:pPr>
    </w:p>
    <w:p w14:paraId="5173B6DB" w14:textId="77777777" w:rsidR="00E50943" w:rsidRDefault="00E50943" w:rsidP="006257D7">
      <w:pPr>
        <w:jc w:val="center"/>
        <w:rPr>
          <w:rFonts w:ascii="Verdana" w:hAnsi="Verdana" w:cs="Arial"/>
          <w:b/>
          <w:sz w:val="22"/>
          <w:szCs w:val="22"/>
        </w:rPr>
      </w:pPr>
    </w:p>
    <w:p w14:paraId="615564ED" w14:textId="77777777" w:rsidR="00E50943" w:rsidRDefault="00E50943" w:rsidP="006257D7">
      <w:pPr>
        <w:jc w:val="center"/>
        <w:rPr>
          <w:rFonts w:ascii="Verdana" w:hAnsi="Verdana" w:cs="Arial"/>
          <w:b/>
          <w:sz w:val="22"/>
          <w:szCs w:val="22"/>
        </w:rPr>
      </w:pPr>
    </w:p>
    <w:p w14:paraId="3FD14EEF" w14:textId="77777777" w:rsidR="00E50943" w:rsidRDefault="00E50943" w:rsidP="006257D7">
      <w:pPr>
        <w:jc w:val="center"/>
        <w:rPr>
          <w:rFonts w:ascii="Verdana" w:hAnsi="Verdana" w:cs="Arial"/>
          <w:b/>
          <w:sz w:val="22"/>
          <w:szCs w:val="22"/>
        </w:rPr>
      </w:pPr>
    </w:p>
    <w:p w14:paraId="06FF8253" w14:textId="77777777" w:rsidR="00E50943" w:rsidRDefault="00E50943" w:rsidP="006257D7">
      <w:pPr>
        <w:jc w:val="center"/>
        <w:rPr>
          <w:rFonts w:ascii="Verdana" w:hAnsi="Verdana" w:cs="Arial"/>
          <w:b/>
          <w:sz w:val="22"/>
          <w:szCs w:val="22"/>
        </w:rPr>
      </w:pPr>
    </w:p>
    <w:p w14:paraId="4E129B08" w14:textId="77777777" w:rsidR="00E50943" w:rsidRDefault="00E50943" w:rsidP="006257D7">
      <w:pPr>
        <w:jc w:val="center"/>
        <w:rPr>
          <w:rFonts w:ascii="Verdana" w:hAnsi="Verdana" w:cs="Arial"/>
          <w:b/>
          <w:sz w:val="22"/>
          <w:szCs w:val="22"/>
        </w:rPr>
      </w:pPr>
    </w:p>
    <w:p w14:paraId="326727F3" w14:textId="77777777" w:rsidR="00E50943" w:rsidRDefault="00E50943" w:rsidP="006257D7">
      <w:pPr>
        <w:jc w:val="center"/>
        <w:rPr>
          <w:rFonts w:ascii="Verdana" w:hAnsi="Verdana" w:cs="Arial"/>
          <w:b/>
          <w:sz w:val="22"/>
          <w:szCs w:val="22"/>
        </w:rPr>
      </w:pPr>
    </w:p>
    <w:p w14:paraId="411BE7C9" w14:textId="3AD2572D" w:rsidR="006257D7" w:rsidRPr="000F3BBE" w:rsidRDefault="006257D7" w:rsidP="006257D7">
      <w:pPr>
        <w:jc w:val="center"/>
        <w:rPr>
          <w:rFonts w:ascii="Verdana" w:hAnsi="Verdana" w:cs="Arial"/>
          <w:b/>
          <w:sz w:val="22"/>
          <w:szCs w:val="22"/>
        </w:rPr>
      </w:pPr>
      <w:r w:rsidRPr="000F3BBE">
        <w:rPr>
          <w:rFonts w:ascii="Verdana" w:hAnsi="Verdana" w:cs="Arial"/>
          <w:b/>
          <w:sz w:val="22"/>
          <w:szCs w:val="22"/>
        </w:rPr>
        <w:t xml:space="preserve">INSTRUCTIVO CONTACTO CON LAS AUTORIDADES </w:t>
      </w:r>
      <w:r>
        <w:rPr>
          <w:rFonts w:ascii="Verdana" w:hAnsi="Verdana" w:cs="Arial"/>
          <w:b/>
          <w:sz w:val="22"/>
          <w:szCs w:val="22"/>
        </w:rPr>
        <w:t>-</w:t>
      </w:r>
      <w:r w:rsidRPr="000F3BBE">
        <w:rPr>
          <w:rFonts w:ascii="Verdana" w:hAnsi="Verdana" w:cs="Arial"/>
          <w:b/>
          <w:sz w:val="22"/>
          <w:szCs w:val="22"/>
        </w:rPr>
        <w:t xml:space="preserve"> </w:t>
      </w:r>
    </w:p>
    <w:p w14:paraId="6697E01C" w14:textId="77777777" w:rsidR="006257D7" w:rsidRPr="000F3BBE" w:rsidRDefault="006257D7" w:rsidP="006257D7">
      <w:pPr>
        <w:jc w:val="center"/>
        <w:rPr>
          <w:rFonts w:ascii="Verdana" w:hAnsi="Verdana" w:cs="Arial"/>
          <w:b/>
          <w:sz w:val="22"/>
          <w:szCs w:val="22"/>
        </w:rPr>
      </w:pPr>
      <w:r w:rsidRPr="000F3BBE">
        <w:rPr>
          <w:rFonts w:ascii="Verdana" w:hAnsi="Verdana" w:cs="Arial"/>
          <w:b/>
          <w:sz w:val="22"/>
          <w:szCs w:val="22"/>
        </w:rPr>
        <w:t>GRUPOS ESPECIALES DE INTERES</w:t>
      </w:r>
      <w:r>
        <w:rPr>
          <w:rFonts w:ascii="Verdana" w:hAnsi="Verdana" w:cs="Arial"/>
          <w:b/>
          <w:sz w:val="22"/>
          <w:szCs w:val="22"/>
        </w:rPr>
        <w:t xml:space="preserve"> – INTELIGENCIA DE AMENAZAS</w:t>
      </w:r>
    </w:p>
    <w:p w14:paraId="6B7D870F" w14:textId="77777777" w:rsidR="006257D7" w:rsidRPr="000F3BBE" w:rsidRDefault="006257D7" w:rsidP="006257D7">
      <w:pPr>
        <w:rPr>
          <w:rFonts w:ascii="Verdana" w:hAnsi="Verdana" w:cs="Arial"/>
          <w:sz w:val="22"/>
          <w:szCs w:val="22"/>
        </w:rPr>
      </w:pPr>
    </w:p>
    <w:p w14:paraId="49B33213" w14:textId="77777777" w:rsidR="006257D7" w:rsidRPr="000F3BBE" w:rsidRDefault="006257D7" w:rsidP="006257D7">
      <w:pPr>
        <w:rPr>
          <w:rFonts w:ascii="Verdana" w:hAnsi="Verdana" w:cs="Arial"/>
          <w:sz w:val="22"/>
          <w:szCs w:val="22"/>
        </w:rPr>
      </w:pPr>
    </w:p>
    <w:p w14:paraId="7A94E4D5" w14:textId="77777777" w:rsidR="006257D7" w:rsidRPr="000F3BBE" w:rsidRDefault="006257D7" w:rsidP="006257D7">
      <w:pPr>
        <w:rPr>
          <w:rFonts w:ascii="Verdana" w:hAnsi="Verdana" w:cs="Arial"/>
          <w:sz w:val="22"/>
          <w:szCs w:val="22"/>
        </w:rPr>
      </w:pPr>
    </w:p>
    <w:p w14:paraId="3D1BA8BB" w14:textId="77777777" w:rsidR="006257D7" w:rsidRPr="000F3BBE" w:rsidRDefault="006257D7" w:rsidP="006257D7">
      <w:pPr>
        <w:jc w:val="center"/>
        <w:rPr>
          <w:rFonts w:ascii="Verdana" w:hAnsi="Verdana" w:cs="Arial"/>
          <w:b/>
          <w:sz w:val="22"/>
          <w:szCs w:val="22"/>
        </w:rPr>
      </w:pPr>
    </w:p>
    <w:p w14:paraId="6924D065" w14:textId="77777777" w:rsidR="006257D7" w:rsidRPr="000F3BBE" w:rsidRDefault="006257D7" w:rsidP="006257D7">
      <w:pPr>
        <w:jc w:val="center"/>
        <w:rPr>
          <w:rFonts w:ascii="Verdana" w:hAnsi="Verdana" w:cs="Arial"/>
          <w:b/>
          <w:sz w:val="22"/>
          <w:szCs w:val="22"/>
        </w:rPr>
      </w:pPr>
    </w:p>
    <w:p w14:paraId="445B90F4" w14:textId="77777777" w:rsidR="006257D7" w:rsidRPr="000F3BBE" w:rsidRDefault="006257D7" w:rsidP="006257D7">
      <w:pPr>
        <w:jc w:val="center"/>
        <w:rPr>
          <w:rFonts w:ascii="Verdana" w:hAnsi="Verdana" w:cs="Arial"/>
          <w:b/>
          <w:sz w:val="22"/>
          <w:szCs w:val="22"/>
        </w:rPr>
      </w:pPr>
    </w:p>
    <w:p w14:paraId="07D4A774" w14:textId="77777777" w:rsidR="006257D7" w:rsidRPr="000F3BBE" w:rsidRDefault="006257D7" w:rsidP="006257D7">
      <w:pPr>
        <w:jc w:val="center"/>
        <w:rPr>
          <w:rFonts w:ascii="Verdana" w:hAnsi="Verdana" w:cs="Arial"/>
          <w:b/>
          <w:sz w:val="22"/>
          <w:szCs w:val="22"/>
        </w:rPr>
      </w:pPr>
    </w:p>
    <w:p w14:paraId="0428B335" w14:textId="77777777" w:rsidR="006257D7" w:rsidRPr="000F3BBE" w:rsidRDefault="006257D7" w:rsidP="006257D7">
      <w:pPr>
        <w:jc w:val="center"/>
        <w:rPr>
          <w:rFonts w:ascii="Verdana" w:hAnsi="Verdana" w:cs="Arial"/>
          <w:b/>
          <w:sz w:val="22"/>
          <w:szCs w:val="22"/>
        </w:rPr>
      </w:pPr>
    </w:p>
    <w:p w14:paraId="286FB639" w14:textId="77777777" w:rsidR="006257D7" w:rsidRPr="000F3BBE" w:rsidRDefault="006257D7" w:rsidP="006257D7">
      <w:pPr>
        <w:jc w:val="center"/>
        <w:rPr>
          <w:rFonts w:ascii="Verdana" w:hAnsi="Verdana" w:cs="Arial"/>
          <w:b/>
          <w:sz w:val="22"/>
          <w:szCs w:val="22"/>
        </w:rPr>
      </w:pPr>
    </w:p>
    <w:p w14:paraId="60AE6480" w14:textId="77777777" w:rsidR="006257D7" w:rsidRPr="000F3BBE" w:rsidRDefault="006257D7" w:rsidP="006257D7">
      <w:pPr>
        <w:jc w:val="center"/>
        <w:rPr>
          <w:rFonts w:ascii="Verdana" w:hAnsi="Verdana" w:cs="Arial"/>
          <w:b/>
          <w:sz w:val="22"/>
          <w:szCs w:val="22"/>
        </w:rPr>
      </w:pPr>
    </w:p>
    <w:p w14:paraId="1D525A65" w14:textId="77777777" w:rsidR="006257D7" w:rsidRPr="000F3BBE" w:rsidRDefault="006257D7" w:rsidP="006257D7">
      <w:pPr>
        <w:jc w:val="center"/>
        <w:rPr>
          <w:rFonts w:ascii="Verdana" w:hAnsi="Verdana" w:cs="Arial"/>
          <w:b/>
          <w:sz w:val="22"/>
          <w:szCs w:val="22"/>
        </w:rPr>
      </w:pPr>
    </w:p>
    <w:p w14:paraId="7B628AA3" w14:textId="77777777" w:rsidR="006257D7" w:rsidRPr="000F3BBE" w:rsidRDefault="006257D7" w:rsidP="006257D7">
      <w:pPr>
        <w:jc w:val="center"/>
        <w:rPr>
          <w:rFonts w:ascii="Verdana" w:hAnsi="Verdana" w:cs="Arial"/>
          <w:b/>
          <w:sz w:val="22"/>
          <w:szCs w:val="22"/>
        </w:rPr>
      </w:pPr>
    </w:p>
    <w:p w14:paraId="0E6D8707" w14:textId="77777777" w:rsidR="006257D7" w:rsidRPr="000F3BBE" w:rsidRDefault="006257D7" w:rsidP="006257D7">
      <w:pPr>
        <w:jc w:val="center"/>
        <w:rPr>
          <w:rFonts w:ascii="Verdana" w:hAnsi="Verdana" w:cs="Arial"/>
          <w:b/>
          <w:sz w:val="22"/>
          <w:szCs w:val="22"/>
        </w:rPr>
      </w:pPr>
    </w:p>
    <w:p w14:paraId="1AE1DC1B" w14:textId="77777777" w:rsidR="006257D7" w:rsidRPr="000F3BBE" w:rsidRDefault="006257D7" w:rsidP="006257D7">
      <w:pPr>
        <w:jc w:val="center"/>
        <w:rPr>
          <w:rFonts w:ascii="Verdana" w:hAnsi="Verdana" w:cs="Arial"/>
          <w:b/>
          <w:sz w:val="22"/>
          <w:szCs w:val="22"/>
        </w:rPr>
      </w:pPr>
    </w:p>
    <w:p w14:paraId="65C5B300" w14:textId="77777777" w:rsidR="006257D7" w:rsidRPr="000F3BBE" w:rsidRDefault="006257D7" w:rsidP="006257D7">
      <w:pPr>
        <w:jc w:val="center"/>
        <w:rPr>
          <w:rFonts w:ascii="Verdana" w:hAnsi="Verdana" w:cs="Arial"/>
          <w:b/>
          <w:sz w:val="22"/>
          <w:szCs w:val="22"/>
        </w:rPr>
      </w:pPr>
    </w:p>
    <w:p w14:paraId="6C70F3DE" w14:textId="77777777" w:rsidR="006257D7" w:rsidRPr="000F3BBE" w:rsidRDefault="006257D7" w:rsidP="006257D7">
      <w:pPr>
        <w:jc w:val="center"/>
        <w:rPr>
          <w:rFonts w:ascii="Verdana" w:hAnsi="Verdana" w:cs="Arial"/>
          <w:b/>
          <w:sz w:val="22"/>
          <w:szCs w:val="22"/>
        </w:rPr>
      </w:pPr>
    </w:p>
    <w:p w14:paraId="444888EE" w14:textId="77777777" w:rsidR="006257D7" w:rsidRPr="000F3BBE" w:rsidRDefault="006257D7" w:rsidP="006257D7">
      <w:pPr>
        <w:jc w:val="center"/>
        <w:rPr>
          <w:rFonts w:ascii="Verdana" w:hAnsi="Verdana" w:cs="Arial"/>
          <w:b/>
          <w:sz w:val="22"/>
          <w:szCs w:val="22"/>
        </w:rPr>
      </w:pPr>
    </w:p>
    <w:p w14:paraId="2DB9E0EA" w14:textId="77777777" w:rsidR="006257D7" w:rsidRPr="000F3BBE" w:rsidRDefault="006257D7" w:rsidP="006257D7">
      <w:pPr>
        <w:jc w:val="center"/>
        <w:rPr>
          <w:rFonts w:ascii="Verdana" w:hAnsi="Verdana" w:cs="Arial"/>
          <w:b/>
          <w:sz w:val="22"/>
          <w:szCs w:val="22"/>
        </w:rPr>
      </w:pPr>
    </w:p>
    <w:p w14:paraId="4EF62B4D" w14:textId="77777777" w:rsidR="006257D7" w:rsidRPr="000F3BBE" w:rsidRDefault="006257D7" w:rsidP="006257D7">
      <w:pPr>
        <w:jc w:val="center"/>
        <w:rPr>
          <w:rFonts w:ascii="Verdana" w:hAnsi="Verdana" w:cs="Arial"/>
          <w:b/>
          <w:sz w:val="22"/>
          <w:szCs w:val="22"/>
        </w:rPr>
      </w:pPr>
    </w:p>
    <w:p w14:paraId="54E80EF3" w14:textId="77777777" w:rsidR="006257D7" w:rsidRPr="000F3BBE" w:rsidRDefault="006257D7" w:rsidP="006257D7">
      <w:pPr>
        <w:jc w:val="center"/>
        <w:rPr>
          <w:rFonts w:ascii="Verdana" w:hAnsi="Verdana" w:cs="Arial"/>
          <w:b/>
          <w:sz w:val="22"/>
          <w:szCs w:val="22"/>
        </w:rPr>
      </w:pPr>
    </w:p>
    <w:p w14:paraId="65926248" w14:textId="77777777" w:rsidR="006257D7" w:rsidRPr="000F3BBE" w:rsidRDefault="006257D7" w:rsidP="006257D7">
      <w:pPr>
        <w:jc w:val="center"/>
        <w:rPr>
          <w:rFonts w:ascii="Verdana" w:hAnsi="Verdana" w:cs="Arial"/>
          <w:b/>
          <w:sz w:val="22"/>
          <w:szCs w:val="22"/>
        </w:rPr>
      </w:pPr>
    </w:p>
    <w:p w14:paraId="3BD15479" w14:textId="77777777" w:rsidR="006257D7" w:rsidRPr="000F3BBE" w:rsidRDefault="006257D7" w:rsidP="006257D7">
      <w:pPr>
        <w:jc w:val="center"/>
        <w:rPr>
          <w:rFonts w:ascii="Verdana" w:hAnsi="Verdana" w:cs="Arial"/>
          <w:b/>
          <w:sz w:val="22"/>
          <w:szCs w:val="22"/>
        </w:rPr>
      </w:pPr>
    </w:p>
    <w:p w14:paraId="68A28A82" w14:textId="77777777" w:rsidR="006257D7" w:rsidRPr="000F3BBE" w:rsidRDefault="006257D7" w:rsidP="006257D7">
      <w:pPr>
        <w:jc w:val="center"/>
        <w:rPr>
          <w:rFonts w:ascii="Verdana" w:hAnsi="Verdana" w:cs="Arial"/>
          <w:b/>
          <w:sz w:val="22"/>
          <w:szCs w:val="22"/>
        </w:rPr>
      </w:pPr>
    </w:p>
    <w:p w14:paraId="3EA8944A" w14:textId="77777777" w:rsidR="006257D7" w:rsidRPr="000F3BBE" w:rsidRDefault="006257D7" w:rsidP="006257D7">
      <w:pPr>
        <w:jc w:val="center"/>
        <w:rPr>
          <w:rFonts w:ascii="Verdana" w:hAnsi="Verdana" w:cs="Arial"/>
          <w:b/>
          <w:sz w:val="22"/>
          <w:szCs w:val="22"/>
        </w:rPr>
      </w:pPr>
    </w:p>
    <w:p w14:paraId="644DA669" w14:textId="77777777" w:rsidR="006257D7" w:rsidRPr="000F3BBE" w:rsidRDefault="006257D7" w:rsidP="006257D7">
      <w:pPr>
        <w:jc w:val="center"/>
        <w:rPr>
          <w:rFonts w:ascii="Verdana" w:hAnsi="Verdana" w:cs="Arial"/>
          <w:b/>
          <w:sz w:val="22"/>
          <w:szCs w:val="22"/>
          <w:lang w:val="es-MX"/>
        </w:rPr>
      </w:pPr>
    </w:p>
    <w:p w14:paraId="11F5E795" w14:textId="77777777" w:rsidR="006257D7" w:rsidRPr="000F3BBE" w:rsidRDefault="006257D7" w:rsidP="006257D7">
      <w:pPr>
        <w:jc w:val="center"/>
        <w:rPr>
          <w:rFonts w:ascii="Verdana" w:hAnsi="Verdana" w:cs="Arial"/>
          <w:b/>
          <w:sz w:val="22"/>
          <w:szCs w:val="22"/>
          <w:lang w:val="es-MX"/>
        </w:rPr>
      </w:pPr>
    </w:p>
    <w:p w14:paraId="21C20603" w14:textId="77777777" w:rsidR="006257D7" w:rsidRPr="000F3BBE" w:rsidRDefault="006257D7" w:rsidP="006257D7">
      <w:pPr>
        <w:jc w:val="center"/>
        <w:rPr>
          <w:rFonts w:ascii="Verdana" w:hAnsi="Verdana" w:cs="Arial"/>
          <w:b/>
          <w:sz w:val="22"/>
          <w:szCs w:val="22"/>
          <w:lang w:val="es-MX"/>
        </w:rPr>
      </w:pPr>
    </w:p>
    <w:p w14:paraId="2B6D747D" w14:textId="77777777" w:rsidR="006257D7" w:rsidRPr="000F3BBE" w:rsidRDefault="006257D7" w:rsidP="006257D7">
      <w:pPr>
        <w:jc w:val="center"/>
        <w:rPr>
          <w:rFonts w:ascii="Verdana" w:hAnsi="Verdana" w:cs="Arial"/>
          <w:b/>
          <w:sz w:val="22"/>
          <w:szCs w:val="22"/>
          <w:lang w:val="es-MX"/>
        </w:rPr>
      </w:pPr>
    </w:p>
    <w:p w14:paraId="211A9942" w14:textId="77777777" w:rsidR="006257D7" w:rsidRPr="000F3BBE" w:rsidRDefault="006257D7" w:rsidP="006257D7">
      <w:pPr>
        <w:jc w:val="center"/>
        <w:rPr>
          <w:rFonts w:ascii="Verdana" w:hAnsi="Verdana" w:cs="Arial"/>
          <w:b/>
          <w:sz w:val="22"/>
          <w:szCs w:val="22"/>
          <w:lang w:val="es-MX"/>
        </w:rPr>
      </w:pPr>
    </w:p>
    <w:p w14:paraId="14763526" w14:textId="77777777" w:rsidR="006257D7" w:rsidRDefault="006257D7" w:rsidP="006257D7">
      <w:pPr>
        <w:rPr>
          <w:rFonts w:ascii="Verdana" w:hAnsi="Verdana" w:cs="Arial"/>
          <w:b/>
          <w:sz w:val="22"/>
          <w:szCs w:val="22"/>
          <w:lang w:val="es-MX"/>
        </w:rPr>
      </w:pPr>
      <w:r w:rsidRPr="000F3BBE">
        <w:rPr>
          <w:rFonts w:ascii="Verdana" w:hAnsi="Verdana" w:cs="Arial"/>
          <w:b/>
          <w:sz w:val="22"/>
          <w:szCs w:val="22"/>
          <w:lang w:val="es-MX"/>
        </w:rPr>
        <w:br w:type="page"/>
      </w:r>
    </w:p>
    <w:p w14:paraId="21671164" w14:textId="77777777" w:rsidR="006257D7" w:rsidRPr="000F3BBE" w:rsidRDefault="006257D7" w:rsidP="006257D7">
      <w:pPr>
        <w:rPr>
          <w:rFonts w:ascii="Verdana" w:hAnsi="Verdana" w:cs="Arial"/>
          <w:b/>
          <w:sz w:val="22"/>
          <w:szCs w:val="22"/>
          <w:lang w:val="es-MX"/>
        </w:rPr>
      </w:pPr>
    </w:p>
    <w:sdt>
      <w:sdtPr>
        <w:rPr>
          <w:rFonts w:ascii="Verdana" w:eastAsiaTheme="minorHAnsi" w:hAnsi="Verdana" w:cstheme="minorBidi"/>
          <w:color w:val="auto"/>
          <w:sz w:val="22"/>
          <w:szCs w:val="22"/>
          <w:lang w:val="es-ES"/>
        </w:rPr>
        <w:id w:val="380958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A12DC35" w14:textId="77777777" w:rsidR="006257D7" w:rsidRPr="000F3BBE" w:rsidRDefault="006257D7" w:rsidP="006257D7">
          <w:pPr>
            <w:pStyle w:val="TtuloTDC"/>
            <w:jc w:val="center"/>
            <w:rPr>
              <w:rFonts w:ascii="Verdana" w:hAnsi="Verdana"/>
              <w:color w:val="auto"/>
              <w:sz w:val="22"/>
              <w:szCs w:val="22"/>
              <w:lang w:val="es-ES"/>
            </w:rPr>
          </w:pPr>
          <w:r w:rsidRPr="008E4AD9">
            <w:rPr>
              <w:rFonts w:ascii="Verdana" w:hAnsi="Verdana"/>
              <w:b/>
              <w:bCs/>
              <w:color w:val="auto"/>
              <w:sz w:val="22"/>
              <w:szCs w:val="22"/>
              <w:lang w:val="es-ES"/>
            </w:rPr>
            <w:t>CONTENIDO</w:t>
          </w:r>
        </w:p>
        <w:p w14:paraId="10969D8C" w14:textId="77777777" w:rsidR="006257D7" w:rsidRPr="000F3BBE" w:rsidRDefault="006257D7" w:rsidP="006257D7">
          <w:pPr>
            <w:rPr>
              <w:rFonts w:ascii="Verdana" w:hAnsi="Verdana"/>
              <w:lang w:val="es-ES" w:eastAsia="es-CO"/>
            </w:rPr>
          </w:pPr>
        </w:p>
        <w:p w14:paraId="32D7E368" w14:textId="1F174597" w:rsidR="003D125F" w:rsidRDefault="006257D7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0F3BBE">
            <w:rPr>
              <w:rFonts w:ascii="Verdana" w:hAnsi="Verdana"/>
            </w:rPr>
            <w:fldChar w:fldCharType="begin"/>
          </w:r>
          <w:r w:rsidRPr="000F3BBE">
            <w:rPr>
              <w:rFonts w:ascii="Verdana" w:hAnsi="Verdana"/>
            </w:rPr>
            <w:instrText xml:space="preserve"> TOC \o "1-3" \h \z \u </w:instrText>
          </w:r>
          <w:r w:rsidRPr="000F3BBE">
            <w:rPr>
              <w:rFonts w:ascii="Verdana" w:hAnsi="Verdana"/>
            </w:rPr>
            <w:fldChar w:fldCharType="separate"/>
          </w:r>
          <w:hyperlink w:anchor="_Toc199162523" w:history="1">
            <w:r w:rsidR="003D125F" w:rsidRPr="00276AA9">
              <w:rPr>
                <w:rStyle w:val="Hipervnculo"/>
                <w:rFonts w:ascii="Verdana" w:hAnsi="Verdana"/>
                <w:b/>
                <w:noProof/>
              </w:rPr>
              <w:t>1.</w:t>
            </w:r>
            <w:r w:rsidR="003D125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125F" w:rsidRPr="00276AA9">
              <w:rPr>
                <w:rStyle w:val="Hipervnculo"/>
                <w:rFonts w:ascii="Verdana" w:hAnsi="Verdana"/>
                <w:b/>
                <w:noProof/>
              </w:rPr>
              <w:t>Objetivos</w:t>
            </w:r>
            <w:r w:rsidR="003D125F">
              <w:rPr>
                <w:noProof/>
                <w:webHidden/>
              </w:rPr>
              <w:tab/>
            </w:r>
            <w:r w:rsidR="003D125F">
              <w:rPr>
                <w:noProof/>
                <w:webHidden/>
              </w:rPr>
              <w:fldChar w:fldCharType="begin"/>
            </w:r>
            <w:r w:rsidR="003D125F">
              <w:rPr>
                <w:noProof/>
                <w:webHidden/>
              </w:rPr>
              <w:instrText xml:space="preserve"> PAGEREF _Toc199162523 \h </w:instrText>
            </w:r>
            <w:r w:rsidR="003D125F">
              <w:rPr>
                <w:noProof/>
                <w:webHidden/>
              </w:rPr>
            </w:r>
            <w:r w:rsidR="003D125F">
              <w:rPr>
                <w:noProof/>
                <w:webHidden/>
              </w:rPr>
              <w:fldChar w:fldCharType="separate"/>
            </w:r>
            <w:r w:rsidR="003D125F">
              <w:rPr>
                <w:noProof/>
                <w:webHidden/>
              </w:rPr>
              <w:t>3</w:t>
            </w:r>
            <w:r w:rsidR="003D125F">
              <w:rPr>
                <w:noProof/>
                <w:webHidden/>
              </w:rPr>
              <w:fldChar w:fldCharType="end"/>
            </w:r>
          </w:hyperlink>
        </w:p>
        <w:p w14:paraId="1F3BC880" w14:textId="0DCBE5B4" w:rsidR="003D125F" w:rsidRDefault="003D125F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162524" w:history="1">
            <w:r w:rsidRPr="00276AA9">
              <w:rPr>
                <w:rStyle w:val="Hipervnculo"/>
                <w:rFonts w:ascii="Verdana" w:hAnsi="Verdana"/>
                <w:b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76AA9">
              <w:rPr>
                <w:rStyle w:val="Hipervnculo"/>
                <w:rFonts w:ascii="Verdana" w:hAnsi="Verdana"/>
                <w:b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_Toc199162524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87A76C" w14:textId="26C72186" w:rsidR="003D125F" w:rsidRDefault="003D125F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162525" w:history="1">
            <w:r w:rsidRPr="00276AA9">
              <w:rPr>
                <w:rStyle w:val="Hipervnculo"/>
                <w:rFonts w:ascii="Verdana" w:hAnsi="Verdana"/>
                <w:b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76AA9">
              <w:rPr>
                <w:rStyle w:val="Hipervnculo"/>
                <w:rFonts w:ascii="Verdana" w:hAnsi="Verdana"/>
                <w:b/>
                <w:noProof/>
              </w:rPr>
              <w:t>Glosario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_Toc199162525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2EBAAC" w14:textId="2F4CF4F8" w:rsidR="003D125F" w:rsidRDefault="003D125F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162526" w:history="1">
            <w:r w:rsidRPr="00276AA9">
              <w:rPr>
                <w:rStyle w:val="Hipervnculo"/>
                <w:rFonts w:ascii="Verdana" w:hAnsi="Verdana"/>
                <w:b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76AA9">
              <w:rPr>
                <w:rStyle w:val="Hipervnculo"/>
                <w:rFonts w:ascii="Verdana" w:hAnsi="Verdana"/>
                <w:b/>
                <w:noProof/>
              </w:rPr>
              <w:t>Actividades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_Toc199162526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BC0332" w14:textId="6CBBFFD3" w:rsidR="003D125F" w:rsidRDefault="003D125F">
          <w:pPr>
            <w:pStyle w:val="TDC1"/>
            <w:tabs>
              <w:tab w:val="left" w:pos="72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162527" w:history="1">
            <w:r w:rsidRPr="00276AA9">
              <w:rPr>
                <w:rStyle w:val="Hipervnculo"/>
                <w:rFonts w:ascii="Verdana" w:hAnsi="Verdana"/>
                <w:b/>
                <w:noProof/>
              </w:rPr>
              <w:t>4.1.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76AA9">
              <w:rPr>
                <w:rStyle w:val="Hipervnculo"/>
                <w:rFonts w:ascii="Verdana" w:hAnsi="Verdana"/>
                <w:b/>
                <w:noProof/>
              </w:rPr>
              <w:t>Contacto con las autoridades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_Toc199162527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35D2B" w14:textId="3EB4E658" w:rsidR="003D125F" w:rsidRDefault="003D125F">
          <w:pPr>
            <w:pStyle w:val="TDC1"/>
            <w:tabs>
              <w:tab w:val="left" w:pos="9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162528" w:history="1">
            <w:r w:rsidRPr="00276AA9">
              <w:rPr>
                <w:rStyle w:val="Hipervnculo"/>
                <w:rFonts w:ascii="Verdana" w:hAnsi="Verdana"/>
                <w:b/>
                <w:noProof/>
              </w:rPr>
              <w:t>4.1.1.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76AA9">
              <w:rPr>
                <w:rStyle w:val="Hipervnculo"/>
                <w:rFonts w:ascii="Verdana" w:hAnsi="Verdana"/>
                <w:b/>
                <w:noProof/>
              </w:rPr>
              <w:t>Responsables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_Toc199162528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AA29D1" w14:textId="7FC19328" w:rsidR="003D125F" w:rsidRDefault="003D125F">
          <w:pPr>
            <w:pStyle w:val="TDC1"/>
            <w:tabs>
              <w:tab w:val="left" w:pos="72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162529" w:history="1">
            <w:r w:rsidRPr="00276AA9">
              <w:rPr>
                <w:rStyle w:val="Hipervnculo"/>
                <w:rFonts w:ascii="Verdana" w:hAnsi="Verdana"/>
                <w:b/>
                <w:noProof/>
              </w:rPr>
              <w:t>4.2.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76AA9">
              <w:rPr>
                <w:rStyle w:val="Hipervnculo"/>
                <w:rFonts w:ascii="Verdana" w:hAnsi="Verdana"/>
                <w:b/>
                <w:noProof/>
              </w:rPr>
              <w:t>Contacto con Grupos Especiales de Interés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_Toc199162529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12FFAF" w14:textId="4476C7E3" w:rsidR="003D125F" w:rsidRDefault="003D125F">
          <w:pPr>
            <w:pStyle w:val="TDC1"/>
            <w:tabs>
              <w:tab w:val="left" w:pos="72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162530" w:history="1">
            <w:r w:rsidRPr="00276AA9">
              <w:rPr>
                <w:rStyle w:val="Hipervnculo"/>
                <w:rFonts w:ascii="Verdana" w:hAnsi="Verdana"/>
                <w:b/>
                <w:noProof/>
              </w:rPr>
              <w:t>4.3.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76AA9">
              <w:rPr>
                <w:rStyle w:val="Hipervnculo"/>
                <w:rFonts w:ascii="Verdana" w:hAnsi="Verdana"/>
                <w:b/>
                <w:noProof/>
              </w:rPr>
              <w:t>Intelige</w:t>
            </w:r>
            <w:r w:rsidRPr="00276AA9">
              <w:rPr>
                <w:rStyle w:val="Hipervnculo"/>
                <w:rFonts w:ascii="Verdana" w:hAnsi="Verdana"/>
                <w:b/>
                <w:noProof/>
              </w:rPr>
              <w:t>n</w:t>
            </w:r>
            <w:r w:rsidRPr="00276AA9">
              <w:rPr>
                <w:rStyle w:val="Hipervnculo"/>
                <w:rFonts w:ascii="Verdana" w:hAnsi="Verdana"/>
                <w:b/>
                <w:noProof/>
              </w:rPr>
              <w:t>cia de Amenazas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_Toc199162530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65D96F" w14:textId="4DE79E5C" w:rsidR="006257D7" w:rsidRPr="000F3BBE" w:rsidRDefault="006257D7" w:rsidP="006257D7">
          <w:pPr>
            <w:rPr>
              <w:rFonts w:ascii="Verdana" w:hAnsi="Verdana"/>
              <w:sz w:val="22"/>
              <w:szCs w:val="22"/>
            </w:rPr>
          </w:pPr>
          <w:r w:rsidRPr="000F3BBE">
            <w:rPr>
              <w:rFonts w:ascii="Verdana" w:hAnsi="Verdana"/>
              <w:b/>
              <w:bCs/>
              <w:sz w:val="22"/>
              <w:szCs w:val="22"/>
              <w:lang w:val="es-ES"/>
            </w:rPr>
            <w:fldChar w:fldCharType="end"/>
          </w:r>
        </w:p>
      </w:sdtContent>
    </w:sdt>
    <w:p w14:paraId="00531ACF" w14:textId="77777777" w:rsidR="006257D7" w:rsidRPr="000F3BBE" w:rsidRDefault="006257D7" w:rsidP="006257D7">
      <w:pPr>
        <w:rPr>
          <w:rFonts w:ascii="Verdana" w:hAnsi="Verdana" w:cs="Arial"/>
          <w:b/>
          <w:sz w:val="22"/>
          <w:szCs w:val="22"/>
          <w:lang w:val="es-MX"/>
        </w:rPr>
      </w:pPr>
      <w:r w:rsidRPr="000F3BBE">
        <w:rPr>
          <w:rFonts w:ascii="Verdana" w:hAnsi="Verdana" w:cs="Arial"/>
          <w:b/>
          <w:sz w:val="22"/>
          <w:szCs w:val="22"/>
          <w:lang w:val="es-MX"/>
        </w:rPr>
        <w:br w:type="page"/>
      </w:r>
    </w:p>
    <w:p w14:paraId="0F3817C2" w14:textId="77777777" w:rsidR="006257D7" w:rsidRPr="000F3BBE" w:rsidRDefault="006257D7" w:rsidP="006257D7">
      <w:pPr>
        <w:pStyle w:val="Ttulo1"/>
        <w:numPr>
          <w:ilvl w:val="0"/>
          <w:numId w:val="22"/>
        </w:numPr>
        <w:ind w:left="426"/>
        <w:rPr>
          <w:rFonts w:ascii="Verdana" w:hAnsi="Verdana"/>
          <w:b/>
          <w:color w:val="auto"/>
          <w:sz w:val="22"/>
          <w:szCs w:val="22"/>
        </w:rPr>
      </w:pPr>
      <w:bookmarkStart w:id="0" w:name="_Toc199162523"/>
      <w:r w:rsidRPr="000F3BBE">
        <w:rPr>
          <w:rFonts w:ascii="Verdana" w:hAnsi="Verdana"/>
          <w:b/>
          <w:color w:val="auto"/>
          <w:sz w:val="22"/>
          <w:szCs w:val="22"/>
        </w:rPr>
        <w:lastRenderedPageBreak/>
        <w:t>Objetivos</w:t>
      </w:r>
      <w:bookmarkEnd w:id="0"/>
    </w:p>
    <w:p w14:paraId="75F4312C" w14:textId="77777777" w:rsidR="006257D7" w:rsidRDefault="006257D7" w:rsidP="006257D7">
      <w:pPr>
        <w:pStyle w:val="Prrafodelista"/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Verdana" w:hAnsi="Verdana"/>
          <w:b/>
        </w:rPr>
      </w:pPr>
    </w:p>
    <w:p w14:paraId="340F64AF" w14:textId="77777777" w:rsidR="006257D7" w:rsidRPr="00E65849" w:rsidRDefault="006257D7" w:rsidP="006257D7">
      <w:pPr>
        <w:pStyle w:val="Prrafodelista"/>
        <w:numPr>
          <w:ilvl w:val="0"/>
          <w:numId w:val="21"/>
        </w:numPr>
        <w:jc w:val="both"/>
        <w:rPr>
          <w:rFonts w:ascii="Verdana" w:hAnsi="Verdana"/>
          <w:color w:val="000000" w:themeColor="text1"/>
        </w:rPr>
      </w:pPr>
      <w:r w:rsidRPr="00E65849">
        <w:rPr>
          <w:rFonts w:ascii="Verdana" w:hAnsi="Verdana"/>
          <w:color w:val="000000" w:themeColor="text1"/>
        </w:rPr>
        <w:t>Mantener contacto con grupos especiales de interés, así como foros especializados de seguridad de la información para tener conocimiento de los nuevos riesgos, amenazas e incidentes y su posible tratamiento. Esto permite garantizar que la información relativa a la seguridad de la información fluya adecuadamente entre estos grupos de intereses especiales. Ya sean clientes, proveedores o grupos que influyen en la organización.</w:t>
      </w:r>
    </w:p>
    <w:p w14:paraId="4D964D0A" w14:textId="77777777" w:rsidR="006257D7" w:rsidRPr="00E65849" w:rsidRDefault="006257D7" w:rsidP="006257D7">
      <w:pPr>
        <w:pStyle w:val="Prrafodelista"/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Verdana" w:hAnsi="Verdana"/>
          <w:b/>
          <w:color w:val="000000" w:themeColor="text1"/>
        </w:rPr>
      </w:pPr>
    </w:p>
    <w:p w14:paraId="1A164CB4" w14:textId="77777777" w:rsidR="006257D7" w:rsidRPr="00E65849" w:rsidRDefault="006257D7" w:rsidP="006257D7">
      <w:pPr>
        <w:pStyle w:val="Prrafodelista"/>
        <w:numPr>
          <w:ilvl w:val="0"/>
          <w:numId w:val="21"/>
        </w:numPr>
        <w:jc w:val="both"/>
        <w:rPr>
          <w:rFonts w:ascii="Verdana" w:hAnsi="Verdana"/>
          <w:color w:val="000000" w:themeColor="text1"/>
        </w:rPr>
      </w:pPr>
      <w:r w:rsidRPr="00E65849">
        <w:rPr>
          <w:rFonts w:ascii="Verdana" w:hAnsi="Verdana"/>
          <w:color w:val="000000" w:themeColor="text1"/>
        </w:rPr>
        <w:t xml:space="preserve">Identificar y mantener un listado actualizado con los contactos de las Autoridades pertinentes, que permitan prevenir o escalar amenazas y/o incidentes de Seguridad de la Información que por su naturaleza y gravedad ameriten un escalamiento diferente al seguimiento y control de incidentes interno.  </w:t>
      </w:r>
    </w:p>
    <w:p w14:paraId="64896796" w14:textId="77777777" w:rsidR="006257D7" w:rsidRPr="000F3BBE" w:rsidRDefault="006257D7" w:rsidP="006257D7">
      <w:pPr>
        <w:pStyle w:val="Ttulo1"/>
        <w:numPr>
          <w:ilvl w:val="0"/>
          <w:numId w:val="22"/>
        </w:numPr>
        <w:ind w:left="426"/>
        <w:rPr>
          <w:rFonts w:ascii="Verdana" w:hAnsi="Verdana"/>
          <w:b/>
          <w:color w:val="auto"/>
          <w:sz w:val="22"/>
          <w:szCs w:val="22"/>
        </w:rPr>
      </w:pPr>
      <w:bookmarkStart w:id="1" w:name="_Toc199162524"/>
      <w:r w:rsidRPr="000F3BBE">
        <w:rPr>
          <w:rFonts w:ascii="Verdana" w:hAnsi="Verdana"/>
          <w:b/>
          <w:color w:val="auto"/>
          <w:sz w:val="22"/>
          <w:szCs w:val="22"/>
        </w:rPr>
        <w:t>Alcance</w:t>
      </w:r>
      <w:bookmarkEnd w:id="1"/>
    </w:p>
    <w:p w14:paraId="0657C94D" w14:textId="77777777" w:rsidR="006257D7" w:rsidRPr="00E65849" w:rsidRDefault="006257D7" w:rsidP="006257D7">
      <w:pPr>
        <w:rPr>
          <w:rFonts w:ascii="Verdana" w:hAnsi="Verdana"/>
          <w:color w:val="000000" w:themeColor="text1"/>
        </w:rPr>
      </w:pPr>
    </w:p>
    <w:p w14:paraId="70D24059" w14:textId="77777777" w:rsidR="006257D7" w:rsidRPr="00E65849" w:rsidRDefault="006257D7" w:rsidP="006257D7">
      <w:pPr>
        <w:ind w:left="350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E65849">
        <w:rPr>
          <w:rFonts w:ascii="Verdana" w:hAnsi="Verdana"/>
          <w:color w:val="000000" w:themeColor="text1"/>
          <w:sz w:val="22"/>
          <w:szCs w:val="22"/>
        </w:rPr>
        <w:t xml:space="preserve">Inicia con la identificación de Grupos de Interés especializadas en el campo de la Seguridad de la Información, Ciberseguridad y Autoridades que puedan aportar conocimiento, estos grupos pueden proporcionar sugerencias o recomendaciones valiosas sobre riesgos, prácticas, procedimientos o tecnologías de seguridad. </w:t>
      </w:r>
    </w:p>
    <w:p w14:paraId="4CFB8B12" w14:textId="77777777" w:rsidR="006257D7" w:rsidRPr="00E65849" w:rsidRDefault="006257D7" w:rsidP="006257D7">
      <w:pPr>
        <w:ind w:left="350"/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69130B60" w14:textId="77777777" w:rsidR="006257D7" w:rsidRPr="00E65849" w:rsidRDefault="006257D7" w:rsidP="006257D7">
      <w:pPr>
        <w:ind w:left="350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E65849">
        <w:rPr>
          <w:rFonts w:ascii="Verdana" w:hAnsi="Verdana"/>
          <w:color w:val="000000" w:themeColor="text1"/>
          <w:sz w:val="22"/>
          <w:szCs w:val="22"/>
        </w:rPr>
        <w:t xml:space="preserve">Orienta a los directivos de la entidad en especial a la Oficina de sistemas, en cómo prevenir, escalar o reportar incidentes de seguridad de la información que, por su naturaleza y gravedad, afecten la integridad, la disponibilidad y la integridad de la información, los cuales deben ser escalados por el funcionario responsable del área de sistemas y/o el oficial de seguridad de la información ante instancias legales o policivas. </w:t>
      </w:r>
    </w:p>
    <w:p w14:paraId="1AA859EA" w14:textId="77777777" w:rsidR="006257D7" w:rsidRPr="00E65849" w:rsidRDefault="006257D7" w:rsidP="006257D7">
      <w:pPr>
        <w:pStyle w:val="Ttulo1"/>
        <w:numPr>
          <w:ilvl w:val="0"/>
          <w:numId w:val="22"/>
        </w:numPr>
        <w:ind w:left="426"/>
        <w:rPr>
          <w:rFonts w:ascii="Verdana" w:hAnsi="Verdana"/>
          <w:b/>
          <w:color w:val="000000" w:themeColor="text1"/>
          <w:sz w:val="22"/>
          <w:szCs w:val="22"/>
        </w:rPr>
      </w:pPr>
      <w:bookmarkStart w:id="2" w:name="_Toc199162525"/>
      <w:r w:rsidRPr="00E65849">
        <w:rPr>
          <w:rFonts w:ascii="Verdana" w:hAnsi="Verdana"/>
          <w:b/>
          <w:color w:val="000000" w:themeColor="text1"/>
          <w:sz w:val="22"/>
          <w:szCs w:val="22"/>
        </w:rPr>
        <w:t>Glosario</w:t>
      </w:r>
      <w:bookmarkEnd w:id="2"/>
    </w:p>
    <w:p w14:paraId="478E1909" w14:textId="77777777" w:rsidR="006257D7" w:rsidRPr="000F3BBE" w:rsidRDefault="006257D7" w:rsidP="006257D7">
      <w:pPr>
        <w:rPr>
          <w:rFonts w:ascii="Verdana" w:hAnsi="Verdana"/>
        </w:rPr>
      </w:pPr>
    </w:p>
    <w:p w14:paraId="31633C7F" w14:textId="77777777" w:rsidR="006257D7" w:rsidRDefault="006257D7" w:rsidP="006257D7">
      <w:pPr>
        <w:ind w:left="360"/>
        <w:jc w:val="both"/>
        <w:rPr>
          <w:rFonts w:ascii="Verdana" w:hAnsi="Verdana"/>
          <w:sz w:val="22"/>
          <w:szCs w:val="22"/>
        </w:rPr>
      </w:pPr>
      <w:r w:rsidRPr="000F3BBE">
        <w:rPr>
          <w:rFonts w:ascii="Verdana" w:hAnsi="Verdana"/>
          <w:b/>
          <w:sz w:val="22"/>
          <w:szCs w:val="22"/>
        </w:rPr>
        <w:t xml:space="preserve">Amenaza: </w:t>
      </w:r>
      <w:r w:rsidRPr="000F3BBE">
        <w:rPr>
          <w:rFonts w:ascii="Verdana" w:hAnsi="Verdana"/>
          <w:sz w:val="22"/>
          <w:szCs w:val="22"/>
        </w:rPr>
        <w:t>Es toda acción que aprovecha una vulnerabilidad para atentar contra la seguridad de un sistema de información.</w:t>
      </w:r>
    </w:p>
    <w:p w14:paraId="47149FE4" w14:textId="77777777" w:rsidR="006257D7" w:rsidRPr="00E65849" w:rsidRDefault="006257D7" w:rsidP="006257D7">
      <w:pPr>
        <w:ind w:left="360"/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7D46B9CD" w14:textId="77777777" w:rsidR="006257D7" w:rsidRPr="00E65849" w:rsidRDefault="006257D7" w:rsidP="006257D7">
      <w:pPr>
        <w:ind w:left="360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E65849">
        <w:rPr>
          <w:rFonts w:ascii="Verdana" w:hAnsi="Verdana"/>
          <w:b/>
          <w:color w:val="000000" w:themeColor="text1"/>
          <w:sz w:val="22"/>
          <w:szCs w:val="22"/>
        </w:rPr>
        <w:t>Ciberseguridad:</w:t>
      </w:r>
      <w:r w:rsidRPr="00E65849">
        <w:rPr>
          <w:rFonts w:ascii="Verdana" w:hAnsi="Verdana"/>
          <w:color w:val="000000" w:themeColor="text1"/>
          <w:sz w:val="22"/>
          <w:szCs w:val="22"/>
        </w:rPr>
        <w:t xml:space="preserve"> Protección de activos de información, mediante el tratamiento de amenazas que ponen en riesgo la información que se procesa almacena y transporta mediante los sistemas de información que se encuentran interconectados.</w:t>
      </w:r>
    </w:p>
    <w:p w14:paraId="1D52F4B8" w14:textId="77777777" w:rsidR="006257D7" w:rsidRPr="000F3BBE" w:rsidRDefault="006257D7" w:rsidP="006257D7">
      <w:pPr>
        <w:ind w:left="360"/>
        <w:jc w:val="both"/>
        <w:rPr>
          <w:rFonts w:ascii="Verdana" w:hAnsi="Verdana"/>
          <w:sz w:val="22"/>
          <w:szCs w:val="22"/>
        </w:rPr>
      </w:pPr>
    </w:p>
    <w:p w14:paraId="12830B71" w14:textId="77777777" w:rsidR="006257D7" w:rsidRPr="000F3BBE" w:rsidRDefault="006257D7" w:rsidP="006257D7">
      <w:pPr>
        <w:ind w:left="360"/>
        <w:jc w:val="both"/>
        <w:rPr>
          <w:rFonts w:ascii="Verdana" w:hAnsi="Verdana"/>
          <w:sz w:val="22"/>
          <w:szCs w:val="22"/>
        </w:rPr>
      </w:pPr>
      <w:r w:rsidRPr="000F3BBE">
        <w:rPr>
          <w:rFonts w:ascii="Verdana" w:hAnsi="Verdana"/>
          <w:b/>
          <w:sz w:val="22"/>
          <w:szCs w:val="22"/>
        </w:rPr>
        <w:t xml:space="preserve">Confidencialidad de la información: </w:t>
      </w:r>
      <w:r w:rsidRPr="000F3BBE">
        <w:rPr>
          <w:rFonts w:ascii="Verdana" w:hAnsi="Verdana"/>
          <w:sz w:val="22"/>
          <w:szCs w:val="22"/>
        </w:rPr>
        <w:t>Información para no ser divulgada a personas o sistemas no autorizados.</w:t>
      </w:r>
    </w:p>
    <w:p w14:paraId="485AA44C" w14:textId="77777777" w:rsidR="006257D7" w:rsidRPr="000F3BBE" w:rsidRDefault="006257D7" w:rsidP="006257D7">
      <w:pPr>
        <w:ind w:left="360"/>
        <w:jc w:val="both"/>
        <w:rPr>
          <w:rFonts w:ascii="Verdana" w:hAnsi="Verdana"/>
          <w:sz w:val="22"/>
          <w:szCs w:val="22"/>
        </w:rPr>
      </w:pPr>
    </w:p>
    <w:p w14:paraId="585DE4EE" w14:textId="77777777" w:rsidR="006257D7" w:rsidRPr="000F3BBE" w:rsidRDefault="006257D7" w:rsidP="006257D7">
      <w:pPr>
        <w:ind w:left="360"/>
        <w:jc w:val="both"/>
        <w:rPr>
          <w:rFonts w:ascii="Verdana" w:hAnsi="Verdana"/>
          <w:sz w:val="22"/>
          <w:szCs w:val="22"/>
        </w:rPr>
      </w:pPr>
      <w:r w:rsidRPr="000F3BBE">
        <w:rPr>
          <w:rFonts w:ascii="Verdana" w:hAnsi="Verdana"/>
          <w:b/>
          <w:sz w:val="22"/>
          <w:szCs w:val="22"/>
        </w:rPr>
        <w:t xml:space="preserve">Disponibilidad de la información: </w:t>
      </w:r>
      <w:r w:rsidRPr="000F3BBE">
        <w:rPr>
          <w:rFonts w:ascii="Verdana" w:hAnsi="Verdana"/>
          <w:sz w:val="22"/>
          <w:szCs w:val="22"/>
        </w:rPr>
        <w:t>Aquella información a la que podemos acceder cuando la necesitamos a través de los canales adecuados siguiendo los procesos correctos.</w:t>
      </w:r>
    </w:p>
    <w:p w14:paraId="252458D4" w14:textId="77777777" w:rsidR="006257D7" w:rsidRPr="000F3BBE" w:rsidRDefault="006257D7" w:rsidP="006257D7">
      <w:pPr>
        <w:ind w:left="360"/>
        <w:jc w:val="both"/>
        <w:rPr>
          <w:rFonts w:ascii="Verdana" w:hAnsi="Verdana"/>
          <w:b/>
          <w:sz w:val="22"/>
          <w:szCs w:val="22"/>
        </w:rPr>
      </w:pPr>
    </w:p>
    <w:p w14:paraId="7E7072BC" w14:textId="77777777" w:rsidR="006257D7" w:rsidRPr="000F3BBE" w:rsidRDefault="006257D7" w:rsidP="006257D7">
      <w:pPr>
        <w:ind w:left="360"/>
        <w:jc w:val="both"/>
        <w:rPr>
          <w:rFonts w:ascii="Verdana" w:hAnsi="Verdana"/>
          <w:sz w:val="22"/>
          <w:szCs w:val="22"/>
        </w:rPr>
      </w:pPr>
      <w:r w:rsidRPr="000F3BBE">
        <w:rPr>
          <w:rFonts w:ascii="Verdana" w:hAnsi="Verdana"/>
          <w:b/>
          <w:sz w:val="22"/>
          <w:szCs w:val="22"/>
        </w:rPr>
        <w:t xml:space="preserve">Incidente: </w:t>
      </w:r>
      <w:r w:rsidRPr="000F3BBE">
        <w:rPr>
          <w:rFonts w:ascii="Verdana" w:hAnsi="Verdana"/>
          <w:sz w:val="22"/>
          <w:szCs w:val="22"/>
        </w:rPr>
        <w:t>Acceso, intento de acceso, uso, divulgación, modificación o destrucción no autorizada de información.</w:t>
      </w:r>
    </w:p>
    <w:p w14:paraId="3AEE9F91" w14:textId="77777777" w:rsidR="006257D7" w:rsidRPr="000F3BBE" w:rsidRDefault="006257D7" w:rsidP="006257D7">
      <w:pPr>
        <w:ind w:left="360"/>
        <w:jc w:val="both"/>
        <w:rPr>
          <w:rFonts w:ascii="Verdana" w:hAnsi="Verdana"/>
          <w:sz w:val="22"/>
          <w:szCs w:val="22"/>
        </w:rPr>
      </w:pPr>
    </w:p>
    <w:p w14:paraId="6F6C4E85" w14:textId="77777777" w:rsidR="006257D7" w:rsidRPr="000F3BBE" w:rsidRDefault="006257D7" w:rsidP="006257D7">
      <w:pPr>
        <w:ind w:left="360"/>
        <w:jc w:val="both"/>
        <w:rPr>
          <w:rFonts w:ascii="Verdana" w:hAnsi="Verdana"/>
          <w:sz w:val="22"/>
          <w:szCs w:val="22"/>
        </w:rPr>
      </w:pPr>
      <w:r w:rsidRPr="000F3BBE">
        <w:rPr>
          <w:rFonts w:ascii="Verdana" w:hAnsi="Verdana"/>
          <w:b/>
          <w:sz w:val="22"/>
          <w:szCs w:val="22"/>
        </w:rPr>
        <w:t xml:space="preserve">Integridad de la información: </w:t>
      </w:r>
      <w:r w:rsidRPr="000F3BBE">
        <w:rPr>
          <w:rFonts w:ascii="Verdana" w:hAnsi="Verdana"/>
          <w:sz w:val="22"/>
          <w:szCs w:val="22"/>
        </w:rPr>
        <w:t xml:space="preserve">Estado de lo que está completo o tiene todas sus partes”.  cualidad de la información para ser correcta y no haber sido </w:t>
      </w:r>
      <w:r w:rsidRPr="000F3BBE">
        <w:rPr>
          <w:rFonts w:ascii="Verdana" w:hAnsi="Verdana"/>
          <w:sz w:val="22"/>
          <w:szCs w:val="22"/>
        </w:rPr>
        <w:lastRenderedPageBreak/>
        <w:t>modificada, manteniendo sus datos exactamente tal cual fueron generados, sin manipulaciones ni alteraciones por parte de terceros.</w:t>
      </w:r>
    </w:p>
    <w:p w14:paraId="290D4425" w14:textId="77777777" w:rsidR="006257D7" w:rsidRPr="000F3BBE" w:rsidRDefault="006257D7" w:rsidP="006257D7">
      <w:pPr>
        <w:ind w:left="360"/>
        <w:jc w:val="both"/>
        <w:rPr>
          <w:rFonts w:ascii="Verdana" w:hAnsi="Verdana"/>
          <w:sz w:val="22"/>
          <w:szCs w:val="22"/>
        </w:rPr>
      </w:pPr>
    </w:p>
    <w:p w14:paraId="7CFC14C8" w14:textId="77777777" w:rsidR="006257D7" w:rsidRPr="000F3BBE" w:rsidRDefault="006257D7" w:rsidP="006257D7">
      <w:pPr>
        <w:ind w:left="360"/>
        <w:jc w:val="both"/>
        <w:rPr>
          <w:rFonts w:ascii="Verdana" w:hAnsi="Verdana"/>
          <w:sz w:val="22"/>
          <w:szCs w:val="22"/>
        </w:rPr>
      </w:pPr>
      <w:r w:rsidRPr="000F3BBE">
        <w:rPr>
          <w:rFonts w:ascii="Verdana" w:hAnsi="Verdana"/>
          <w:b/>
          <w:sz w:val="22"/>
          <w:szCs w:val="22"/>
        </w:rPr>
        <w:t xml:space="preserve">Riesgo: </w:t>
      </w:r>
      <w:r w:rsidRPr="000F3BBE">
        <w:rPr>
          <w:rFonts w:ascii="Verdana" w:hAnsi="Verdana"/>
          <w:sz w:val="22"/>
          <w:szCs w:val="22"/>
        </w:rPr>
        <w:t>Probabilidades de que una amenaza informática se convierta en un evento real que resulte en una pérdida para la empresa.</w:t>
      </w:r>
    </w:p>
    <w:p w14:paraId="6DB63896" w14:textId="77777777" w:rsidR="006257D7" w:rsidRPr="000F3BBE" w:rsidRDefault="006257D7" w:rsidP="006257D7">
      <w:pPr>
        <w:pStyle w:val="Ttulo1"/>
        <w:numPr>
          <w:ilvl w:val="0"/>
          <w:numId w:val="22"/>
        </w:numPr>
        <w:ind w:left="426"/>
        <w:rPr>
          <w:rFonts w:ascii="Verdana" w:hAnsi="Verdana"/>
          <w:b/>
          <w:color w:val="auto"/>
          <w:sz w:val="22"/>
          <w:szCs w:val="22"/>
        </w:rPr>
      </w:pPr>
      <w:bookmarkStart w:id="3" w:name="_Toc199162526"/>
      <w:r w:rsidRPr="000F3BBE">
        <w:rPr>
          <w:rFonts w:ascii="Verdana" w:hAnsi="Verdana"/>
          <w:b/>
          <w:color w:val="auto"/>
          <w:sz w:val="22"/>
          <w:szCs w:val="22"/>
        </w:rPr>
        <w:t>Actividades</w:t>
      </w:r>
      <w:bookmarkEnd w:id="3"/>
    </w:p>
    <w:p w14:paraId="02A5BD1F" w14:textId="77777777" w:rsidR="006257D7" w:rsidRPr="000F3BBE" w:rsidRDefault="006257D7" w:rsidP="006257D7">
      <w:pPr>
        <w:pStyle w:val="Ttulo1"/>
        <w:numPr>
          <w:ilvl w:val="1"/>
          <w:numId w:val="22"/>
        </w:numPr>
        <w:ind w:left="1440" w:hanging="360"/>
        <w:rPr>
          <w:rFonts w:ascii="Verdana" w:hAnsi="Verdana"/>
          <w:b/>
          <w:color w:val="auto"/>
          <w:sz w:val="22"/>
          <w:szCs w:val="22"/>
        </w:rPr>
      </w:pPr>
      <w:bookmarkStart w:id="4" w:name="_Toc199162527"/>
      <w:r w:rsidRPr="000F3BBE">
        <w:rPr>
          <w:rFonts w:ascii="Verdana" w:hAnsi="Verdana"/>
          <w:b/>
          <w:color w:val="auto"/>
          <w:sz w:val="22"/>
          <w:szCs w:val="22"/>
        </w:rPr>
        <w:t>Contacto con las autoridades</w:t>
      </w:r>
      <w:bookmarkEnd w:id="4"/>
    </w:p>
    <w:p w14:paraId="2B54EDA9" w14:textId="77777777" w:rsidR="006257D7" w:rsidRPr="000F3BBE" w:rsidRDefault="006257D7" w:rsidP="006257D7">
      <w:pPr>
        <w:pStyle w:val="Ttulo1"/>
        <w:numPr>
          <w:ilvl w:val="2"/>
          <w:numId w:val="22"/>
        </w:numPr>
        <w:ind w:left="2160" w:hanging="360"/>
        <w:rPr>
          <w:rFonts w:ascii="Verdana" w:hAnsi="Verdana"/>
          <w:b/>
          <w:color w:val="auto"/>
          <w:sz w:val="22"/>
          <w:szCs w:val="22"/>
        </w:rPr>
      </w:pPr>
      <w:r w:rsidRPr="000F3BBE">
        <w:rPr>
          <w:rFonts w:ascii="Verdana" w:hAnsi="Verdana"/>
          <w:b/>
          <w:color w:val="auto"/>
          <w:sz w:val="22"/>
          <w:szCs w:val="22"/>
        </w:rPr>
        <w:t xml:space="preserve"> </w:t>
      </w:r>
      <w:bookmarkStart w:id="5" w:name="_Toc199162528"/>
      <w:r w:rsidRPr="000F3BBE">
        <w:rPr>
          <w:rFonts w:ascii="Verdana" w:hAnsi="Verdana"/>
          <w:b/>
          <w:color w:val="auto"/>
          <w:sz w:val="22"/>
          <w:szCs w:val="22"/>
        </w:rPr>
        <w:t>Responsables</w:t>
      </w:r>
      <w:bookmarkEnd w:id="5"/>
    </w:p>
    <w:p w14:paraId="742E23FE" w14:textId="77777777" w:rsidR="006257D7" w:rsidRPr="000F3BBE" w:rsidRDefault="006257D7" w:rsidP="006257D7">
      <w:pPr>
        <w:ind w:left="360"/>
        <w:jc w:val="both"/>
        <w:rPr>
          <w:rFonts w:ascii="Verdana" w:hAnsi="Verdana"/>
          <w:b/>
          <w:sz w:val="22"/>
          <w:szCs w:val="22"/>
        </w:rPr>
      </w:pPr>
    </w:p>
    <w:p w14:paraId="2927AF93" w14:textId="77777777" w:rsidR="006257D7" w:rsidRPr="000F3BBE" w:rsidRDefault="006257D7" w:rsidP="006257D7">
      <w:pPr>
        <w:jc w:val="both"/>
        <w:rPr>
          <w:rFonts w:ascii="Verdana" w:hAnsi="Verdana"/>
          <w:sz w:val="22"/>
          <w:szCs w:val="22"/>
        </w:rPr>
      </w:pPr>
      <w:r w:rsidRPr="000F3BBE">
        <w:rPr>
          <w:rFonts w:ascii="Verdana" w:hAnsi="Verdana"/>
          <w:sz w:val="22"/>
          <w:szCs w:val="22"/>
        </w:rPr>
        <w:t xml:space="preserve">             </w:t>
      </w:r>
      <w:r>
        <w:rPr>
          <w:rFonts w:ascii="Verdana" w:hAnsi="Verdana"/>
          <w:sz w:val="22"/>
          <w:szCs w:val="22"/>
        </w:rPr>
        <w:t>Jefe de la Oficina de Sistemas - Oficial de S</w:t>
      </w:r>
      <w:r w:rsidRPr="000F3BBE">
        <w:rPr>
          <w:rFonts w:ascii="Verdana" w:hAnsi="Verdana"/>
          <w:sz w:val="22"/>
          <w:szCs w:val="22"/>
        </w:rPr>
        <w:t xml:space="preserve">eguridad </w:t>
      </w:r>
      <w:r>
        <w:rPr>
          <w:rFonts w:ascii="Verdana" w:hAnsi="Verdana"/>
          <w:sz w:val="22"/>
          <w:szCs w:val="22"/>
        </w:rPr>
        <w:t>de la Información</w:t>
      </w:r>
    </w:p>
    <w:p w14:paraId="72876E3F" w14:textId="77777777" w:rsidR="006257D7" w:rsidRPr="000F3BBE" w:rsidRDefault="006257D7" w:rsidP="006257D7">
      <w:pPr>
        <w:jc w:val="both"/>
        <w:rPr>
          <w:rFonts w:ascii="Verdana" w:hAnsi="Verdana"/>
          <w:sz w:val="22"/>
          <w:szCs w:val="22"/>
        </w:rPr>
      </w:pPr>
    </w:p>
    <w:p w14:paraId="509D4A8A" w14:textId="77777777" w:rsidR="006257D7" w:rsidRPr="000F3BBE" w:rsidRDefault="006257D7" w:rsidP="006257D7">
      <w:pPr>
        <w:pStyle w:val="Prrafodelista"/>
        <w:numPr>
          <w:ilvl w:val="1"/>
          <w:numId w:val="20"/>
        </w:numPr>
        <w:suppressAutoHyphens w:val="0"/>
        <w:autoSpaceDN/>
        <w:spacing w:after="160" w:line="259" w:lineRule="auto"/>
        <w:ind w:left="709"/>
        <w:contextualSpacing/>
        <w:jc w:val="both"/>
        <w:textAlignment w:val="auto"/>
        <w:rPr>
          <w:rFonts w:ascii="Verdana" w:eastAsiaTheme="majorEastAsia" w:hAnsi="Verdana" w:cstheme="majorBidi"/>
          <w:b/>
          <w:lang w:eastAsia="en-US"/>
        </w:rPr>
      </w:pPr>
      <w:r w:rsidRPr="000F3BBE">
        <w:rPr>
          <w:rFonts w:ascii="Verdana" w:eastAsiaTheme="majorEastAsia" w:hAnsi="Verdana" w:cstheme="majorBidi"/>
          <w:b/>
          <w:lang w:eastAsia="en-US"/>
        </w:rPr>
        <w:t>Autoridades para contactar en caso de incidentes de seguridad de la información</w:t>
      </w:r>
    </w:p>
    <w:p w14:paraId="3D418073" w14:textId="77777777" w:rsidR="006257D7" w:rsidRPr="000F3BBE" w:rsidRDefault="006257D7" w:rsidP="006257D7">
      <w:pPr>
        <w:pStyle w:val="Prrafodelista"/>
        <w:jc w:val="center"/>
        <w:rPr>
          <w:rFonts w:ascii="Verdana" w:hAnsi="Verdana"/>
          <w:b/>
        </w:rPr>
      </w:pPr>
    </w:p>
    <w:p w14:paraId="14E9A056" w14:textId="77777777" w:rsidR="006257D7" w:rsidRPr="000F3BBE" w:rsidRDefault="006257D7" w:rsidP="006257D7">
      <w:pPr>
        <w:pStyle w:val="Prrafodelista"/>
        <w:jc w:val="center"/>
        <w:rPr>
          <w:rFonts w:ascii="Verdana" w:hAnsi="Verdana"/>
          <w:b/>
        </w:rPr>
      </w:pPr>
      <w:r w:rsidRPr="000F3BBE">
        <w:rPr>
          <w:rFonts w:ascii="Verdana" w:hAnsi="Verdana"/>
          <w:b/>
        </w:rPr>
        <w:t>Teléfonos de contacto</w:t>
      </w:r>
    </w:p>
    <w:p w14:paraId="61B8AD93" w14:textId="77777777" w:rsidR="006257D7" w:rsidRPr="000F3BBE" w:rsidRDefault="006257D7" w:rsidP="006257D7">
      <w:pPr>
        <w:jc w:val="center"/>
        <w:rPr>
          <w:rFonts w:ascii="Verdana" w:hAnsi="Verdana"/>
          <w:b/>
          <w:sz w:val="22"/>
          <w:szCs w:val="22"/>
        </w:rPr>
      </w:pPr>
      <w:r w:rsidRPr="000F3BBE">
        <w:rPr>
          <w:rFonts w:ascii="Verdana" w:hAnsi="Verdana"/>
          <w:b/>
          <w:noProof/>
          <w:sz w:val="22"/>
          <w:szCs w:val="22"/>
          <w:lang w:eastAsia="es-CO"/>
        </w:rPr>
        <w:drawing>
          <wp:inline distT="0" distB="0" distL="0" distR="0" wp14:anchorId="479156A1" wp14:editId="2DB5328F">
            <wp:extent cx="5524095" cy="3371850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43" t="25238" r="40855" b="12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324" cy="338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7D24C" w14:textId="77777777" w:rsidR="006257D7" w:rsidRPr="000F3BBE" w:rsidRDefault="006257D7" w:rsidP="006257D7">
      <w:pPr>
        <w:jc w:val="center"/>
        <w:rPr>
          <w:rFonts w:ascii="Verdana" w:hAnsi="Verdana"/>
          <w:b/>
          <w:sz w:val="22"/>
          <w:szCs w:val="22"/>
        </w:rPr>
      </w:pPr>
    </w:p>
    <w:p w14:paraId="4C7B64AE" w14:textId="18E4338D" w:rsidR="006257D7" w:rsidRPr="000F3BBE" w:rsidRDefault="006257D7" w:rsidP="006257D7">
      <w:pPr>
        <w:jc w:val="both"/>
        <w:rPr>
          <w:rFonts w:ascii="Verdana" w:hAnsi="Verdana"/>
          <w:sz w:val="22"/>
          <w:szCs w:val="22"/>
        </w:rPr>
      </w:pPr>
      <w:r w:rsidRPr="000F3BBE">
        <w:rPr>
          <w:rFonts w:ascii="Verdana" w:hAnsi="Verdana"/>
          <w:sz w:val="22"/>
          <w:szCs w:val="22"/>
        </w:rPr>
        <w:t>Las entidades descritas anteriormente, podrán ser contactadas en caso de u</w:t>
      </w:r>
      <w:r>
        <w:rPr>
          <w:rFonts w:ascii="Verdana" w:hAnsi="Verdana"/>
          <w:sz w:val="22"/>
          <w:szCs w:val="22"/>
        </w:rPr>
        <w:t>n incidente de Seguridad de la I</w:t>
      </w:r>
      <w:r w:rsidRPr="000F3BBE">
        <w:rPr>
          <w:rFonts w:ascii="Verdana" w:hAnsi="Verdana"/>
          <w:sz w:val="22"/>
          <w:szCs w:val="22"/>
        </w:rPr>
        <w:t>nformación</w:t>
      </w:r>
      <w:r>
        <w:rPr>
          <w:rFonts w:ascii="Verdana" w:hAnsi="Verdana"/>
          <w:sz w:val="22"/>
          <w:szCs w:val="22"/>
        </w:rPr>
        <w:t xml:space="preserve"> o Ciberseguridad</w:t>
      </w:r>
      <w:r w:rsidRPr="000F3BBE">
        <w:rPr>
          <w:rFonts w:ascii="Verdana" w:hAnsi="Verdana"/>
          <w:sz w:val="22"/>
          <w:szCs w:val="22"/>
        </w:rPr>
        <w:t xml:space="preserve"> por parte de los funcionarios encargados de acuerdo con la matriz de roles y responsabilidades del SGSI de la </w:t>
      </w:r>
      <w:r w:rsidR="00356D20">
        <w:rPr>
          <w:rFonts w:ascii="Verdana" w:hAnsi="Verdana"/>
          <w:sz w:val="22"/>
          <w:szCs w:val="22"/>
        </w:rPr>
        <w:t>Supervigilancia</w:t>
      </w:r>
      <w:r w:rsidRPr="000F3BBE">
        <w:rPr>
          <w:rFonts w:ascii="Verdana" w:hAnsi="Verdana"/>
          <w:sz w:val="22"/>
          <w:szCs w:val="22"/>
        </w:rPr>
        <w:t>, realizando una valoración previa del incidente.</w:t>
      </w:r>
    </w:p>
    <w:p w14:paraId="34D25475" w14:textId="77777777" w:rsidR="006257D7" w:rsidRPr="000F3BBE" w:rsidRDefault="006257D7" w:rsidP="006257D7">
      <w:pPr>
        <w:pStyle w:val="Ttulo1"/>
        <w:numPr>
          <w:ilvl w:val="1"/>
          <w:numId w:val="22"/>
        </w:numPr>
        <w:ind w:left="1440" w:hanging="360"/>
        <w:rPr>
          <w:rFonts w:ascii="Verdana" w:hAnsi="Verdana"/>
          <w:b/>
          <w:color w:val="auto"/>
          <w:sz w:val="22"/>
          <w:szCs w:val="22"/>
        </w:rPr>
      </w:pPr>
      <w:bookmarkStart w:id="6" w:name="_Toc199162529"/>
      <w:r>
        <w:rPr>
          <w:rFonts w:ascii="Verdana" w:hAnsi="Verdana"/>
          <w:b/>
          <w:color w:val="auto"/>
          <w:sz w:val="22"/>
          <w:szCs w:val="22"/>
        </w:rPr>
        <w:t>Contacto con Grupos Especiales de I</w:t>
      </w:r>
      <w:r w:rsidRPr="000F3BBE">
        <w:rPr>
          <w:rFonts w:ascii="Verdana" w:hAnsi="Verdana"/>
          <w:b/>
          <w:color w:val="auto"/>
          <w:sz w:val="22"/>
          <w:szCs w:val="22"/>
        </w:rPr>
        <w:t>nterés</w:t>
      </w:r>
      <w:bookmarkEnd w:id="6"/>
    </w:p>
    <w:p w14:paraId="03FEDFE7" w14:textId="77777777" w:rsidR="006257D7" w:rsidRPr="000F3BBE" w:rsidRDefault="006257D7" w:rsidP="006257D7">
      <w:pPr>
        <w:spacing w:after="160" w:line="259" w:lineRule="auto"/>
        <w:contextualSpacing/>
        <w:jc w:val="both"/>
        <w:rPr>
          <w:rFonts w:ascii="Verdana" w:hAnsi="Verdana"/>
          <w:b/>
          <w:sz w:val="22"/>
          <w:szCs w:val="22"/>
        </w:rPr>
      </w:pPr>
    </w:p>
    <w:p w14:paraId="63E05AC3" w14:textId="3E5EE2FC" w:rsidR="006257D7" w:rsidRPr="000F3BBE" w:rsidRDefault="006257D7" w:rsidP="006257D7">
      <w:pPr>
        <w:jc w:val="both"/>
        <w:rPr>
          <w:rFonts w:ascii="Verdana" w:hAnsi="Verdana"/>
          <w:sz w:val="22"/>
          <w:szCs w:val="22"/>
        </w:rPr>
      </w:pPr>
      <w:r w:rsidRPr="000F3BBE">
        <w:rPr>
          <w:rFonts w:ascii="Verdana" w:hAnsi="Verdana"/>
          <w:sz w:val="22"/>
          <w:szCs w:val="22"/>
        </w:rPr>
        <w:t xml:space="preserve">El </w:t>
      </w:r>
      <w:proofErr w:type="gramStart"/>
      <w:r w:rsidR="00356D20">
        <w:rPr>
          <w:rFonts w:ascii="Verdana" w:hAnsi="Verdana"/>
          <w:sz w:val="22"/>
          <w:szCs w:val="22"/>
        </w:rPr>
        <w:t>Jefe</w:t>
      </w:r>
      <w:proofErr w:type="gramEnd"/>
      <w:r w:rsidR="00356D20" w:rsidRPr="000F3BBE">
        <w:rPr>
          <w:rFonts w:ascii="Verdana" w:hAnsi="Verdana"/>
          <w:sz w:val="22"/>
          <w:szCs w:val="22"/>
        </w:rPr>
        <w:t xml:space="preserve"> </w:t>
      </w:r>
      <w:r w:rsidRPr="000F3BBE">
        <w:rPr>
          <w:rFonts w:ascii="Verdana" w:hAnsi="Verdana"/>
          <w:sz w:val="22"/>
          <w:szCs w:val="22"/>
        </w:rPr>
        <w:t xml:space="preserve">de la Oficina de </w:t>
      </w:r>
      <w:r w:rsidR="00356D20" w:rsidRPr="000F3BBE">
        <w:rPr>
          <w:rFonts w:ascii="Verdana" w:hAnsi="Verdana"/>
          <w:sz w:val="22"/>
          <w:szCs w:val="22"/>
        </w:rPr>
        <w:t xml:space="preserve">Sistemas </w:t>
      </w:r>
      <w:r w:rsidRPr="000F3BBE">
        <w:rPr>
          <w:rFonts w:ascii="Verdana" w:hAnsi="Verdana"/>
          <w:sz w:val="22"/>
          <w:szCs w:val="22"/>
        </w:rPr>
        <w:t xml:space="preserve">y el Oficial de </w:t>
      </w:r>
      <w:r w:rsidR="00356D20" w:rsidRPr="000F3BBE">
        <w:rPr>
          <w:rFonts w:ascii="Verdana" w:hAnsi="Verdana"/>
          <w:sz w:val="22"/>
          <w:szCs w:val="22"/>
        </w:rPr>
        <w:t xml:space="preserve">Seguridad </w:t>
      </w:r>
      <w:r w:rsidRPr="000F3BBE">
        <w:rPr>
          <w:rFonts w:ascii="Verdana" w:hAnsi="Verdana"/>
          <w:sz w:val="22"/>
          <w:szCs w:val="22"/>
        </w:rPr>
        <w:t xml:space="preserve">de la </w:t>
      </w:r>
      <w:r w:rsidR="00356D20" w:rsidRPr="000F3BBE">
        <w:rPr>
          <w:rFonts w:ascii="Verdana" w:hAnsi="Verdana"/>
          <w:sz w:val="22"/>
          <w:szCs w:val="22"/>
        </w:rPr>
        <w:t xml:space="preserve">Información </w:t>
      </w:r>
      <w:r w:rsidRPr="000F3BBE">
        <w:rPr>
          <w:rFonts w:ascii="Verdana" w:hAnsi="Verdana"/>
          <w:sz w:val="22"/>
          <w:szCs w:val="22"/>
        </w:rPr>
        <w:t xml:space="preserve">de la </w:t>
      </w:r>
      <w:r w:rsidR="00356D20">
        <w:rPr>
          <w:rFonts w:ascii="Verdana" w:hAnsi="Verdana"/>
          <w:sz w:val="22"/>
          <w:szCs w:val="22"/>
        </w:rPr>
        <w:t>Supervigilancia</w:t>
      </w:r>
      <w:r w:rsidRPr="000F3BBE">
        <w:rPr>
          <w:rFonts w:ascii="Verdana" w:hAnsi="Verdana"/>
          <w:sz w:val="22"/>
          <w:szCs w:val="22"/>
        </w:rPr>
        <w:t>, procuraran estar al tanto de conocimientos disponibles que ayuden en la toma de decisiones sobre nuevas tecnologías y actualizaciones en normati</w:t>
      </w:r>
      <w:r>
        <w:rPr>
          <w:rFonts w:ascii="Verdana" w:hAnsi="Verdana"/>
          <w:sz w:val="22"/>
          <w:szCs w:val="22"/>
        </w:rPr>
        <w:t>va referente a Seguridad de la I</w:t>
      </w:r>
      <w:r w:rsidRPr="000F3BBE">
        <w:rPr>
          <w:rFonts w:ascii="Verdana" w:hAnsi="Verdana"/>
          <w:sz w:val="22"/>
          <w:szCs w:val="22"/>
        </w:rPr>
        <w:t>nformación</w:t>
      </w:r>
      <w:r w:rsidR="003B3BCB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Ciberseguridad</w:t>
      </w:r>
      <w:r w:rsidR="003B3BCB">
        <w:rPr>
          <w:rFonts w:ascii="Verdana" w:hAnsi="Verdana"/>
          <w:sz w:val="22"/>
          <w:szCs w:val="22"/>
        </w:rPr>
        <w:t xml:space="preserve"> y nuevas </w:t>
      </w:r>
      <w:r w:rsidR="00774CD7">
        <w:rPr>
          <w:rFonts w:ascii="Verdana" w:hAnsi="Verdana"/>
          <w:sz w:val="22"/>
          <w:szCs w:val="22"/>
        </w:rPr>
        <w:t>A</w:t>
      </w:r>
      <w:r w:rsidR="003B3BCB">
        <w:rPr>
          <w:rFonts w:ascii="Verdana" w:hAnsi="Verdana"/>
          <w:sz w:val="22"/>
          <w:szCs w:val="22"/>
        </w:rPr>
        <w:t>menazas</w:t>
      </w:r>
      <w:r>
        <w:rPr>
          <w:rFonts w:ascii="Verdana" w:hAnsi="Verdana"/>
          <w:sz w:val="22"/>
          <w:szCs w:val="22"/>
        </w:rPr>
        <w:t xml:space="preserve"> </w:t>
      </w:r>
      <w:r w:rsidRPr="000F3BBE">
        <w:rPr>
          <w:rFonts w:ascii="Verdana" w:hAnsi="Verdana"/>
          <w:sz w:val="22"/>
          <w:szCs w:val="22"/>
        </w:rPr>
        <w:t>que permitan garantizar la integridad, la disponibilidad y la integridad de la información.</w:t>
      </w:r>
      <w:r w:rsidR="003B3BCB">
        <w:rPr>
          <w:rFonts w:ascii="Verdana" w:hAnsi="Verdana"/>
          <w:sz w:val="22"/>
          <w:szCs w:val="22"/>
        </w:rPr>
        <w:t xml:space="preserve"> </w:t>
      </w:r>
      <w:r w:rsidR="003B3BCB">
        <w:rPr>
          <w:color w:val="000000"/>
          <w:sz w:val="27"/>
          <w:szCs w:val="27"/>
        </w:rPr>
        <w:t>Temas que se podrán revisar en espacios acordados para realizar este análisis.</w:t>
      </w:r>
      <w:r w:rsidRPr="000F3BBE">
        <w:rPr>
          <w:rFonts w:ascii="Verdana" w:hAnsi="Verdana"/>
          <w:sz w:val="22"/>
          <w:szCs w:val="22"/>
        </w:rPr>
        <w:t xml:space="preserve"> </w:t>
      </w:r>
    </w:p>
    <w:p w14:paraId="3106CD5F" w14:textId="77777777" w:rsidR="006257D7" w:rsidRPr="000F3BBE" w:rsidRDefault="006257D7" w:rsidP="006257D7">
      <w:pPr>
        <w:jc w:val="both"/>
        <w:rPr>
          <w:rFonts w:ascii="Verdana" w:hAnsi="Verdana"/>
          <w:sz w:val="22"/>
          <w:szCs w:val="22"/>
        </w:rPr>
      </w:pPr>
    </w:p>
    <w:p w14:paraId="6D0189E1" w14:textId="77777777" w:rsidR="006257D7" w:rsidRDefault="006257D7" w:rsidP="006257D7">
      <w:pPr>
        <w:jc w:val="both"/>
        <w:rPr>
          <w:rFonts w:ascii="Verdana" w:hAnsi="Verdana"/>
          <w:sz w:val="22"/>
          <w:szCs w:val="22"/>
        </w:rPr>
      </w:pPr>
      <w:r w:rsidRPr="000F3BBE">
        <w:rPr>
          <w:rFonts w:ascii="Verdana" w:hAnsi="Verdana"/>
          <w:sz w:val="22"/>
          <w:szCs w:val="22"/>
        </w:rPr>
        <w:t xml:space="preserve">Entre ellos se </w:t>
      </w:r>
      <w:r>
        <w:rPr>
          <w:rFonts w:ascii="Verdana" w:hAnsi="Verdana"/>
          <w:sz w:val="22"/>
          <w:szCs w:val="22"/>
        </w:rPr>
        <w:t>tienen</w:t>
      </w:r>
      <w:r w:rsidRPr="000F3BBE">
        <w:rPr>
          <w:rFonts w:ascii="Verdana" w:hAnsi="Verdana"/>
          <w:sz w:val="22"/>
          <w:szCs w:val="22"/>
        </w:rPr>
        <w:t xml:space="preserve"> en cuenta </w:t>
      </w:r>
      <w:r>
        <w:rPr>
          <w:rFonts w:ascii="Verdana" w:hAnsi="Verdana"/>
          <w:sz w:val="22"/>
          <w:szCs w:val="22"/>
        </w:rPr>
        <w:t xml:space="preserve">boletines, </w:t>
      </w:r>
      <w:r w:rsidRPr="000F3BBE">
        <w:rPr>
          <w:rFonts w:ascii="Verdana" w:hAnsi="Verdana"/>
          <w:sz w:val="22"/>
          <w:szCs w:val="22"/>
        </w:rPr>
        <w:t>conceptos o d</w:t>
      </w:r>
      <w:r>
        <w:rPr>
          <w:rFonts w:ascii="Verdana" w:hAnsi="Verdana"/>
          <w:sz w:val="22"/>
          <w:szCs w:val="22"/>
        </w:rPr>
        <w:t>irectrices de:</w:t>
      </w:r>
    </w:p>
    <w:p w14:paraId="6F136ACE" w14:textId="77777777" w:rsidR="006257D7" w:rsidRDefault="006257D7" w:rsidP="006257D7">
      <w:pPr>
        <w:jc w:val="both"/>
        <w:rPr>
          <w:rFonts w:ascii="Verdana" w:hAnsi="Verdana"/>
          <w:sz w:val="22"/>
          <w:szCs w:val="22"/>
        </w:rPr>
      </w:pPr>
    </w:p>
    <w:p w14:paraId="56F55A98" w14:textId="77777777" w:rsidR="006257D7" w:rsidRPr="00E65849" w:rsidRDefault="006257D7" w:rsidP="006257D7">
      <w:pPr>
        <w:pStyle w:val="Prrafodelista"/>
        <w:numPr>
          <w:ilvl w:val="0"/>
          <w:numId w:val="23"/>
        </w:numPr>
        <w:jc w:val="both"/>
        <w:rPr>
          <w:rFonts w:ascii="Verdana" w:hAnsi="Verdana"/>
          <w:color w:val="000000" w:themeColor="text1"/>
        </w:rPr>
      </w:pPr>
      <w:r w:rsidRPr="00E65849">
        <w:rPr>
          <w:rFonts w:ascii="Verdana" w:hAnsi="Verdana"/>
          <w:color w:val="000000" w:themeColor="text1"/>
        </w:rPr>
        <w:t>MINDEFENSA (Ministerio de Defensa Nacional)</w:t>
      </w:r>
    </w:p>
    <w:p w14:paraId="1DA15981" w14:textId="77777777" w:rsidR="006257D7" w:rsidRPr="00E65849" w:rsidRDefault="006257D7" w:rsidP="006257D7">
      <w:pPr>
        <w:pStyle w:val="Prrafodelista"/>
        <w:jc w:val="both"/>
        <w:rPr>
          <w:rFonts w:ascii="Verdana" w:hAnsi="Verdana"/>
          <w:color w:val="000000" w:themeColor="text1"/>
        </w:rPr>
      </w:pPr>
    </w:p>
    <w:p w14:paraId="51F36D00" w14:textId="77777777" w:rsidR="006257D7" w:rsidRPr="00E65849" w:rsidRDefault="006257D7" w:rsidP="006257D7">
      <w:pPr>
        <w:pStyle w:val="Prrafodelista"/>
        <w:numPr>
          <w:ilvl w:val="0"/>
          <w:numId w:val="23"/>
        </w:numPr>
        <w:jc w:val="both"/>
        <w:rPr>
          <w:rFonts w:ascii="Verdana" w:hAnsi="Verdana"/>
          <w:color w:val="000000" w:themeColor="text1"/>
        </w:rPr>
      </w:pPr>
      <w:r w:rsidRPr="00E65849">
        <w:rPr>
          <w:rFonts w:ascii="Verdana" w:hAnsi="Verdana"/>
          <w:color w:val="000000" w:themeColor="text1"/>
        </w:rPr>
        <w:t>COLCERT (Grupo de Respuesta a Emergencias Cibernéticas de Colombia)</w:t>
      </w:r>
    </w:p>
    <w:p w14:paraId="02A96941" w14:textId="77777777" w:rsidR="006257D7" w:rsidRPr="00E65849" w:rsidRDefault="006257D7" w:rsidP="006257D7">
      <w:pPr>
        <w:jc w:val="both"/>
        <w:rPr>
          <w:rFonts w:ascii="Verdana" w:hAnsi="Verdana"/>
          <w:color w:val="000000" w:themeColor="text1"/>
        </w:rPr>
      </w:pPr>
    </w:p>
    <w:p w14:paraId="38378455" w14:textId="77777777" w:rsidR="006257D7" w:rsidRPr="00E65849" w:rsidRDefault="006257D7" w:rsidP="006257D7">
      <w:pPr>
        <w:pStyle w:val="Prrafodelista"/>
        <w:numPr>
          <w:ilvl w:val="0"/>
          <w:numId w:val="23"/>
        </w:numPr>
        <w:jc w:val="both"/>
        <w:rPr>
          <w:rFonts w:ascii="Verdana" w:hAnsi="Verdana"/>
          <w:color w:val="000000" w:themeColor="text1"/>
        </w:rPr>
      </w:pPr>
      <w:r w:rsidRPr="00E65849">
        <w:rPr>
          <w:rFonts w:ascii="Verdana" w:hAnsi="Verdana"/>
          <w:color w:val="000000" w:themeColor="text1"/>
        </w:rPr>
        <w:t>CESIRT GOBIERNO (</w:t>
      </w:r>
      <w:proofErr w:type="spellStart"/>
      <w:r w:rsidRPr="00E65849">
        <w:rPr>
          <w:rFonts w:ascii="Verdana" w:hAnsi="Verdana"/>
          <w:color w:val="000000" w:themeColor="text1"/>
        </w:rPr>
        <w:t>Computer</w:t>
      </w:r>
      <w:proofErr w:type="spellEnd"/>
      <w:r w:rsidRPr="00E65849">
        <w:rPr>
          <w:rFonts w:ascii="Verdana" w:hAnsi="Verdana"/>
          <w:color w:val="000000" w:themeColor="text1"/>
        </w:rPr>
        <w:t xml:space="preserve"> Security </w:t>
      </w:r>
      <w:proofErr w:type="spellStart"/>
      <w:r w:rsidRPr="00E65849">
        <w:rPr>
          <w:rFonts w:ascii="Verdana" w:hAnsi="Verdana"/>
          <w:color w:val="000000" w:themeColor="text1"/>
        </w:rPr>
        <w:t>Incident</w:t>
      </w:r>
      <w:proofErr w:type="spellEnd"/>
      <w:r w:rsidRPr="00E65849">
        <w:rPr>
          <w:rFonts w:ascii="Verdana" w:hAnsi="Verdana"/>
          <w:color w:val="000000" w:themeColor="text1"/>
        </w:rPr>
        <w:t xml:space="preserve"> Response </w:t>
      </w:r>
      <w:proofErr w:type="spellStart"/>
      <w:r w:rsidRPr="00E65849">
        <w:rPr>
          <w:rFonts w:ascii="Verdana" w:hAnsi="Verdana"/>
          <w:color w:val="000000" w:themeColor="text1"/>
        </w:rPr>
        <w:t>Team</w:t>
      </w:r>
      <w:proofErr w:type="spellEnd"/>
      <w:r w:rsidRPr="00E65849">
        <w:rPr>
          <w:rFonts w:ascii="Verdana" w:hAnsi="Verdana"/>
          <w:color w:val="000000" w:themeColor="text1"/>
        </w:rPr>
        <w:t>)</w:t>
      </w:r>
    </w:p>
    <w:p w14:paraId="44DC80AE" w14:textId="77777777" w:rsidR="006257D7" w:rsidRPr="00E65849" w:rsidRDefault="006257D7" w:rsidP="006257D7">
      <w:pPr>
        <w:jc w:val="both"/>
        <w:rPr>
          <w:rFonts w:ascii="Verdana" w:hAnsi="Verdana"/>
          <w:color w:val="000000" w:themeColor="text1"/>
        </w:rPr>
      </w:pPr>
    </w:p>
    <w:p w14:paraId="5A416ED9" w14:textId="77777777" w:rsidR="006257D7" w:rsidRPr="00E65849" w:rsidRDefault="006257D7" w:rsidP="006257D7">
      <w:pPr>
        <w:pStyle w:val="Prrafodelista"/>
        <w:numPr>
          <w:ilvl w:val="0"/>
          <w:numId w:val="23"/>
        </w:numPr>
        <w:jc w:val="both"/>
        <w:rPr>
          <w:rFonts w:ascii="Verdana" w:hAnsi="Verdana"/>
          <w:color w:val="000000" w:themeColor="text1"/>
        </w:rPr>
      </w:pPr>
      <w:r w:rsidRPr="00E65849">
        <w:rPr>
          <w:rFonts w:ascii="Verdana" w:hAnsi="Verdana"/>
          <w:color w:val="000000" w:themeColor="text1"/>
        </w:rPr>
        <w:t>MINTIC (Ministerio de las Tecnologías de la Información y las Comunicaciones)</w:t>
      </w:r>
    </w:p>
    <w:p w14:paraId="1B465A4B" w14:textId="77777777" w:rsidR="006257D7" w:rsidRPr="00E65849" w:rsidRDefault="006257D7" w:rsidP="006257D7">
      <w:pPr>
        <w:jc w:val="both"/>
        <w:rPr>
          <w:rFonts w:ascii="Verdana" w:hAnsi="Verdana"/>
          <w:color w:val="000000" w:themeColor="text1"/>
        </w:rPr>
      </w:pPr>
    </w:p>
    <w:p w14:paraId="7502B274" w14:textId="77777777" w:rsidR="006257D7" w:rsidRPr="00E65849" w:rsidRDefault="006257D7" w:rsidP="006257D7">
      <w:pPr>
        <w:pStyle w:val="Prrafodelista"/>
        <w:numPr>
          <w:ilvl w:val="0"/>
          <w:numId w:val="23"/>
        </w:numPr>
        <w:jc w:val="both"/>
        <w:rPr>
          <w:rFonts w:ascii="Verdana" w:hAnsi="Verdana"/>
          <w:color w:val="000000" w:themeColor="text1"/>
        </w:rPr>
      </w:pPr>
      <w:r w:rsidRPr="00E65849">
        <w:rPr>
          <w:rFonts w:ascii="Verdana" w:hAnsi="Verdana"/>
          <w:color w:val="000000" w:themeColor="text1"/>
        </w:rPr>
        <w:t>ICONTEC (Instituto Colombiano de normas técnicas)</w:t>
      </w:r>
    </w:p>
    <w:p w14:paraId="038509B9" w14:textId="77777777" w:rsidR="006257D7" w:rsidRPr="00E65849" w:rsidRDefault="006257D7" w:rsidP="006257D7">
      <w:pPr>
        <w:jc w:val="both"/>
        <w:rPr>
          <w:rFonts w:ascii="Verdana" w:hAnsi="Verdana"/>
          <w:color w:val="000000" w:themeColor="text1"/>
        </w:rPr>
      </w:pPr>
    </w:p>
    <w:p w14:paraId="21D2C22B" w14:textId="77777777" w:rsidR="006257D7" w:rsidRPr="00E65849" w:rsidRDefault="006257D7" w:rsidP="006257D7">
      <w:pPr>
        <w:pStyle w:val="Prrafodelista"/>
        <w:numPr>
          <w:ilvl w:val="0"/>
          <w:numId w:val="23"/>
        </w:numPr>
        <w:jc w:val="both"/>
        <w:rPr>
          <w:rFonts w:ascii="Verdana" w:hAnsi="Verdana"/>
          <w:color w:val="000000" w:themeColor="text1"/>
        </w:rPr>
      </w:pPr>
      <w:r w:rsidRPr="00E65849">
        <w:rPr>
          <w:rFonts w:ascii="Verdana" w:hAnsi="Verdana"/>
          <w:color w:val="000000" w:themeColor="text1"/>
        </w:rPr>
        <w:t>INCIBE (Instituto Nacional de ciberseguridad – España)</w:t>
      </w:r>
    </w:p>
    <w:p w14:paraId="2D6FBBCC" w14:textId="77777777" w:rsidR="006257D7" w:rsidRPr="00E65849" w:rsidRDefault="006257D7" w:rsidP="006257D7">
      <w:pPr>
        <w:jc w:val="both"/>
        <w:rPr>
          <w:rFonts w:ascii="Verdana" w:hAnsi="Verdana"/>
          <w:color w:val="000000" w:themeColor="text1"/>
        </w:rPr>
      </w:pPr>
    </w:p>
    <w:p w14:paraId="32844239" w14:textId="77777777" w:rsidR="006257D7" w:rsidRPr="00E65849" w:rsidRDefault="006257D7" w:rsidP="006257D7">
      <w:pPr>
        <w:pStyle w:val="Prrafodelista"/>
        <w:numPr>
          <w:ilvl w:val="0"/>
          <w:numId w:val="24"/>
        </w:numPr>
        <w:jc w:val="both"/>
        <w:rPr>
          <w:rFonts w:ascii="Verdana" w:hAnsi="Verdana"/>
          <w:color w:val="000000" w:themeColor="text1"/>
        </w:rPr>
      </w:pPr>
      <w:r w:rsidRPr="00E65849">
        <w:rPr>
          <w:rFonts w:ascii="Verdana" w:hAnsi="Verdana"/>
          <w:color w:val="000000" w:themeColor="text1"/>
        </w:rPr>
        <w:t>Universidades y entidades nacionales o internacionales, que trabajen en temas relacionados con la de seguridad de la información.</w:t>
      </w:r>
    </w:p>
    <w:p w14:paraId="16ED58A1" w14:textId="77777777" w:rsidR="006257D7" w:rsidRPr="00E65849" w:rsidRDefault="006257D7" w:rsidP="006257D7">
      <w:pPr>
        <w:jc w:val="both"/>
        <w:rPr>
          <w:rFonts w:ascii="Verdana" w:hAnsi="Verdana"/>
          <w:color w:val="000000" w:themeColor="text1"/>
        </w:rPr>
      </w:pPr>
    </w:p>
    <w:p w14:paraId="2A6DDCC0" w14:textId="0CE3069E" w:rsidR="006257D7" w:rsidRPr="00E65849" w:rsidRDefault="006257D7" w:rsidP="006257D7">
      <w:pPr>
        <w:jc w:val="both"/>
        <w:rPr>
          <w:rFonts w:ascii="Verdana" w:hAnsi="Verdana"/>
          <w:color w:val="000000" w:themeColor="text1"/>
          <w:sz w:val="22"/>
          <w:szCs w:val="22"/>
        </w:rPr>
      </w:pPr>
      <w:r w:rsidRPr="00E65849">
        <w:rPr>
          <w:rFonts w:ascii="Verdana" w:hAnsi="Verdana"/>
          <w:color w:val="000000" w:themeColor="text1"/>
          <w:sz w:val="22"/>
          <w:szCs w:val="22"/>
        </w:rPr>
        <w:t xml:space="preserve">La </w:t>
      </w:r>
      <w:r w:rsidR="00356D20">
        <w:rPr>
          <w:rFonts w:ascii="Verdana" w:hAnsi="Verdana"/>
          <w:color w:val="000000" w:themeColor="text1"/>
          <w:sz w:val="22"/>
          <w:szCs w:val="22"/>
        </w:rPr>
        <w:t>Supervigilancia</w:t>
      </w:r>
      <w:r w:rsidRPr="00E65849">
        <w:rPr>
          <w:rFonts w:ascii="Verdana" w:hAnsi="Verdana"/>
          <w:color w:val="000000" w:themeColor="text1"/>
          <w:sz w:val="22"/>
          <w:szCs w:val="22"/>
        </w:rPr>
        <w:t xml:space="preserve"> se comunica periódicamente con las autoridades pertinentes, y consulta grupos de interés para resolver problemas, </w:t>
      </w:r>
      <w:hyperlink r:id="rId11" w:history="1">
        <w:r w:rsidRPr="00E65849">
          <w:rPr>
            <w:rFonts w:ascii="Verdana" w:hAnsi="Verdana"/>
            <w:color w:val="000000" w:themeColor="text1"/>
            <w:sz w:val="22"/>
            <w:szCs w:val="22"/>
          </w:rPr>
          <w:t>desarrollar soluciones</w:t>
        </w:r>
      </w:hyperlink>
      <w:r w:rsidRPr="00E65849">
        <w:rPr>
          <w:rFonts w:ascii="Verdana" w:hAnsi="Verdana"/>
          <w:color w:val="000000" w:themeColor="text1"/>
          <w:sz w:val="22"/>
          <w:szCs w:val="22"/>
        </w:rPr>
        <w:t xml:space="preserve"> y adquirir conocimientos sobre Seguridad Digital, Ciberseguridad, Continuidad de las operaciones, Riesgos, Amenazas y Vulnerabilidades actuales.</w:t>
      </w:r>
    </w:p>
    <w:p w14:paraId="53BA776F" w14:textId="77777777" w:rsidR="006257D7" w:rsidRPr="000F3BBE" w:rsidRDefault="006257D7" w:rsidP="006257D7">
      <w:pPr>
        <w:pStyle w:val="Ttulo1"/>
        <w:numPr>
          <w:ilvl w:val="1"/>
          <w:numId w:val="22"/>
        </w:numPr>
        <w:ind w:left="1440" w:hanging="360"/>
        <w:rPr>
          <w:rFonts w:ascii="Verdana" w:hAnsi="Verdana"/>
          <w:b/>
          <w:color w:val="auto"/>
          <w:sz w:val="22"/>
          <w:szCs w:val="22"/>
        </w:rPr>
      </w:pPr>
      <w:bookmarkStart w:id="7" w:name="_Toc192768283"/>
      <w:bookmarkStart w:id="8" w:name="_Toc199162530"/>
      <w:r>
        <w:rPr>
          <w:rFonts w:ascii="Verdana" w:hAnsi="Verdana"/>
          <w:b/>
          <w:color w:val="auto"/>
          <w:sz w:val="22"/>
          <w:szCs w:val="22"/>
        </w:rPr>
        <w:t>Inteligencia de Amenazas</w:t>
      </w:r>
      <w:bookmarkEnd w:id="7"/>
      <w:bookmarkEnd w:id="8"/>
    </w:p>
    <w:p w14:paraId="3384B451" w14:textId="77777777" w:rsidR="006257D7" w:rsidRDefault="006257D7" w:rsidP="006257D7">
      <w:pPr>
        <w:rPr>
          <w:rFonts w:ascii="Verdana" w:hAnsi="Verdana"/>
          <w:sz w:val="22"/>
          <w:szCs w:val="22"/>
        </w:rPr>
      </w:pPr>
    </w:p>
    <w:p w14:paraId="05065CD9" w14:textId="1EADD20F" w:rsidR="006257D7" w:rsidRPr="00755A8A" w:rsidRDefault="006257D7" w:rsidP="006257D7">
      <w:pPr>
        <w:jc w:val="both"/>
        <w:rPr>
          <w:rFonts w:ascii="Verdana" w:hAnsi="Verdana"/>
          <w:sz w:val="22"/>
          <w:szCs w:val="22"/>
        </w:rPr>
      </w:pPr>
      <w:r w:rsidRPr="00755A8A">
        <w:rPr>
          <w:rFonts w:ascii="Verdana" w:hAnsi="Verdana"/>
          <w:sz w:val="22"/>
          <w:szCs w:val="22"/>
        </w:rPr>
        <w:t xml:space="preserve">Tener una comprensión clara del entorno de amenazas permite a la </w:t>
      </w:r>
      <w:r w:rsidR="00356D20">
        <w:rPr>
          <w:rFonts w:ascii="Verdana" w:hAnsi="Verdana"/>
          <w:sz w:val="22"/>
          <w:szCs w:val="22"/>
        </w:rPr>
        <w:t>Supervigilancia</w:t>
      </w:r>
      <w:r w:rsidRPr="00755A8A">
        <w:rPr>
          <w:rFonts w:ascii="Verdana" w:hAnsi="Verdana"/>
          <w:sz w:val="22"/>
          <w:szCs w:val="22"/>
        </w:rPr>
        <w:t xml:space="preserve"> responder y recuperarse adecuadamente en caso de un evento adverso, y que su postura de seguridad sea la apropiada.</w:t>
      </w:r>
    </w:p>
    <w:p w14:paraId="6024A701" w14:textId="77777777" w:rsidR="006257D7" w:rsidRPr="00755A8A" w:rsidRDefault="006257D7" w:rsidP="006257D7">
      <w:pPr>
        <w:jc w:val="both"/>
        <w:rPr>
          <w:rFonts w:ascii="Verdana" w:hAnsi="Verdana"/>
          <w:sz w:val="22"/>
          <w:szCs w:val="22"/>
        </w:rPr>
      </w:pPr>
    </w:p>
    <w:p w14:paraId="7927B7B6" w14:textId="434FBC44" w:rsidR="006257D7" w:rsidRPr="00755A8A" w:rsidRDefault="006257D7" w:rsidP="006257D7">
      <w:pPr>
        <w:jc w:val="both"/>
        <w:rPr>
          <w:rFonts w:ascii="Verdana" w:hAnsi="Verdana"/>
          <w:sz w:val="22"/>
          <w:szCs w:val="22"/>
        </w:rPr>
      </w:pPr>
      <w:r w:rsidRPr="00755A8A">
        <w:rPr>
          <w:rFonts w:ascii="Verdana" w:hAnsi="Verdana"/>
          <w:sz w:val="22"/>
          <w:szCs w:val="22"/>
        </w:rPr>
        <w:t xml:space="preserve">La información relativa a la inteligencia de amenazas de seguridad de la información </w:t>
      </w:r>
      <w:r w:rsidR="00190CD3">
        <w:rPr>
          <w:rFonts w:ascii="Verdana" w:hAnsi="Verdana"/>
          <w:sz w:val="22"/>
          <w:szCs w:val="22"/>
        </w:rPr>
        <w:t>debe ser</w:t>
      </w:r>
      <w:r w:rsidRPr="00755A8A">
        <w:rPr>
          <w:rFonts w:ascii="Verdana" w:hAnsi="Verdana"/>
          <w:sz w:val="22"/>
          <w:szCs w:val="22"/>
        </w:rPr>
        <w:t xml:space="preserve"> recogida </w:t>
      </w:r>
      <w:r w:rsidR="003D125F">
        <w:rPr>
          <w:rFonts w:ascii="Verdana" w:hAnsi="Verdana"/>
          <w:sz w:val="22"/>
          <w:szCs w:val="22"/>
        </w:rPr>
        <w:t xml:space="preserve">por la Oficina de Sistemas </w:t>
      </w:r>
      <w:r w:rsidRPr="00755A8A">
        <w:rPr>
          <w:rFonts w:ascii="Verdana" w:hAnsi="Verdana"/>
          <w:sz w:val="22"/>
          <w:szCs w:val="22"/>
        </w:rPr>
        <w:t>y analizada para producir inteligencia de amenazas.</w:t>
      </w:r>
      <w:r>
        <w:rPr>
          <w:rFonts w:ascii="Verdana" w:hAnsi="Verdana"/>
          <w:sz w:val="22"/>
          <w:szCs w:val="22"/>
        </w:rPr>
        <w:t xml:space="preserve"> S</w:t>
      </w:r>
      <w:r w:rsidRPr="00755A8A">
        <w:rPr>
          <w:rFonts w:ascii="Verdana" w:hAnsi="Verdana"/>
          <w:sz w:val="22"/>
          <w:szCs w:val="22"/>
        </w:rPr>
        <w:t xml:space="preserve">u propósito es proveer conocimiento a la </w:t>
      </w:r>
      <w:r w:rsidR="00356D20">
        <w:rPr>
          <w:rFonts w:ascii="Verdana" w:hAnsi="Verdana"/>
          <w:sz w:val="22"/>
          <w:szCs w:val="22"/>
        </w:rPr>
        <w:t>Supervigilancia</w:t>
      </w:r>
      <w:r w:rsidRPr="00755A8A">
        <w:rPr>
          <w:rFonts w:ascii="Verdana" w:hAnsi="Verdana"/>
          <w:sz w:val="22"/>
          <w:szCs w:val="22"/>
        </w:rPr>
        <w:t xml:space="preserve"> del entorno de amenazas y las acciones apropiadas </w:t>
      </w:r>
      <w:r w:rsidR="00190CD3">
        <w:rPr>
          <w:rFonts w:ascii="Verdana" w:hAnsi="Verdana"/>
          <w:sz w:val="22"/>
          <w:szCs w:val="22"/>
        </w:rPr>
        <w:t xml:space="preserve">que se deben tomar </w:t>
      </w:r>
      <w:r w:rsidRPr="00755A8A">
        <w:rPr>
          <w:rFonts w:ascii="Verdana" w:hAnsi="Verdana"/>
          <w:sz w:val="22"/>
          <w:szCs w:val="22"/>
        </w:rPr>
        <w:t>para su mitigación</w:t>
      </w:r>
      <w:r w:rsidR="00190CD3">
        <w:rPr>
          <w:rFonts w:ascii="Verdana" w:hAnsi="Verdana"/>
          <w:sz w:val="22"/>
          <w:szCs w:val="22"/>
        </w:rPr>
        <w:t>.</w:t>
      </w:r>
    </w:p>
    <w:p w14:paraId="03BFC5F8" w14:textId="77777777" w:rsidR="006257D7" w:rsidRPr="00755A8A" w:rsidRDefault="006257D7" w:rsidP="006257D7">
      <w:pPr>
        <w:jc w:val="both"/>
        <w:rPr>
          <w:rFonts w:ascii="Verdana" w:hAnsi="Verdana"/>
          <w:sz w:val="22"/>
          <w:szCs w:val="22"/>
        </w:rPr>
      </w:pPr>
    </w:p>
    <w:p w14:paraId="6F1A7084" w14:textId="77777777" w:rsidR="006257D7" w:rsidRPr="00755A8A" w:rsidRDefault="006257D7" w:rsidP="006257D7">
      <w:pPr>
        <w:jc w:val="both"/>
        <w:rPr>
          <w:rFonts w:ascii="Verdana" w:hAnsi="Verdana"/>
          <w:b/>
          <w:sz w:val="22"/>
          <w:szCs w:val="22"/>
        </w:rPr>
      </w:pPr>
      <w:r w:rsidRPr="00755A8A">
        <w:rPr>
          <w:rFonts w:ascii="Verdana" w:hAnsi="Verdana"/>
          <w:b/>
          <w:sz w:val="22"/>
          <w:szCs w:val="22"/>
        </w:rPr>
        <w:t>Acciones:</w:t>
      </w:r>
    </w:p>
    <w:p w14:paraId="645B6559" w14:textId="77777777" w:rsidR="006257D7" w:rsidRPr="00755A8A" w:rsidRDefault="006257D7" w:rsidP="006257D7">
      <w:pPr>
        <w:jc w:val="both"/>
        <w:rPr>
          <w:rFonts w:ascii="Verdana" w:hAnsi="Verdana"/>
          <w:sz w:val="22"/>
          <w:szCs w:val="22"/>
        </w:rPr>
      </w:pPr>
    </w:p>
    <w:p w14:paraId="214BE8AB" w14:textId="77777777" w:rsidR="006257D7" w:rsidRPr="00CB508B" w:rsidRDefault="006257D7" w:rsidP="006257D7">
      <w:pPr>
        <w:jc w:val="both"/>
        <w:rPr>
          <w:rFonts w:ascii="Verdana" w:hAnsi="Verdana"/>
          <w:sz w:val="22"/>
          <w:szCs w:val="22"/>
        </w:rPr>
      </w:pPr>
      <w:r w:rsidRPr="00CB508B">
        <w:rPr>
          <w:rFonts w:ascii="Verdana" w:hAnsi="Verdana"/>
          <w:sz w:val="22"/>
          <w:szCs w:val="22"/>
        </w:rPr>
        <w:t>Examin</w:t>
      </w:r>
      <w:r w:rsidRPr="00755A8A">
        <w:rPr>
          <w:rFonts w:ascii="Verdana" w:hAnsi="Verdana"/>
          <w:sz w:val="22"/>
          <w:szCs w:val="22"/>
        </w:rPr>
        <w:t>ar</w:t>
      </w:r>
      <w:r w:rsidRPr="00CB508B">
        <w:rPr>
          <w:rFonts w:ascii="Verdana" w:hAnsi="Verdana"/>
          <w:sz w:val="22"/>
          <w:szCs w:val="22"/>
        </w:rPr>
        <w:t xml:space="preserve"> </w:t>
      </w:r>
      <w:r w:rsidRPr="00755A8A">
        <w:rPr>
          <w:rFonts w:ascii="Verdana" w:hAnsi="Verdana"/>
          <w:sz w:val="22"/>
          <w:szCs w:val="22"/>
        </w:rPr>
        <w:t>el</w:t>
      </w:r>
      <w:r w:rsidRPr="00CB508B">
        <w:rPr>
          <w:rFonts w:ascii="Verdana" w:hAnsi="Verdana"/>
          <w:sz w:val="22"/>
          <w:szCs w:val="22"/>
        </w:rPr>
        <w:t xml:space="preserve"> entorno de amenazas periódicamente (revisando informes de </w:t>
      </w:r>
      <w:r>
        <w:rPr>
          <w:rFonts w:ascii="Verdana" w:hAnsi="Verdana"/>
          <w:sz w:val="22"/>
          <w:szCs w:val="22"/>
        </w:rPr>
        <w:t xml:space="preserve">autoridades y grupos especiales de interés, </w:t>
      </w:r>
      <w:r w:rsidRPr="00CB508B">
        <w:rPr>
          <w:rFonts w:ascii="Verdana" w:hAnsi="Verdana"/>
          <w:sz w:val="22"/>
          <w:szCs w:val="22"/>
        </w:rPr>
        <w:t>agencias gubernamentales y otras organizaciones).</w:t>
      </w:r>
    </w:p>
    <w:p w14:paraId="782999B8" w14:textId="77777777" w:rsidR="006257D7" w:rsidRPr="00755A8A" w:rsidRDefault="006257D7" w:rsidP="006257D7">
      <w:pPr>
        <w:jc w:val="both"/>
        <w:rPr>
          <w:rFonts w:ascii="Verdana" w:hAnsi="Verdana"/>
          <w:sz w:val="22"/>
          <w:szCs w:val="22"/>
        </w:rPr>
      </w:pPr>
    </w:p>
    <w:p w14:paraId="6EFB317C" w14:textId="77777777" w:rsidR="006257D7" w:rsidRPr="00CB508B" w:rsidRDefault="006257D7" w:rsidP="006257D7">
      <w:pPr>
        <w:jc w:val="both"/>
        <w:rPr>
          <w:rFonts w:ascii="Verdana" w:hAnsi="Verdana"/>
          <w:sz w:val="22"/>
          <w:szCs w:val="22"/>
        </w:rPr>
      </w:pPr>
      <w:r w:rsidRPr="00755A8A">
        <w:rPr>
          <w:rFonts w:ascii="Verdana" w:hAnsi="Verdana"/>
          <w:sz w:val="22"/>
          <w:szCs w:val="22"/>
        </w:rPr>
        <w:t>I</w:t>
      </w:r>
      <w:r w:rsidRPr="00CB508B">
        <w:rPr>
          <w:rFonts w:ascii="Verdana" w:hAnsi="Verdana"/>
          <w:sz w:val="22"/>
          <w:szCs w:val="22"/>
        </w:rPr>
        <w:t>dentificar las fuentes de amenaza (es decir, personas internas, competidores, delincuentes, grupos terroristas).</w:t>
      </w:r>
    </w:p>
    <w:p w14:paraId="35A655D0" w14:textId="77777777" w:rsidR="006257D7" w:rsidRDefault="006257D7" w:rsidP="006257D7">
      <w:pPr>
        <w:jc w:val="both"/>
        <w:rPr>
          <w:rFonts w:ascii="Verdana" w:hAnsi="Verdana"/>
          <w:sz w:val="22"/>
          <w:szCs w:val="22"/>
        </w:rPr>
      </w:pPr>
    </w:p>
    <w:p w14:paraId="4936D877" w14:textId="77777777" w:rsidR="006257D7" w:rsidRPr="00755A8A" w:rsidRDefault="006257D7" w:rsidP="006257D7">
      <w:pPr>
        <w:jc w:val="both"/>
        <w:rPr>
          <w:rFonts w:ascii="Verdana" w:hAnsi="Verdana"/>
          <w:sz w:val="22"/>
          <w:szCs w:val="22"/>
        </w:rPr>
      </w:pPr>
      <w:r w:rsidRPr="00CB508B">
        <w:rPr>
          <w:rFonts w:ascii="Verdana" w:hAnsi="Verdana"/>
          <w:sz w:val="22"/>
          <w:szCs w:val="22"/>
        </w:rPr>
        <w:t>Determin</w:t>
      </w:r>
      <w:r w:rsidRPr="00755A8A">
        <w:rPr>
          <w:rFonts w:ascii="Verdana" w:hAnsi="Verdana"/>
          <w:sz w:val="22"/>
          <w:szCs w:val="22"/>
        </w:rPr>
        <w:t>ar</w:t>
      </w:r>
      <w:r w:rsidRPr="00CB508B">
        <w:rPr>
          <w:rFonts w:ascii="Verdana" w:hAnsi="Verdana"/>
          <w:sz w:val="22"/>
          <w:szCs w:val="22"/>
        </w:rPr>
        <w:t xml:space="preserve"> posibles nuevos vectores de ataque y tendencias en función de eventos actuales e incidentes pasados.</w:t>
      </w:r>
    </w:p>
    <w:p w14:paraId="581B2725" w14:textId="77777777" w:rsidR="006257D7" w:rsidRPr="00CB508B" w:rsidRDefault="006257D7" w:rsidP="006257D7">
      <w:pPr>
        <w:jc w:val="both"/>
        <w:rPr>
          <w:rFonts w:ascii="Verdana" w:hAnsi="Verdana"/>
          <w:sz w:val="22"/>
          <w:szCs w:val="22"/>
        </w:rPr>
      </w:pPr>
    </w:p>
    <w:p w14:paraId="24B98F15" w14:textId="58716F08" w:rsidR="006257D7" w:rsidRDefault="006257D7" w:rsidP="006257D7">
      <w:pPr>
        <w:jc w:val="both"/>
        <w:rPr>
          <w:rFonts w:ascii="Verdana" w:hAnsi="Verdana"/>
          <w:sz w:val="22"/>
          <w:szCs w:val="22"/>
        </w:rPr>
      </w:pPr>
      <w:r w:rsidRPr="00755A8A">
        <w:rPr>
          <w:rFonts w:ascii="Verdana" w:hAnsi="Verdana"/>
          <w:sz w:val="22"/>
          <w:szCs w:val="22"/>
        </w:rPr>
        <w:t>C</w:t>
      </w:r>
      <w:r w:rsidRPr="00CB508B">
        <w:rPr>
          <w:rFonts w:ascii="Verdana" w:hAnsi="Verdana"/>
          <w:sz w:val="22"/>
          <w:szCs w:val="22"/>
        </w:rPr>
        <w:t xml:space="preserve">onstruir defensas que ayuden a mitigar las amenazas a la seguridad de la </w:t>
      </w:r>
      <w:r w:rsidR="00356D20">
        <w:rPr>
          <w:rFonts w:ascii="Verdana" w:hAnsi="Verdana"/>
          <w:sz w:val="22"/>
          <w:szCs w:val="22"/>
        </w:rPr>
        <w:t>Supervigilancia</w:t>
      </w:r>
      <w:r w:rsidRPr="00CB508B">
        <w:rPr>
          <w:rFonts w:ascii="Verdana" w:hAnsi="Verdana"/>
          <w:sz w:val="22"/>
          <w:szCs w:val="22"/>
        </w:rPr>
        <w:t>.</w:t>
      </w:r>
    </w:p>
    <w:p w14:paraId="7FB6A8F4" w14:textId="77777777" w:rsidR="003B3BCB" w:rsidRDefault="003B3BCB" w:rsidP="003B3BCB">
      <w:pPr>
        <w:jc w:val="both"/>
        <w:rPr>
          <w:rFonts w:ascii="Verdana" w:hAnsi="Verdana"/>
          <w:sz w:val="22"/>
          <w:szCs w:val="22"/>
        </w:rPr>
      </w:pPr>
    </w:p>
    <w:p w14:paraId="3E1207BF" w14:textId="19A23ACE" w:rsidR="003B3BCB" w:rsidRDefault="003B3BCB" w:rsidP="003B3BCB">
      <w:pPr>
        <w:jc w:val="both"/>
        <w:rPr>
          <w:rFonts w:ascii="Verdana" w:hAnsi="Verdana"/>
          <w:sz w:val="22"/>
          <w:szCs w:val="22"/>
        </w:rPr>
      </w:pPr>
      <w:r w:rsidRPr="003B3BCB">
        <w:rPr>
          <w:rFonts w:ascii="Verdana" w:hAnsi="Verdana"/>
          <w:sz w:val="22"/>
          <w:szCs w:val="22"/>
        </w:rPr>
        <w:lastRenderedPageBreak/>
        <w:t xml:space="preserve">Disponer un punto de contacto y un buzón de correo electrónico para facilitar el intercambio de información y gestión de incidentes de seguridad digital con el CESIRT del MDN y el </w:t>
      </w:r>
      <w:proofErr w:type="spellStart"/>
      <w:r w:rsidRPr="003B3BCB">
        <w:rPr>
          <w:rFonts w:ascii="Verdana" w:hAnsi="Verdana"/>
          <w:sz w:val="22"/>
          <w:szCs w:val="22"/>
        </w:rPr>
        <w:t>CoLCERT</w:t>
      </w:r>
      <w:proofErr w:type="spellEnd"/>
      <w:r w:rsidRPr="003B3BCB">
        <w:rPr>
          <w:rFonts w:ascii="Verdana" w:hAnsi="Verdana"/>
          <w:sz w:val="22"/>
          <w:szCs w:val="22"/>
        </w:rPr>
        <w:t>.</w:t>
      </w:r>
    </w:p>
    <w:p w14:paraId="081D56A1" w14:textId="77777777" w:rsidR="003D125F" w:rsidRDefault="003D125F" w:rsidP="003B3BCB">
      <w:pPr>
        <w:jc w:val="both"/>
        <w:rPr>
          <w:rFonts w:ascii="Verdana" w:hAnsi="Verdana"/>
          <w:sz w:val="22"/>
          <w:szCs w:val="22"/>
        </w:rPr>
      </w:pPr>
    </w:p>
    <w:p w14:paraId="6B88F727" w14:textId="77777777" w:rsidR="003D125F" w:rsidRPr="003D125F" w:rsidRDefault="003D125F" w:rsidP="003D125F">
      <w:pPr>
        <w:jc w:val="both"/>
        <w:rPr>
          <w:rFonts w:ascii="Verdana" w:hAnsi="Verdana"/>
          <w:sz w:val="22"/>
          <w:szCs w:val="22"/>
        </w:rPr>
      </w:pPr>
      <w:r w:rsidRPr="003D125F">
        <w:rPr>
          <w:rFonts w:ascii="Verdana" w:hAnsi="Verdana"/>
          <w:sz w:val="22"/>
          <w:szCs w:val="22"/>
        </w:rPr>
        <w:t xml:space="preserve">Generar e implementar protocolos, lineamientos, guías, estándares, buenas prácticas y recomendaciones de ciberseguridad y ciberdefensa para la entidad y hacer su seguimiento, medición análisis y evaluación.  </w:t>
      </w:r>
    </w:p>
    <w:p w14:paraId="2134395A" w14:textId="77777777" w:rsidR="003D125F" w:rsidRPr="003B3BCB" w:rsidRDefault="003D125F" w:rsidP="003B3BCB">
      <w:pPr>
        <w:jc w:val="both"/>
        <w:rPr>
          <w:rFonts w:ascii="Verdana" w:hAnsi="Verdana"/>
          <w:sz w:val="22"/>
          <w:szCs w:val="22"/>
        </w:rPr>
      </w:pPr>
    </w:p>
    <w:p w14:paraId="63AE8AEA" w14:textId="06203349" w:rsidR="003B3BCB" w:rsidRPr="003B3BCB" w:rsidRDefault="003B3BCB" w:rsidP="003B3BCB">
      <w:pPr>
        <w:jc w:val="both"/>
        <w:rPr>
          <w:rFonts w:ascii="Verdana" w:hAnsi="Verdana"/>
          <w:sz w:val="22"/>
          <w:szCs w:val="22"/>
        </w:rPr>
      </w:pPr>
      <w:r w:rsidRPr="003B3BCB">
        <w:rPr>
          <w:rFonts w:ascii="Verdana" w:hAnsi="Verdana"/>
          <w:sz w:val="22"/>
          <w:szCs w:val="22"/>
        </w:rPr>
        <w:t xml:space="preserve">Promover entre los funcionarios, contratistas y terceros de la </w:t>
      </w:r>
      <w:r w:rsidR="00356D20">
        <w:rPr>
          <w:rFonts w:ascii="Verdana" w:hAnsi="Verdana"/>
          <w:sz w:val="22"/>
          <w:szCs w:val="22"/>
        </w:rPr>
        <w:t>Supervigilancia</w:t>
      </w:r>
      <w:r w:rsidRPr="003B3BCB">
        <w:rPr>
          <w:rFonts w:ascii="Verdana" w:hAnsi="Verdana"/>
          <w:sz w:val="22"/>
          <w:szCs w:val="22"/>
        </w:rPr>
        <w:t xml:space="preserve">, el reporte de manera inmediata y a través de los canales establecidos, de cualquier sospecha u ocurrencia de eventos considerados incidentes de seguridad de la información.  </w:t>
      </w:r>
    </w:p>
    <w:p w14:paraId="18CAFB29" w14:textId="77777777" w:rsidR="003B3BCB" w:rsidRPr="00CB508B" w:rsidRDefault="003B3BCB" w:rsidP="006257D7">
      <w:pPr>
        <w:jc w:val="both"/>
        <w:rPr>
          <w:rFonts w:ascii="Verdana" w:hAnsi="Verdana"/>
          <w:sz w:val="22"/>
          <w:szCs w:val="22"/>
        </w:rPr>
      </w:pPr>
    </w:p>
    <w:p w14:paraId="545D5F27" w14:textId="77777777" w:rsidR="006257D7" w:rsidRPr="00755A8A" w:rsidRDefault="006257D7" w:rsidP="006257D7">
      <w:pPr>
        <w:jc w:val="both"/>
        <w:rPr>
          <w:rFonts w:ascii="Verdana" w:hAnsi="Verdana"/>
          <w:sz w:val="22"/>
          <w:szCs w:val="22"/>
        </w:rPr>
      </w:pPr>
      <w:r w:rsidRPr="00755A8A">
        <w:rPr>
          <w:rFonts w:ascii="Verdana" w:hAnsi="Verdana"/>
          <w:sz w:val="22"/>
          <w:szCs w:val="22"/>
        </w:rPr>
        <w:t xml:space="preserve">Se tiene </w:t>
      </w:r>
      <w:r w:rsidRPr="00CB508B">
        <w:rPr>
          <w:rFonts w:ascii="Verdana" w:hAnsi="Verdana"/>
          <w:sz w:val="22"/>
          <w:szCs w:val="22"/>
        </w:rPr>
        <w:t>en cuenta los tres niveles de inteligencia, estratégico, táctico y operativo, para aprovechar la inteligencia sobre amenazas de forma eficaz:</w:t>
      </w:r>
    </w:p>
    <w:p w14:paraId="1D1849D7" w14:textId="77777777" w:rsidR="006257D7" w:rsidRPr="00CB508B" w:rsidRDefault="006257D7" w:rsidP="006257D7">
      <w:pPr>
        <w:jc w:val="both"/>
        <w:rPr>
          <w:rFonts w:ascii="Verdana" w:hAnsi="Verdana"/>
          <w:sz w:val="22"/>
          <w:szCs w:val="22"/>
        </w:rPr>
      </w:pPr>
    </w:p>
    <w:p w14:paraId="47D57B72" w14:textId="77777777" w:rsidR="006257D7" w:rsidRPr="00755A8A" w:rsidRDefault="006257D7" w:rsidP="006257D7">
      <w:pPr>
        <w:pStyle w:val="Prrafodelista"/>
        <w:numPr>
          <w:ilvl w:val="0"/>
          <w:numId w:val="25"/>
        </w:numPr>
        <w:jc w:val="both"/>
        <w:rPr>
          <w:rFonts w:ascii="Verdana" w:hAnsi="Verdana"/>
        </w:rPr>
      </w:pPr>
      <w:r w:rsidRPr="00755A8A">
        <w:rPr>
          <w:rFonts w:ascii="Verdana" w:hAnsi="Verdana"/>
        </w:rPr>
        <w:t>La inteligencia estratégica sobre amenazas tiene como objetivo intercambiar información de alto nivel sobre el panorama de amenazas en evolución, como los tipos de atacantes y ataques.</w:t>
      </w:r>
    </w:p>
    <w:p w14:paraId="63EDA30C" w14:textId="77777777" w:rsidR="006257D7" w:rsidRPr="00755A8A" w:rsidRDefault="006257D7" w:rsidP="006257D7">
      <w:pPr>
        <w:pStyle w:val="Prrafodelista"/>
        <w:jc w:val="both"/>
        <w:rPr>
          <w:rFonts w:ascii="Verdana" w:hAnsi="Verdana"/>
        </w:rPr>
      </w:pPr>
    </w:p>
    <w:p w14:paraId="2E94ED02" w14:textId="77777777" w:rsidR="006257D7" w:rsidRPr="00755A8A" w:rsidRDefault="006257D7" w:rsidP="006257D7">
      <w:pPr>
        <w:pStyle w:val="Prrafodelista"/>
        <w:numPr>
          <w:ilvl w:val="0"/>
          <w:numId w:val="25"/>
        </w:numPr>
        <w:jc w:val="both"/>
        <w:rPr>
          <w:rFonts w:ascii="Verdana" w:hAnsi="Verdana"/>
        </w:rPr>
      </w:pPr>
      <w:r w:rsidRPr="00755A8A">
        <w:rPr>
          <w:rFonts w:ascii="Verdana" w:hAnsi="Verdana"/>
        </w:rPr>
        <w:t>La inteligencia sobre amenazas se refiere al conocimiento de las tácticas, herramientas y tecnología utilizadas por los atacantes.</w:t>
      </w:r>
    </w:p>
    <w:p w14:paraId="225543EA" w14:textId="77777777" w:rsidR="006257D7" w:rsidRPr="00755A8A" w:rsidRDefault="006257D7" w:rsidP="006257D7">
      <w:pPr>
        <w:jc w:val="both"/>
        <w:rPr>
          <w:rFonts w:ascii="Verdana" w:hAnsi="Verdana"/>
        </w:rPr>
      </w:pPr>
    </w:p>
    <w:p w14:paraId="3C1B27D9" w14:textId="77777777" w:rsidR="006257D7" w:rsidRPr="00755A8A" w:rsidRDefault="006257D7" w:rsidP="006257D7">
      <w:pPr>
        <w:pStyle w:val="Prrafodelista"/>
        <w:numPr>
          <w:ilvl w:val="0"/>
          <w:numId w:val="25"/>
        </w:numPr>
        <w:jc w:val="both"/>
        <w:rPr>
          <w:rFonts w:ascii="Verdana" w:hAnsi="Verdana"/>
        </w:rPr>
      </w:pPr>
      <w:r w:rsidRPr="00755A8A">
        <w:rPr>
          <w:rFonts w:ascii="Verdana" w:hAnsi="Verdana"/>
        </w:rPr>
        <w:t>Un informe de inteligencia táctica sobre amenazas proporciona información detallada sobre ataques específicos, incluidos indicadores técnicos.</w:t>
      </w:r>
    </w:p>
    <w:p w14:paraId="78D48060" w14:textId="77777777" w:rsidR="006257D7" w:rsidRPr="00755A8A" w:rsidRDefault="006257D7" w:rsidP="006257D7">
      <w:pPr>
        <w:jc w:val="both"/>
        <w:rPr>
          <w:rFonts w:ascii="Verdana" w:hAnsi="Verdana"/>
        </w:rPr>
      </w:pPr>
    </w:p>
    <w:p w14:paraId="0B4DED32" w14:textId="77777777" w:rsidR="006257D7" w:rsidRPr="00755A8A" w:rsidRDefault="006257D7" w:rsidP="006257D7">
      <w:pPr>
        <w:jc w:val="both"/>
        <w:rPr>
          <w:rFonts w:ascii="Verdana" w:hAnsi="Verdana"/>
          <w:sz w:val="22"/>
          <w:szCs w:val="22"/>
        </w:rPr>
      </w:pPr>
      <w:r w:rsidRPr="00755A8A">
        <w:rPr>
          <w:rFonts w:ascii="Verdana" w:hAnsi="Verdana"/>
          <w:sz w:val="22"/>
          <w:szCs w:val="22"/>
        </w:rPr>
        <w:t>Para ser eficaz, la información sobre amenazas también debe ser relevante, perspicaz, contextual y procesable.</w:t>
      </w:r>
    </w:p>
    <w:p w14:paraId="5F768CD2" w14:textId="3DCEC9AE" w:rsidR="001359AE" w:rsidRPr="006257D7" w:rsidRDefault="001359AE" w:rsidP="006257D7"/>
    <w:sectPr w:rsidR="001359AE" w:rsidRPr="006257D7" w:rsidSect="00356D20">
      <w:headerReference w:type="default" r:id="rId12"/>
      <w:footerReference w:type="default" r:id="rId13"/>
      <w:pgSz w:w="12240" w:h="20160" w:code="5"/>
      <w:pgMar w:top="1418" w:right="1467" w:bottom="1418" w:left="1701" w:header="709" w:footer="49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020D5" w14:textId="77777777" w:rsidR="003C4ED9" w:rsidRDefault="003C4ED9" w:rsidP="008B51F5">
      <w:r>
        <w:separator/>
      </w:r>
    </w:p>
  </w:endnote>
  <w:endnote w:type="continuationSeparator" w:id="0">
    <w:p w14:paraId="6207C9EF" w14:textId="77777777" w:rsidR="003C4ED9" w:rsidRDefault="003C4ED9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893CD2" w:rsidRDefault="00893CD2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77777777" w:rsidR="00893CD2" w:rsidRDefault="00893CD2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1F761179" w:rsidR="00893CD2" w:rsidRPr="00656649" w:rsidRDefault="00893CD2" w:rsidP="00D218F3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</w:rPr>
    </w:pPr>
    <w:r w:rsidRPr="00656649">
      <w:rPr>
        <w:rFonts w:ascii="Verdana" w:hAnsi="Verdana"/>
        <w:sz w:val="14"/>
        <w:lang w:val="es-ES"/>
      </w:rPr>
      <w:t xml:space="preserve">Página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PAGE  \* Arabic  \* MERGEFORMAT</w:instrText>
    </w:r>
    <w:r w:rsidRPr="00656649">
      <w:rPr>
        <w:rFonts w:ascii="Verdana" w:hAnsi="Verdana"/>
        <w:sz w:val="14"/>
      </w:rPr>
      <w:fldChar w:fldCharType="separate"/>
    </w:r>
    <w:r w:rsidR="00AE7009" w:rsidRPr="00AE7009">
      <w:rPr>
        <w:rFonts w:ascii="Verdana" w:hAnsi="Verdana"/>
        <w:noProof/>
        <w:sz w:val="14"/>
        <w:lang w:val="es-ES"/>
      </w:rPr>
      <w:t>8</w:t>
    </w:r>
    <w:r w:rsidRPr="00656649">
      <w:rPr>
        <w:rFonts w:ascii="Verdana" w:hAnsi="Verdana"/>
        <w:sz w:val="14"/>
      </w:rPr>
      <w:fldChar w:fldCharType="end"/>
    </w:r>
    <w:r w:rsidRPr="00656649">
      <w:rPr>
        <w:rFonts w:ascii="Verdana" w:hAnsi="Verdana"/>
        <w:sz w:val="14"/>
        <w:lang w:val="es-ES"/>
      </w:rPr>
      <w:t xml:space="preserve"> de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NUMPAGES  \* Arabic  \* MERGEFORMAT</w:instrText>
    </w:r>
    <w:r w:rsidRPr="00656649">
      <w:rPr>
        <w:rFonts w:ascii="Verdana" w:hAnsi="Verdana"/>
        <w:sz w:val="14"/>
      </w:rPr>
      <w:fldChar w:fldCharType="separate"/>
    </w:r>
    <w:r w:rsidR="00AE7009" w:rsidRPr="00AE7009">
      <w:rPr>
        <w:rFonts w:ascii="Verdana" w:hAnsi="Verdana"/>
        <w:noProof/>
        <w:sz w:val="14"/>
        <w:lang w:val="es-ES"/>
      </w:rPr>
      <w:t>8</w:t>
    </w:r>
    <w:r w:rsidRPr="00656649">
      <w:rPr>
        <w:rFonts w:ascii="Verdana" w:hAnsi="Verdana"/>
        <w:sz w:val="14"/>
      </w:rPr>
      <w:fldChar w:fldCharType="end"/>
    </w:r>
  </w:p>
  <w:p w14:paraId="73F3F3A6" w14:textId="77777777" w:rsidR="00893CD2" w:rsidRPr="00D218F3" w:rsidRDefault="00893CD2" w:rsidP="00584FDA">
    <w:pPr>
      <w:pStyle w:val="Piedepgina"/>
      <w:jc w:val="center"/>
      <w:rPr>
        <w:b/>
        <w:color w:val="0070C0"/>
        <w:sz w:val="8"/>
        <w:szCs w:val="28"/>
      </w:rPr>
    </w:pPr>
  </w:p>
  <w:tbl>
    <w:tblPr>
      <w:tblW w:w="9848" w:type="dxa"/>
      <w:jc w:val="center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271"/>
      <w:gridCol w:w="5670"/>
      <w:gridCol w:w="2907"/>
    </w:tblGrid>
    <w:tr w:rsidR="00893CD2" w:rsidRPr="00656649" w14:paraId="7F72FBBF" w14:textId="77777777" w:rsidTr="00B67E85">
      <w:trPr>
        <w:trHeight w:val="205"/>
        <w:jc w:val="center"/>
      </w:trPr>
      <w:tc>
        <w:tcPr>
          <w:tcW w:w="1271" w:type="dxa"/>
          <w:shd w:val="clear" w:color="auto" w:fill="auto"/>
          <w:vAlign w:val="center"/>
        </w:tcPr>
        <w:p w14:paraId="1BA7264C" w14:textId="77777777" w:rsidR="00893CD2" w:rsidRPr="0097476E" w:rsidRDefault="00893CD2" w:rsidP="00392618">
          <w:pPr>
            <w:jc w:val="center"/>
            <w:rPr>
              <w:rFonts w:ascii="Verdana" w:hAnsi="Verdana" w:cs="Arial"/>
              <w:b/>
              <w:color w:val="7B7B7B" w:themeColor="accent3" w:themeShade="BF"/>
              <w:sz w:val="12"/>
              <w:szCs w:val="16"/>
            </w:rPr>
          </w:pPr>
        </w:p>
      </w:tc>
      <w:tc>
        <w:tcPr>
          <w:tcW w:w="5670" w:type="dxa"/>
          <w:shd w:val="clear" w:color="auto" w:fill="auto"/>
          <w:vAlign w:val="center"/>
        </w:tcPr>
        <w:p w14:paraId="76750022" w14:textId="77777777" w:rsidR="00893CD2" w:rsidRPr="0097476E" w:rsidRDefault="00893CD2" w:rsidP="00D218F3">
          <w:pPr>
            <w:spacing w:line="276" w:lineRule="auto"/>
            <w:jc w:val="center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NOMBRE Y CARGO</w:t>
          </w:r>
        </w:p>
      </w:tc>
      <w:tc>
        <w:tcPr>
          <w:tcW w:w="2907" w:type="dxa"/>
          <w:shd w:val="clear" w:color="auto" w:fill="auto"/>
          <w:vAlign w:val="center"/>
        </w:tcPr>
        <w:p w14:paraId="0192FFFB" w14:textId="77777777" w:rsidR="00893CD2" w:rsidRPr="0097476E" w:rsidRDefault="00893CD2" w:rsidP="00D218F3">
          <w:pPr>
            <w:spacing w:line="276" w:lineRule="auto"/>
            <w:jc w:val="center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PROCESO</w:t>
          </w:r>
        </w:p>
      </w:tc>
    </w:tr>
    <w:tr w:rsidR="00893CD2" w:rsidRPr="00656649" w14:paraId="310FA98E" w14:textId="77777777" w:rsidTr="00B67E85">
      <w:trPr>
        <w:trHeight w:val="65"/>
        <w:jc w:val="center"/>
      </w:trPr>
      <w:tc>
        <w:tcPr>
          <w:tcW w:w="1271" w:type="dxa"/>
          <w:shd w:val="clear" w:color="auto" w:fill="auto"/>
          <w:vAlign w:val="center"/>
        </w:tcPr>
        <w:p w14:paraId="7930DE19" w14:textId="77777777" w:rsidR="00893CD2" w:rsidRPr="0097476E" w:rsidRDefault="00893CD2" w:rsidP="00392618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Elaboró</w:t>
          </w:r>
        </w:p>
      </w:tc>
      <w:tc>
        <w:tcPr>
          <w:tcW w:w="5670" w:type="dxa"/>
          <w:shd w:val="clear" w:color="auto" w:fill="auto"/>
          <w:vAlign w:val="center"/>
        </w:tcPr>
        <w:p w14:paraId="62C5594B" w14:textId="31FF8076" w:rsidR="00893CD2" w:rsidRPr="0097476E" w:rsidRDefault="00893CD2" w:rsidP="00D218F3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 xml:space="preserve">Miguel Antonio </w:t>
          </w:r>
          <w:r w:rsidR="00356D20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García</w:t>
          </w:r>
          <w:r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 xml:space="preserve"> Arango - Seguridad de la Información</w:t>
          </w:r>
        </w:p>
      </w:tc>
      <w:tc>
        <w:tcPr>
          <w:tcW w:w="2907" w:type="dxa"/>
          <w:shd w:val="clear" w:color="auto" w:fill="auto"/>
          <w:vAlign w:val="center"/>
        </w:tcPr>
        <w:p w14:paraId="47FF87F5" w14:textId="3CF90E20" w:rsidR="00893CD2" w:rsidRPr="0097476E" w:rsidRDefault="00893CD2" w:rsidP="00D218F3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B46346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G</w:t>
          </w:r>
          <w:r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estión de Sistemas e Información</w:t>
          </w:r>
        </w:p>
      </w:tc>
    </w:tr>
    <w:tr w:rsidR="00893CD2" w:rsidRPr="00656649" w14:paraId="59C06691" w14:textId="77777777" w:rsidTr="00B67E85">
      <w:trPr>
        <w:trHeight w:val="171"/>
        <w:jc w:val="center"/>
      </w:trPr>
      <w:tc>
        <w:tcPr>
          <w:tcW w:w="1271" w:type="dxa"/>
          <w:shd w:val="clear" w:color="auto" w:fill="auto"/>
          <w:vAlign w:val="center"/>
        </w:tcPr>
        <w:p w14:paraId="40E88779" w14:textId="77777777" w:rsidR="00893CD2" w:rsidRPr="0097476E" w:rsidRDefault="00893CD2" w:rsidP="00392618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Revisó y Aprobó</w:t>
          </w:r>
        </w:p>
      </w:tc>
      <w:tc>
        <w:tcPr>
          <w:tcW w:w="5670" w:type="dxa"/>
          <w:shd w:val="clear" w:color="auto" w:fill="auto"/>
          <w:vAlign w:val="center"/>
        </w:tcPr>
        <w:p w14:paraId="33A21376" w14:textId="7D1A23E7" w:rsidR="00893CD2" w:rsidRPr="0097476E" w:rsidRDefault="00E50943" w:rsidP="00D218F3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 xml:space="preserve">Sol Marina Cure Flórez </w:t>
          </w:r>
          <w:r w:rsidR="003D125F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jefe</w:t>
          </w:r>
          <w:r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 xml:space="preserve"> Oficina de Sistemas</w:t>
          </w:r>
          <w:r w:rsidR="00893CD2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 xml:space="preserve"> </w:t>
          </w:r>
        </w:p>
      </w:tc>
      <w:tc>
        <w:tcPr>
          <w:tcW w:w="2907" w:type="dxa"/>
          <w:shd w:val="clear" w:color="auto" w:fill="auto"/>
          <w:vAlign w:val="center"/>
        </w:tcPr>
        <w:p w14:paraId="6BD15BEC" w14:textId="79E067C3" w:rsidR="00893CD2" w:rsidRPr="0097476E" w:rsidRDefault="00893CD2" w:rsidP="00D218F3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B46346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G</w:t>
          </w:r>
          <w:r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estión de Sistemas e Información</w:t>
          </w:r>
        </w:p>
      </w:tc>
    </w:tr>
  </w:tbl>
  <w:p w14:paraId="452BB000" w14:textId="7352E086" w:rsidR="00893CD2" w:rsidRDefault="00774CD7" w:rsidP="00392618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3CA3BBB1">
              <wp:simplePos x="0" y="0"/>
              <wp:positionH relativeFrom="margin">
                <wp:posOffset>-240859</wp:posOffset>
              </wp:positionH>
              <wp:positionV relativeFrom="paragraph">
                <wp:posOffset>88032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893CD2" w:rsidRPr="00656649" w:rsidRDefault="00893CD2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Calle 24A No. 59-42 Torre 4 Piso 3 Centro Empresarial Sarmiento Angulo</w:t>
                          </w:r>
                        </w:p>
                        <w:p w14:paraId="6428B440" w14:textId="77777777" w:rsidR="00893CD2" w:rsidRPr="00656649" w:rsidRDefault="00893CD2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893CD2" w:rsidRPr="00656649" w:rsidRDefault="00893CD2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18.95pt;margin-top:6.95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Kfp+J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893CD2" w:rsidRPr="00656649" w:rsidRDefault="00893CD2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Calle 24A No. 59-42 Torre 4 Piso 3 Centro Empresarial Sarmiento Angulo</w:t>
                    </w:r>
                  </w:p>
                  <w:p w14:paraId="6428B440" w14:textId="77777777" w:rsidR="00893CD2" w:rsidRPr="00656649" w:rsidRDefault="00893CD2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893CD2" w:rsidRPr="00656649" w:rsidRDefault="00893CD2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93CD2"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0FE17E7">
              <wp:simplePos x="0" y="0"/>
              <wp:positionH relativeFrom="margin">
                <wp:posOffset>4711065</wp:posOffset>
              </wp:positionH>
              <wp:positionV relativeFrom="paragraph">
                <wp:posOffset>180975</wp:posOffset>
              </wp:positionV>
              <wp:extent cx="140017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01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31D0095" w14:textId="035DF583" w:rsidR="00893CD2" w:rsidRPr="00AE7009" w:rsidRDefault="00893CD2" w:rsidP="00C61B5B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AE7009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Código: INS-GSI-140-01</w:t>
                          </w:r>
                          <w:r w:rsidR="00E5094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</w:p>
                        <w:p w14:paraId="0AAC10FA" w14:textId="03AB5ACE" w:rsidR="00893CD2" w:rsidRPr="00AE7009" w:rsidRDefault="00893CD2" w:rsidP="00C61B5B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AE700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356D20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7</w:t>
                          </w:r>
                          <w:r w:rsidRPr="00AE700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 w:rsidR="00356D20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7</w:t>
                          </w:r>
                          <w:r w:rsidRPr="00AE700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/2025</w:t>
                          </w:r>
                        </w:p>
                        <w:p w14:paraId="248A6BCD" w14:textId="778DC91A" w:rsidR="00893CD2" w:rsidRPr="00AE7009" w:rsidRDefault="00893CD2" w:rsidP="00C61B5B">
                          <w:pPr>
                            <w:pStyle w:val="NormalWeb"/>
                            <w:rPr>
                              <w:rFonts w:ascii="Verdana" w:hAnsi="Verdana"/>
                            </w:rPr>
                          </w:pPr>
                          <w:r w:rsidRPr="00AE700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E5094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70.95pt;margin-top:14.25pt;width:110.2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" stroked="f">
              <v:textbox>
                <w:txbxContent>
                  <w:p w14:paraId="031D0095" w14:textId="035DF583" w:rsidR="00893CD2" w:rsidRPr="00AE7009" w:rsidRDefault="00893CD2" w:rsidP="00C61B5B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AE7009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Código: INS-GSI-140-01</w:t>
                    </w:r>
                    <w:r w:rsidR="00E5094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</w:t>
                    </w:r>
                  </w:p>
                  <w:p w14:paraId="0AAC10FA" w14:textId="03AB5ACE" w:rsidR="00893CD2" w:rsidRPr="00AE7009" w:rsidRDefault="00893CD2" w:rsidP="00C61B5B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AE700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356D20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7</w:t>
                    </w:r>
                    <w:r w:rsidRPr="00AE700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</w:t>
                    </w:r>
                    <w:r w:rsidR="00356D20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7</w:t>
                    </w:r>
                    <w:r w:rsidRPr="00AE700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/2025</w:t>
                    </w:r>
                  </w:p>
                  <w:p w14:paraId="248A6BCD" w14:textId="778DC91A" w:rsidR="00893CD2" w:rsidRPr="00AE7009" w:rsidRDefault="00893CD2" w:rsidP="00C61B5B">
                    <w:pPr>
                      <w:pStyle w:val="NormalWeb"/>
                      <w:rPr>
                        <w:rFonts w:ascii="Verdana" w:hAnsi="Verdana"/>
                      </w:rPr>
                    </w:pPr>
                    <w:r w:rsidRPr="00AE700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E5094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05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67CB0A31" w:rsidR="00893CD2" w:rsidRDefault="00893CD2" w:rsidP="00392618">
    <w:pPr>
      <w:pStyle w:val="Piedepgina"/>
    </w:pPr>
  </w:p>
  <w:p w14:paraId="3A110ED6" w14:textId="77777777" w:rsidR="00893CD2" w:rsidRDefault="00893CD2" w:rsidP="00392618">
    <w:pPr>
      <w:pStyle w:val="Piedepgina"/>
    </w:pPr>
  </w:p>
  <w:p w14:paraId="2AB0D465" w14:textId="240DEA8A" w:rsidR="00893CD2" w:rsidRDefault="00893CD2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F7059" w14:textId="77777777" w:rsidR="003C4ED9" w:rsidRDefault="003C4ED9" w:rsidP="008B51F5">
      <w:r>
        <w:separator/>
      </w:r>
    </w:p>
  </w:footnote>
  <w:footnote w:type="continuationSeparator" w:id="0">
    <w:p w14:paraId="028599E6" w14:textId="77777777" w:rsidR="003C4ED9" w:rsidRDefault="003C4ED9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5F09A678" w:rsidR="00893CD2" w:rsidRDefault="00893CD2" w:rsidP="003507A4">
    <w:pPr>
      <w:pStyle w:val="Encabezado"/>
      <w:tabs>
        <w:tab w:val="clear" w:pos="4419"/>
        <w:tab w:val="clear" w:pos="8838"/>
        <w:tab w:val="left" w:pos="7275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5648" behindDoc="0" locked="0" layoutInCell="1" allowOverlap="1" wp14:anchorId="2AD5AF51" wp14:editId="751D35F5">
          <wp:simplePos x="0" y="0"/>
          <wp:positionH relativeFrom="column">
            <wp:posOffset>1717040</wp:posOffset>
          </wp:positionH>
          <wp:positionV relativeFrom="paragraph">
            <wp:posOffset>6985</wp:posOffset>
          </wp:positionV>
          <wp:extent cx="2110740" cy="830580"/>
          <wp:effectExtent l="0" t="0" r="0" b="0"/>
          <wp:wrapSquare wrapText="bothSides"/>
          <wp:docPr id="19020342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BC57EC5" w14:textId="4AB1C778" w:rsidR="00893CD2" w:rsidRDefault="00893CD2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20D01F99" w14:textId="16293CBC" w:rsidR="00893CD2" w:rsidRDefault="00893CD2" w:rsidP="00DD7677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  <w:p w14:paraId="50C0F09D" w14:textId="77777777" w:rsidR="00893CD2" w:rsidRDefault="00893CD2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88ED8C6" w14:textId="3B788390" w:rsidR="00893CD2" w:rsidRDefault="00893CD2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1BD00AB4">
              <wp:simplePos x="0" y="0"/>
              <wp:positionH relativeFrom="margin">
                <wp:align>right</wp:align>
              </wp:positionH>
              <wp:positionV relativeFrom="paragraph">
                <wp:posOffset>93317</wp:posOffset>
              </wp:positionV>
              <wp:extent cx="6038680" cy="443176"/>
              <wp:effectExtent l="0" t="0" r="635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8680" cy="44317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211102" w14:textId="77777777" w:rsidR="00E50943" w:rsidRPr="00356D20" w:rsidRDefault="00E50943" w:rsidP="00E50943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16"/>
                              <w:szCs w:val="16"/>
                            </w:rPr>
                          </w:pPr>
                          <w:r w:rsidRPr="00356D20">
                            <w:rPr>
                              <w:rFonts w:ascii="Verdana" w:hAnsi="Verdana" w:cs="Arial"/>
                              <w:b/>
                              <w:sz w:val="16"/>
                              <w:szCs w:val="16"/>
                            </w:rPr>
                            <w:t xml:space="preserve">INSTRUCTIVO CONTACTO CON LAS AUTORIDADES - </w:t>
                          </w:r>
                        </w:p>
                        <w:p w14:paraId="7F1FEAC5" w14:textId="0496657A" w:rsidR="00893CD2" w:rsidRPr="00356D20" w:rsidRDefault="00E50943" w:rsidP="00E5094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16"/>
                              <w:szCs w:val="18"/>
                            </w:rPr>
                          </w:pPr>
                          <w:r w:rsidRPr="00356D20">
                            <w:rPr>
                              <w:rFonts w:ascii="Verdana" w:hAnsi="Verdana" w:cs="Arial"/>
                              <w:b/>
                              <w:sz w:val="16"/>
                              <w:szCs w:val="16"/>
                            </w:rPr>
                            <w:t>GRUPOS ESPECIALES DE INTERES – INTELIGENCIA DE AMENAZAS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424.3pt;margin-top:7.35pt;width:475.5pt;height:34.9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" fillcolor="white [3201]" stroked="f" strokeweight=".5pt">
              <v:textbox>
                <w:txbxContent>
                  <w:p w14:paraId="79211102" w14:textId="77777777" w:rsidR="00E50943" w:rsidRPr="00356D20" w:rsidRDefault="00E50943" w:rsidP="00E50943">
                    <w:pPr>
                      <w:jc w:val="center"/>
                      <w:rPr>
                        <w:rFonts w:ascii="Verdana" w:hAnsi="Verdana" w:cs="Arial"/>
                        <w:b/>
                        <w:sz w:val="16"/>
                        <w:szCs w:val="16"/>
                      </w:rPr>
                    </w:pPr>
                    <w:r w:rsidRPr="00356D20">
                      <w:rPr>
                        <w:rFonts w:ascii="Verdana" w:hAnsi="Verdana" w:cs="Arial"/>
                        <w:b/>
                        <w:sz w:val="16"/>
                        <w:szCs w:val="16"/>
                      </w:rPr>
                      <w:t xml:space="preserve">INSTRUCTIVO CONTACTO CON LAS AUTORIDADES - </w:t>
                    </w:r>
                  </w:p>
                  <w:p w14:paraId="7F1FEAC5" w14:textId="0496657A" w:rsidR="00893CD2" w:rsidRPr="00356D20" w:rsidRDefault="00E50943" w:rsidP="00E5094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16"/>
                        <w:szCs w:val="18"/>
                      </w:rPr>
                    </w:pPr>
                    <w:r w:rsidRPr="00356D20">
                      <w:rPr>
                        <w:rFonts w:ascii="Verdana" w:hAnsi="Verdana" w:cs="Arial"/>
                        <w:b/>
                        <w:sz w:val="16"/>
                        <w:szCs w:val="16"/>
                      </w:rPr>
                      <w:t>GRUPOS ESPECIALES DE INTERES – INTELIGENCIA DE AMENAZAS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8799A37" w14:textId="4C142266" w:rsidR="00893CD2" w:rsidRDefault="00893CD2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298236E8" w14:textId="77777777" w:rsidR="00893CD2" w:rsidRDefault="00893CD2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633A2E72" w:rsidR="00893CD2" w:rsidRDefault="00893CD2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C4FB9"/>
    <w:multiLevelType w:val="hybridMultilevel"/>
    <w:tmpl w:val="653AE61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C771D"/>
    <w:multiLevelType w:val="hybridMultilevel"/>
    <w:tmpl w:val="E85CC6E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4482C"/>
    <w:multiLevelType w:val="hybridMultilevel"/>
    <w:tmpl w:val="BBA42E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75B3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5482C"/>
    <w:multiLevelType w:val="hybridMultilevel"/>
    <w:tmpl w:val="B90EF2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A75ED"/>
    <w:multiLevelType w:val="multilevel"/>
    <w:tmpl w:val="940287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28436E"/>
    <w:multiLevelType w:val="multilevel"/>
    <w:tmpl w:val="09DA5E1E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36ED4DFC"/>
    <w:multiLevelType w:val="hybridMultilevel"/>
    <w:tmpl w:val="E6D068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447B7"/>
    <w:multiLevelType w:val="hybridMultilevel"/>
    <w:tmpl w:val="B0D6B1F0"/>
    <w:lvl w:ilvl="0" w:tplc="240A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A6B4929"/>
    <w:multiLevelType w:val="hybridMultilevel"/>
    <w:tmpl w:val="E40641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D5D42"/>
    <w:multiLevelType w:val="hybridMultilevel"/>
    <w:tmpl w:val="1986B3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8" w15:restartNumberingAfterBreak="0">
    <w:nsid w:val="563D338F"/>
    <w:multiLevelType w:val="hybridMultilevel"/>
    <w:tmpl w:val="7868AEC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A6587"/>
    <w:multiLevelType w:val="multilevel"/>
    <w:tmpl w:val="C0E2330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61C17D98"/>
    <w:multiLevelType w:val="multilevel"/>
    <w:tmpl w:val="E5D0DF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06133"/>
    <w:multiLevelType w:val="hybridMultilevel"/>
    <w:tmpl w:val="FEAA7584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CD56613"/>
    <w:multiLevelType w:val="hybridMultilevel"/>
    <w:tmpl w:val="6F6A9A9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723ED"/>
    <w:multiLevelType w:val="hybridMultilevel"/>
    <w:tmpl w:val="FE0A7C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775533">
    <w:abstractNumId w:val="21"/>
  </w:num>
  <w:num w:numId="2" w16cid:durableId="1197960617">
    <w:abstractNumId w:val="1"/>
  </w:num>
  <w:num w:numId="3" w16cid:durableId="1606813453">
    <w:abstractNumId w:val="0"/>
  </w:num>
  <w:num w:numId="4" w16cid:durableId="533201284">
    <w:abstractNumId w:val="17"/>
  </w:num>
  <w:num w:numId="5" w16cid:durableId="203104049">
    <w:abstractNumId w:val="13"/>
  </w:num>
  <w:num w:numId="6" w16cid:durableId="1976520851">
    <w:abstractNumId w:val="3"/>
  </w:num>
  <w:num w:numId="7" w16cid:durableId="856818847">
    <w:abstractNumId w:val="7"/>
  </w:num>
  <w:num w:numId="8" w16cid:durableId="1303080137">
    <w:abstractNumId w:val="15"/>
  </w:num>
  <w:num w:numId="9" w16cid:durableId="576211712">
    <w:abstractNumId w:val="8"/>
  </w:num>
  <w:num w:numId="10" w16cid:durableId="312491966">
    <w:abstractNumId w:val="14"/>
  </w:num>
  <w:num w:numId="11" w16cid:durableId="803884808">
    <w:abstractNumId w:val="16"/>
  </w:num>
  <w:num w:numId="12" w16cid:durableId="1285428296">
    <w:abstractNumId w:val="5"/>
  </w:num>
  <w:num w:numId="13" w16cid:durableId="817769730">
    <w:abstractNumId w:val="22"/>
  </w:num>
  <w:num w:numId="14" w16cid:durableId="53352411">
    <w:abstractNumId w:val="12"/>
  </w:num>
  <w:num w:numId="15" w16cid:durableId="957638717">
    <w:abstractNumId w:val="4"/>
  </w:num>
  <w:num w:numId="16" w16cid:durableId="389811444">
    <w:abstractNumId w:val="19"/>
  </w:num>
  <w:num w:numId="17" w16cid:durableId="1348292309">
    <w:abstractNumId w:val="20"/>
  </w:num>
  <w:num w:numId="18" w16cid:durableId="1217929664">
    <w:abstractNumId w:val="9"/>
  </w:num>
  <w:num w:numId="19" w16cid:durableId="1322930248">
    <w:abstractNumId w:val="10"/>
  </w:num>
  <w:num w:numId="20" w16cid:durableId="200364640">
    <w:abstractNumId w:val="24"/>
  </w:num>
  <w:num w:numId="21" w16cid:durableId="789665457">
    <w:abstractNumId w:val="11"/>
  </w:num>
  <w:num w:numId="22" w16cid:durableId="502352837">
    <w:abstractNumId w:val="6"/>
  </w:num>
  <w:num w:numId="23" w16cid:durableId="545919659">
    <w:abstractNumId w:val="2"/>
  </w:num>
  <w:num w:numId="24" w16cid:durableId="1135224218">
    <w:abstractNumId w:val="23"/>
  </w:num>
  <w:num w:numId="25" w16cid:durableId="5535448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C329A"/>
    <w:rsid w:val="000C7793"/>
    <w:rsid w:val="000F5FD1"/>
    <w:rsid w:val="00131653"/>
    <w:rsid w:val="001359AE"/>
    <w:rsid w:val="00177D15"/>
    <w:rsid w:val="00186337"/>
    <w:rsid w:val="00190CD3"/>
    <w:rsid w:val="001A2784"/>
    <w:rsid w:val="001D7CFC"/>
    <w:rsid w:val="001E68A0"/>
    <w:rsid w:val="001F1E8E"/>
    <w:rsid w:val="00252B69"/>
    <w:rsid w:val="00255904"/>
    <w:rsid w:val="002609E7"/>
    <w:rsid w:val="002A21AE"/>
    <w:rsid w:val="002A4629"/>
    <w:rsid w:val="002D33B2"/>
    <w:rsid w:val="003507A4"/>
    <w:rsid w:val="00356D20"/>
    <w:rsid w:val="003602F8"/>
    <w:rsid w:val="00361663"/>
    <w:rsid w:val="00361B78"/>
    <w:rsid w:val="003673DF"/>
    <w:rsid w:val="00392618"/>
    <w:rsid w:val="0039722C"/>
    <w:rsid w:val="003B3BCB"/>
    <w:rsid w:val="003B6A35"/>
    <w:rsid w:val="003C08B3"/>
    <w:rsid w:val="003C4ED9"/>
    <w:rsid w:val="003D125F"/>
    <w:rsid w:val="003E0E1B"/>
    <w:rsid w:val="00433C82"/>
    <w:rsid w:val="00444F44"/>
    <w:rsid w:val="00453C12"/>
    <w:rsid w:val="004723EA"/>
    <w:rsid w:val="004726F4"/>
    <w:rsid w:val="004825F9"/>
    <w:rsid w:val="004858D3"/>
    <w:rsid w:val="00487344"/>
    <w:rsid w:val="0048742D"/>
    <w:rsid w:val="004A7B69"/>
    <w:rsid w:val="004C6193"/>
    <w:rsid w:val="00502E6B"/>
    <w:rsid w:val="00526110"/>
    <w:rsid w:val="005352B6"/>
    <w:rsid w:val="00553562"/>
    <w:rsid w:val="005664AF"/>
    <w:rsid w:val="005735BB"/>
    <w:rsid w:val="00584FDA"/>
    <w:rsid w:val="005A4964"/>
    <w:rsid w:val="005F3176"/>
    <w:rsid w:val="00614A02"/>
    <w:rsid w:val="00615F4A"/>
    <w:rsid w:val="006257D7"/>
    <w:rsid w:val="00635A9D"/>
    <w:rsid w:val="006363CD"/>
    <w:rsid w:val="0063702D"/>
    <w:rsid w:val="00656649"/>
    <w:rsid w:val="00691730"/>
    <w:rsid w:val="006A0D58"/>
    <w:rsid w:val="006C2ED6"/>
    <w:rsid w:val="006D4BAB"/>
    <w:rsid w:val="006E2693"/>
    <w:rsid w:val="00740CD4"/>
    <w:rsid w:val="00774CD7"/>
    <w:rsid w:val="007927D2"/>
    <w:rsid w:val="007B7197"/>
    <w:rsid w:val="007F727E"/>
    <w:rsid w:val="0080071E"/>
    <w:rsid w:val="00830485"/>
    <w:rsid w:val="008628C1"/>
    <w:rsid w:val="0087713E"/>
    <w:rsid w:val="00893CD2"/>
    <w:rsid w:val="008B51F5"/>
    <w:rsid w:val="008D0C22"/>
    <w:rsid w:val="00901B26"/>
    <w:rsid w:val="00944A8D"/>
    <w:rsid w:val="0097476E"/>
    <w:rsid w:val="009E0BFF"/>
    <w:rsid w:val="00A1242E"/>
    <w:rsid w:val="00A2048E"/>
    <w:rsid w:val="00A30CF1"/>
    <w:rsid w:val="00A42FEF"/>
    <w:rsid w:val="00A74B90"/>
    <w:rsid w:val="00A75278"/>
    <w:rsid w:val="00AA3F20"/>
    <w:rsid w:val="00AE0423"/>
    <w:rsid w:val="00AE7009"/>
    <w:rsid w:val="00AE7C44"/>
    <w:rsid w:val="00AF169C"/>
    <w:rsid w:val="00AF746E"/>
    <w:rsid w:val="00B46346"/>
    <w:rsid w:val="00B663D7"/>
    <w:rsid w:val="00B67DEC"/>
    <w:rsid w:val="00B67E85"/>
    <w:rsid w:val="00B91859"/>
    <w:rsid w:val="00BF134C"/>
    <w:rsid w:val="00C14D67"/>
    <w:rsid w:val="00C40277"/>
    <w:rsid w:val="00C61B5B"/>
    <w:rsid w:val="00C67AFD"/>
    <w:rsid w:val="00C876D6"/>
    <w:rsid w:val="00C96E05"/>
    <w:rsid w:val="00CB481E"/>
    <w:rsid w:val="00CE2747"/>
    <w:rsid w:val="00D217DE"/>
    <w:rsid w:val="00D218F3"/>
    <w:rsid w:val="00D2621A"/>
    <w:rsid w:val="00D71437"/>
    <w:rsid w:val="00D840C6"/>
    <w:rsid w:val="00D93AB2"/>
    <w:rsid w:val="00D96AE2"/>
    <w:rsid w:val="00DB235F"/>
    <w:rsid w:val="00DB5EEB"/>
    <w:rsid w:val="00DD7677"/>
    <w:rsid w:val="00DE3E38"/>
    <w:rsid w:val="00E0078B"/>
    <w:rsid w:val="00E1130F"/>
    <w:rsid w:val="00E47D57"/>
    <w:rsid w:val="00E50943"/>
    <w:rsid w:val="00E57C2B"/>
    <w:rsid w:val="00E62C73"/>
    <w:rsid w:val="00EA2436"/>
    <w:rsid w:val="00EF49DD"/>
    <w:rsid w:val="00F21F19"/>
    <w:rsid w:val="00F25731"/>
    <w:rsid w:val="00FA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61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07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link w:val="PrrafodelistaCar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xxxmsonormal">
    <w:name w:val="x_x_xmsonormal"/>
    <w:basedOn w:val="Normal"/>
    <w:rsid w:val="00444F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customStyle="1" w:styleId="xxcontentpasted0">
    <w:name w:val="x_x_contentpasted0"/>
    <w:rsid w:val="00444F44"/>
  </w:style>
  <w:style w:type="character" w:customStyle="1" w:styleId="Ttulo1Car">
    <w:name w:val="Título 1 Car"/>
    <w:basedOn w:val="Fuentedeprrafopredeter"/>
    <w:link w:val="Ttulo1"/>
    <w:uiPriority w:val="9"/>
    <w:rsid w:val="00526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07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E0078B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E0078B"/>
    <w:rPr>
      <w:rFonts w:ascii="Calibri" w:eastAsia="Calibri" w:hAnsi="Calibri" w:cs="Calibri"/>
      <w:sz w:val="22"/>
      <w:szCs w:val="22"/>
      <w:lang w:eastAsia="es-CO"/>
    </w:rPr>
  </w:style>
  <w:style w:type="character" w:styleId="Hipervnculo">
    <w:name w:val="Hyperlink"/>
    <w:uiPriority w:val="99"/>
    <w:rsid w:val="00E0078B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E0078B"/>
    <w:pPr>
      <w:tabs>
        <w:tab w:val="left" w:pos="440"/>
        <w:tab w:val="right" w:leader="dot" w:pos="9062"/>
      </w:tabs>
      <w:spacing w:after="100" w:line="276" w:lineRule="auto"/>
    </w:pPr>
    <w:rPr>
      <w:rFonts w:ascii="Calibri" w:eastAsia="Times New Roman" w:hAnsi="Calibri" w:cs="Times New Roman"/>
      <w:sz w:val="22"/>
      <w:szCs w:val="22"/>
      <w:lang w:eastAsia="es-CO"/>
    </w:rPr>
  </w:style>
  <w:style w:type="paragraph" w:styleId="TDC2">
    <w:name w:val="toc 2"/>
    <w:basedOn w:val="Normal"/>
    <w:next w:val="Normal"/>
    <w:autoRedefine/>
    <w:uiPriority w:val="39"/>
    <w:unhideWhenUsed/>
    <w:rsid w:val="00E0078B"/>
    <w:pPr>
      <w:tabs>
        <w:tab w:val="left" w:pos="567"/>
        <w:tab w:val="right" w:leader="dot" w:pos="9072"/>
      </w:tabs>
      <w:suppressAutoHyphens/>
      <w:autoSpaceDN w:val="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257D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s.isms.online/solution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5508878D45364991EE38FACF66C5E7" ma:contentTypeVersion="10" ma:contentTypeDescription="Crear nuevo documento." ma:contentTypeScope="" ma:versionID="a949de181ff0d891713807e11b1ddd83">
  <xsd:schema xmlns:xsd="http://www.w3.org/2001/XMLSchema" xmlns:xs="http://www.w3.org/2001/XMLSchema" xmlns:p="http://schemas.microsoft.com/office/2006/metadata/properties" xmlns:ns2="fee0b85b-c10e-45b3-9994-ff6aeccd9aa2" xmlns:ns3="15bc6c5f-c4c9-41a4-8009-ad1dc9df0356" targetNamespace="http://schemas.microsoft.com/office/2006/metadata/properties" ma:root="true" ma:fieldsID="abab1a65224fb93135554d0ad4995751" ns2:_="" ns3:_="">
    <xsd:import namespace="fee0b85b-c10e-45b3-9994-ff6aeccd9aa2"/>
    <xsd:import namespace="15bc6c5f-c4c9-41a4-8009-ad1dc9df0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b85b-c10e-45b3-9994-ff6aeccd9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c6c5f-c4c9-41a4-8009-ad1dc9df0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CF7EA-DA51-4D7E-8346-A1950FA7F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0b85b-c10e-45b3-9994-ff6aeccd9aa2"/>
    <ds:schemaRef ds:uri="15bc6c5f-c4c9-41a4-8009-ad1dc9df0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B1ED-B60F-4F42-8E0A-8F9C07E7C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B445F-72A0-48B3-A28A-2D9267250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1230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12</cp:revision>
  <cp:lastPrinted>2023-06-02T14:33:00Z</cp:lastPrinted>
  <dcterms:created xsi:type="dcterms:W3CDTF">2025-05-22T18:31:00Z</dcterms:created>
  <dcterms:modified xsi:type="dcterms:W3CDTF">2025-07-07T16:50:00Z</dcterms:modified>
</cp:coreProperties>
</file>