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68CD2" w14:textId="5B9E47D1" w:rsidR="001359AE" w:rsidRPr="004D418E" w:rsidRDefault="001359AE" w:rsidP="005D712D">
      <w:pPr>
        <w:rPr>
          <w:rFonts w:ascii="Verdana" w:hAnsi="Verdana"/>
        </w:rPr>
      </w:pPr>
    </w:p>
    <w:tbl>
      <w:tblPr>
        <w:tblW w:w="8872" w:type="dxa"/>
        <w:jc w:val="center"/>
        <w:tblCellMar>
          <w:left w:w="10" w:type="dxa"/>
          <w:right w:w="10" w:type="dxa"/>
        </w:tblCellMar>
        <w:tblLook w:val="04A0" w:firstRow="1" w:lastRow="0" w:firstColumn="1" w:lastColumn="0" w:noHBand="0" w:noVBand="1"/>
      </w:tblPr>
      <w:tblGrid>
        <w:gridCol w:w="5171"/>
        <w:gridCol w:w="3701"/>
      </w:tblGrid>
      <w:tr w:rsidR="004D418E" w:rsidRPr="004D418E" w14:paraId="0463674D" w14:textId="77777777" w:rsidTr="00E6723D">
        <w:trPr>
          <w:trHeight w:val="406"/>
          <w:jc w:val="center"/>
        </w:trPr>
        <w:tc>
          <w:tcPr>
            <w:tcW w:w="5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6739A3" w14:textId="77777777" w:rsidR="004D418E" w:rsidRPr="004D418E" w:rsidRDefault="004D418E" w:rsidP="008E53DF">
            <w:pPr>
              <w:autoSpaceDE w:val="0"/>
              <w:jc w:val="center"/>
              <w:rPr>
                <w:rFonts w:ascii="Verdana" w:hAnsi="Verdana" w:cs="Arial"/>
                <w:b/>
                <w:bCs/>
                <w:iCs/>
                <w:sz w:val="22"/>
                <w:szCs w:val="22"/>
                <w:u w:val="double"/>
                <w:lang w:val="pt-BR"/>
              </w:rPr>
            </w:pPr>
            <w:r w:rsidRPr="004D418E">
              <w:rPr>
                <w:rFonts w:ascii="Verdana" w:hAnsi="Verdana" w:cs="Arial"/>
                <w:b/>
                <w:bCs/>
                <w:iCs/>
                <w:sz w:val="22"/>
                <w:szCs w:val="22"/>
              </w:rPr>
              <w:t>MARCO JURÍDICO</w:t>
            </w:r>
          </w:p>
        </w:tc>
        <w:tc>
          <w:tcPr>
            <w:tcW w:w="3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1B178E" w14:textId="77777777" w:rsidR="004D418E" w:rsidRPr="004D418E" w:rsidRDefault="004D418E" w:rsidP="008E53DF">
            <w:pPr>
              <w:autoSpaceDE w:val="0"/>
              <w:jc w:val="center"/>
              <w:rPr>
                <w:rFonts w:ascii="Verdana" w:hAnsi="Verdana" w:cs="Arial"/>
                <w:b/>
                <w:bCs/>
                <w:iCs/>
                <w:sz w:val="22"/>
                <w:szCs w:val="22"/>
              </w:rPr>
            </w:pPr>
            <w:r w:rsidRPr="004D418E">
              <w:rPr>
                <w:rFonts w:ascii="Verdana" w:hAnsi="Verdana" w:cs="Arial"/>
                <w:b/>
                <w:bCs/>
                <w:iCs/>
                <w:sz w:val="22"/>
                <w:szCs w:val="22"/>
              </w:rPr>
              <w:t>INFORMACIÓN GENERAL DEL PROCESO DE SELECCIÓN</w:t>
            </w:r>
          </w:p>
        </w:tc>
      </w:tr>
      <w:tr w:rsidR="004D418E" w:rsidRPr="004D418E" w14:paraId="1D88D648" w14:textId="77777777" w:rsidTr="00E6723D">
        <w:trPr>
          <w:trHeight w:val="2577"/>
          <w:jc w:val="center"/>
        </w:trPr>
        <w:tc>
          <w:tcPr>
            <w:tcW w:w="5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E97BD" w14:textId="77777777" w:rsidR="004D418E" w:rsidRPr="004D418E" w:rsidRDefault="004D418E" w:rsidP="00E6723D">
            <w:pPr>
              <w:numPr>
                <w:ilvl w:val="0"/>
                <w:numId w:val="10"/>
              </w:numPr>
              <w:suppressAutoHyphens/>
              <w:autoSpaceDE w:val="0"/>
              <w:autoSpaceDN w:val="0"/>
              <w:ind w:left="306"/>
              <w:jc w:val="both"/>
              <w:rPr>
                <w:rFonts w:ascii="Verdana" w:hAnsi="Verdana" w:cs="Arial"/>
                <w:iCs/>
                <w:color w:val="FF0000"/>
                <w:sz w:val="22"/>
                <w:szCs w:val="22"/>
              </w:rPr>
            </w:pPr>
            <w:r w:rsidRPr="004D418E">
              <w:rPr>
                <w:rFonts w:ascii="Verdana" w:hAnsi="Verdana" w:cs="Arial"/>
                <w:iCs/>
                <w:color w:val="FF0000"/>
                <w:sz w:val="22"/>
                <w:szCs w:val="22"/>
              </w:rPr>
              <w:t>Constitución Política.</w:t>
            </w:r>
          </w:p>
          <w:p w14:paraId="2D1A78A0" w14:textId="77777777" w:rsidR="004D418E" w:rsidRPr="004D418E" w:rsidRDefault="004D418E" w:rsidP="00E6723D">
            <w:pPr>
              <w:numPr>
                <w:ilvl w:val="0"/>
                <w:numId w:val="10"/>
              </w:numPr>
              <w:suppressAutoHyphens/>
              <w:autoSpaceDE w:val="0"/>
              <w:autoSpaceDN w:val="0"/>
              <w:ind w:left="306"/>
              <w:jc w:val="both"/>
              <w:rPr>
                <w:rFonts w:ascii="Verdana" w:hAnsi="Verdana" w:cs="Arial"/>
                <w:iCs/>
                <w:color w:val="FF0000"/>
                <w:sz w:val="22"/>
                <w:szCs w:val="22"/>
              </w:rPr>
            </w:pPr>
            <w:r w:rsidRPr="004D418E">
              <w:rPr>
                <w:rFonts w:ascii="Verdana" w:hAnsi="Verdana" w:cs="Arial"/>
                <w:iCs/>
                <w:color w:val="FF0000"/>
                <w:sz w:val="22"/>
                <w:szCs w:val="22"/>
              </w:rPr>
              <w:t>Ley 80 de 1993, artículos 24, 26,25 derogado por el artículo 32 de la Ley 1150 de 2007.</w:t>
            </w:r>
          </w:p>
          <w:p w14:paraId="6B92607F" w14:textId="77777777" w:rsidR="004D418E" w:rsidRPr="004D418E" w:rsidRDefault="004D418E" w:rsidP="00E6723D">
            <w:pPr>
              <w:numPr>
                <w:ilvl w:val="0"/>
                <w:numId w:val="10"/>
              </w:numPr>
              <w:suppressAutoHyphens/>
              <w:autoSpaceDE w:val="0"/>
              <w:autoSpaceDN w:val="0"/>
              <w:ind w:left="306"/>
              <w:jc w:val="both"/>
              <w:rPr>
                <w:rFonts w:ascii="Verdana" w:hAnsi="Verdana" w:cs="Arial"/>
                <w:iCs/>
                <w:color w:val="FF0000"/>
                <w:sz w:val="22"/>
                <w:szCs w:val="22"/>
              </w:rPr>
            </w:pPr>
            <w:r w:rsidRPr="004D418E">
              <w:rPr>
                <w:rFonts w:ascii="Verdana" w:hAnsi="Verdana" w:cs="Arial"/>
                <w:iCs/>
                <w:color w:val="FF0000"/>
                <w:sz w:val="22"/>
                <w:szCs w:val="22"/>
              </w:rPr>
              <w:t>Decreto 1860 de 2021, artículos 2.2.1.2.4.2.15, 2.2.1.2.4.2.18.</w:t>
            </w:r>
          </w:p>
          <w:p w14:paraId="698CE830" w14:textId="77777777" w:rsidR="004D418E" w:rsidRPr="004D418E" w:rsidRDefault="004D418E" w:rsidP="00E6723D">
            <w:pPr>
              <w:numPr>
                <w:ilvl w:val="0"/>
                <w:numId w:val="10"/>
              </w:numPr>
              <w:suppressAutoHyphens/>
              <w:autoSpaceDE w:val="0"/>
              <w:autoSpaceDN w:val="0"/>
              <w:ind w:left="306"/>
              <w:jc w:val="both"/>
              <w:rPr>
                <w:rFonts w:ascii="Verdana" w:hAnsi="Verdana" w:cs="Arial"/>
                <w:iCs/>
                <w:color w:val="FF0000"/>
                <w:sz w:val="22"/>
                <w:szCs w:val="22"/>
              </w:rPr>
            </w:pPr>
            <w:r w:rsidRPr="004D418E">
              <w:rPr>
                <w:rFonts w:ascii="Verdana" w:hAnsi="Verdana" w:cs="Arial"/>
                <w:iCs/>
                <w:color w:val="FF0000"/>
                <w:sz w:val="22"/>
                <w:szCs w:val="22"/>
              </w:rPr>
              <w:t>Ley 2069 de 2020.</w:t>
            </w:r>
          </w:p>
          <w:p w14:paraId="5DB4639C" w14:textId="77777777" w:rsidR="004D418E" w:rsidRPr="004D418E" w:rsidRDefault="004D418E" w:rsidP="00E6723D">
            <w:pPr>
              <w:numPr>
                <w:ilvl w:val="0"/>
                <w:numId w:val="10"/>
              </w:numPr>
              <w:suppressAutoHyphens/>
              <w:autoSpaceDE w:val="0"/>
              <w:autoSpaceDN w:val="0"/>
              <w:ind w:left="306"/>
              <w:jc w:val="both"/>
              <w:rPr>
                <w:rFonts w:ascii="Verdana" w:hAnsi="Verdana" w:cs="Arial"/>
                <w:iCs/>
                <w:color w:val="FF0000"/>
                <w:sz w:val="22"/>
                <w:szCs w:val="22"/>
              </w:rPr>
            </w:pPr>
            <w:r w:rsidRPr="004D418E">
              <w:rPr>
                <w:rFonts w:ascii="Verdana" w:hAnsi="Verdana" w:cs="Arial"/>
                <w:iCs/>
                <w:color w:val="FF0000"/>
                <w:sz w:val="22"/>
                <w:szCs w:val="22"/>
              </w:rPr>
              <w:t>Ley 1150 de 2007 numeral 2 del artículo 2.</w:t>
            </w:r>
          </w:p>
          <w:p w14:paraId="6C5E4045" w14:textId="77777777" w:rsidR="004D418E" w:rsidRPr="004D418E" w:rsidRDefault="004D418E" w:rsidP="00E6723D">
            <w:pPr>
              <w:numPr>
                <w:ilvl w:val="0"/>
                <w:numId w:val="10"/>
              </w:numPr>
              <w:suppressAutoHyphens/>
              <w:autoSpaceDE w:val="0"/>
              <w:autoSpaceDN w:val="0"/>
              <w:ind w:left="306"/>
              <w:jc w:val="both"/>
              <w:rPr>
                <w:rFonts w:ascii="Verdana" w:hAnsi="Verdana" w:cs="Arial"/>
                <w:iCs/>
                <w:color w:val="FF0000"/>
                <w:sz w:val="22"/>
                <w:szCs w:val="22"/>
              </w:rPr>
            </w:pPr>
            <w:r w:rsidRPr="004D418E">
              <w:rPr>
                <w:rFonts w:ascii="Verdana" w:hAnsi="Verdana" w:cs="Arial"/>
                <w:iCs/>
                <w:color w:val="FF0000"/>
                <w:sz w:val="22"/>
                <w:szCs w:val="22"/>
              </w:rPr>
              <w:t>Decreto 1082 de 2015, artículos 2.2.1.1.2.2.2, 2.2.1.1.2.2.3, 2.2.1.2.1.2.20, 2.2.1.2.4.2.4 Modificado por el Decreto 1860 de 2021 artículo 5.</w:t>
            </w:r>
          </w:p>
          <w:p w14:paraId="76D486C8" w14:textId="77777777" w:rsidR="004D418E" w:rsidRPr="004D418E" w:rsidRDefault="004D418E" w:rsidP="00E6723D">
            <w:pPr>
              <w:numPr>
                <w:ilvl w:val="0"/>
                <w:numId w:val="10"/>
              </w:numPr>
              <w:suppressAutoHyphens/>
              <w:autoSpaceDE w:val="0"/>
              <w:autoSpaceDN w:val="0"/>
              <w:ind w:left="306"/>
              <w:jc w:val="both"/>
              <w:rPr>
                <w:rFonts w:ascii="Verdana" w:hAnsi="Verdana" w:cs="Arial"/>
                <w:iCs/>
                <w:color w:val="FF0000"/>
                <w:sz w:val="22"/>
                <w:szCs w:val="22"/>
              </w:rPr>
            </w:pPr>
            <w:r w:rsidRPr="004D418E">
              <w:rPr>
                <w:rFonts w:ascii="Verdana" w:hAnsi="Verdana" w:cs="Arial"/>
                <w:iCs/>
                <w:color w:val="FF0000"/>
                <w:sz w:val="22"/>
                <w:szCs w:val="22"/>
              </w:rPr>
              <w:t>Manual de Contratación de la Superintendencia de Vigilancia y Seguridad Privada.</w:t>
            </w:r>
          </w:p>
        </w:tc>
        <w:tc>
          <w:tcPr>
            <w:tcW w:w="3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3A044" w14:textId="77777777" w:rsidR="004D418E" w:rsidRPr="004D418E" w:rsidRDefault="004D418E" w:rsidP="008E53DF">
            <w:pPr>
              <w:autoSpaceDE w:val="0"/>
              <w:jc w:val="both"/>
              <w:rPr>
                <w:rFonts w:ascii="Verdana" w:hAnsi="Verdana" w:cs="Arial"/>
                <w:iCs/>
                <w:color w:val="FF0000"/>
                <w:sz w:val="22"/>
                <w:szCs w:val="22"/>
              </w:rPr>
            </w:pPr>
            <w:r w:rsidRPr="004D418E">
              <w:rPr>
                <w:rFonts w:ascii="Verdana" w:hAnsi="Verdana" w:cs="Arial"/>
                <w:b/>
                <w:bCs/>
                <w:iCs/>
                <w:sz w:val="22"/>
                <w:szCs w:val="22"/>
              </w:rPr>
              <w:t>Modalidad de selección:</w:t>
            </w:r>
            <w:r w:rsidRPr="004D418E">
              <w:rPr>
                <w:rFonts w:ascii="Verdana" w:hAnsi="Verdana" w:cs="Arial"/>
                <w:iCs/>
                <w:sz w:val="22"/>
                <w:szCs w:val="22"/>
              </w:rPr>
              <w:t xml:space="preserve"> </w:t>
            </w:r>
            <w:proofErr w:type="spellStart"/>
            <w:r w:rsidRPr="004D418E">
              <w:rPr>
                <w:rFonts w:ascii="Verdana" w:hAnsi="Verdana" w:cs="Arial"/>
                <w:iCs/>
                <w:color w:val="FF0000"/>
                <w:sz w:val="22"/>
                <w:szCs w:val="22"/>
              </w:rPr>
              <w:t>xxxxxxxxxxxx</w:t>
            </w:r>
            <w:proofErr w:type="spellEnd"/>
          </w:p>
          <w:p w14:paraId="0768230E" w14:textId="77777777" w:rsidR="004D418E" w:rsidRPr="004D418E" w:rsidRDefault="004D418E" w:rsidP="008E53DF">
            <w:pPr>
              <w:autoSpaceDE w:val="0"/>
              <w:jc w:val="both"/>
              <w:rPr>
                <w:rFonts w:ascii="Verdana" w:hAnsi="Verdana" w:cs="Arial"/>
                <w:iCs/>
                <w:sz w:val="22"/>
                <w:szCs w:val="22"/>
              </w:rPr>
            </w:pPr>
          </w:p>
          <w:p w14:paraId="4115751A" w14:textId="77777777" w:rsidR="004D418E" w:rsidRPr="004D418E" w:rsidRDefault="004D418E" w:rsidP="008E53DF">
            <w:pPr>
              <w:autoSpaceDE w:val="0"/>
              <w:jc w:val="both"/>
              <w:rPr>
                <w:rFonts w:ascii="Verdana" w:hAnsi="Verdana" w:cs="Arial"/>
                <w:iCs/>
                <w:color w:val="FF0000"/>
                <w:sz w:val="22"/>
                <w:szCs w:val="22"/>
              </w:rPr>
            </w:pPr>
            <w:r w:rsidRPr="004D418E">
              <w:rPr>
                <w:rFonts w:ascii="Verdana" w:hAnsi="Verdana" w:cs="Arial"/>
                <w:b/>
                <w:bCs/>
                <w:iCs/>
                <w:sz w:val="22"/>
                <w:szCs w:val="22"/>
              </w:rPr>
              <w:t>Tipo de contrato:</w:t>
            </w:r>
            <w:r w:rsidRPr="004D418E">
              <w:rPr>
                <w:rFonts w:ascii="Verdana" w:hAnsi="Verdana" w:cs="Arial"/>
                <w:iCs/>
                <w:sz w:val="22"/>
                <w:szCs w:val="22"/>
              </w:rPr>
              <w:t xml:space="preserve"> </w:t>
            </w:r>
            <w:proofErr w:type="spellStart"/>
            <w:r w:rsidRPr="004D418E">
              <w:rPr>
                <w:rFonts w:ascii="Verdana" w:hAnsi="Verdana" w:cs="Arial"/>
                <w:iCs/>
                <w:color w:val="FF0000"/>
                <w:sz w:val="22"/>
                <w:szCs w:val="22"/>
              </w:rPr>
              <w:t>xxxxxxxxxx</w:t>
            </w:r>
            <w:proofErr w:type="spellEnd"/>
          </w:p>
          <w:p w14:paraId="6F3A35F1" w14:textId="77777777" w:rsidR="004D418E" w:rsidRPr="004D418E" w:rsidRDefault="004D418E" w:rsidP="008E53DF">
            <w:pPr>
              <w:autoSpaceDE w:val="0"/>
              <w:jc w:val="both"/>
              <w:rPr>
                <w:rFonts w:ascii="Verdana" w:hAnsi="Verdana" w:cs="Arial"/>
                <w:iCs/>
                <w:sz w:val="22"/>
                <w:szCs w:val="22"/>
              </w:rPr>
            </w:pPr>
          </w:p>
          <w:p w14:paraId="2734540A" w14:textId="77777777" w:rsidR="004D418E" w:rsidRPr="004D418E" w:rsidRDefault="004D418E" w:rsidP="008E53DF">
            <w:pPr>
              <w:autoSpaceDE w:val="0"/>
              <w:jc w:val="both"/>
              <w:rPr>
                <w:rFonts w:ascii="Verdana" w:hAnsi="Verdana" w:cs="Arial"/>
                <w:iCs/>
                <w:sz w:val="22"/>
                <w:szCs w:val="22"/>
                <w:u w:val="double"/>
                <w:lang w:val="pt-BR"/>
              </w:rPr>
            </w:pPr>
            <w:r w:rsidRPr="004D418E">
              <w:rPr>
                <w:rFonts w:ascii="Verdana" w:hAnsi="Verdana" w:cs="Arial"/>
                <w:b/>
                <w:bCs/>
                <w:iCs/>
                <w:sz w:val="22"/>
                <w:szCs w:val="22"/>
              </w:rPr>
              <w:t>Dependencia ejecutora</w:t>
            </w:r>
            <w:r w:rsidRPr="004D418E">
              <w:rPr>
                <w:rFonts w:ascii="Verdana" w:hAnsi="Verdana" w:cs="Arial"/>
                <w:b/>
                <w:bCs/>
                <w:iCs/>
                <w:color w:val="FF0000"/>
                <w:sz w:val="22"/>
                <w:szCs w:val="22"/>
              </w:rPr>
              <w:t>:</w:t>
            </w:r>
            <w:r w:rsidRPr="004D418E">
              <w:rPr>
                <w:rFonts w:ascii="Verdana" w:hAnsi="Verdana" w:cs="Arial"/>
                <w:iCs/>
                <w:color w:val="FF0000"/>
                <w:sz w:val="22"/>
                <w:szCs w:val="22"/>
              </w:rPr>
              <w:t xml:space="preserve"> </w:t>
            </w:r>
            <w:proofErr w:type="spellStart"/>
            <w:r w:rsidRPr="004D418E">
              <w:rPr>
                <w:rFonts w:ascii="Verdana" w:hAnsi="Verdana" w:cs="Arial"/>
                <w:iCs/>
                <w:color w:val="FF0000"/>
                <w:sz w:val="22"/>
                <w:szCs w:val="22"/>
              </w:rPr>
              <w:t>xxxxxxxxxx</w:t>
            </w:r>
            <w:proofErr w:type="spellEnd"/>
          </w:p>
        </w:tc>
      </w:tr>
    </w:tbl>
    <w:p w14:paraId="2591490C" w14:textId="77777777" w:rsidR="004D418E" w:rsidRPr="004D418E" w:rsidRDefault="004D418E" w:rsidP="004D418E">
      <w:pPr>
        <w:spacing w:before="100" w:beforeAutospacing="1" w:after="100" w:afterAutospacing="1"/>
        <w:jc w:val="both"/>
        <w:rPr>
          <w:rFonts w:ascii="Verdana" w:eastAsia="Arial Unicode MS" w:hAnsi="Verdana" w:cs="Arial"/>
          <w:b/>
          <w:bCs/>
          <w:color w:val="FF0000"/>
          <w:sz w:val="22"/>
          <w:szCs w:val="22"/>
          <w:lang w:eastAsia="es-ES"/>
        </w:rPr>
      </w:pPr>
      <w:r w:rsidRPr="004D418E">
        <w:rPr>
          <w:rFonts w:ascii="Verdana" w:eastAsia="Arial Unicode MS" w:hAnsi="Verdana" w:cs="Arial"/>
          <w:b/>
          <w:bCs/>
          <w:color w:val="FF0000"/>
          <w:sz w:val="22"/>
          <w:szCs w:val="22"/>
          <w:lang w:eastAsia="es-ES"/>
        </w:rPr>
        <w:t>NOTA: EN CASO DE SER NECESARIO PUEDE INGRESAR INFORMACIÓN EN ALGUNO DE LOS NUMERALES O INGRESAR UN NUEVO NUMERAL EN EL ESTUDIO PREVIO SI LO CONSIDERA PERTINENTE.</w:t>
      </w:r>
    </w:p>
    <w:p w14:paraId="51AC1060" w14:textId="77777777" w:rsidR="004D418E" w:rsidRPr="004D418E" w:rsidRDefault="004D418E" w:rsidP="004D418E">
      <w:pPr>
        <w:spacing w:before="100" w:beforeAutospacing="1" w:after="100" w:afterAutospacing="1"/>
        <w:jc w:val="both"/>
        <w:rPr>
          <w:rFonts w:ascii="Verdana" w:eastAsia="Arial Unicode MS" w:hAnsi="Verdana" w:cs="Arial"/>
          <w:b/>
          <w:bCs/>
          <w:color w:val="FF0000"/>
          <w:sz w:val="22"/>
          <w:szCs w:val="22"/>
          <w:lang w:eastAsia="es-ES"/>
        </w:rPr>
      </w:pPr>
      <w:r w:rsidRPr="004D418E">
        <w:rPr>
          <w:rFonts w:ascii="Verdana" w:eastAsia="Arial Unicode MS" w:hAnsi="Verdana" w:cs="Arial"/>
          <w:b/>
          <w:bCs/>
          <w:color w:val="FF0000"/>
          <w:sz w:val="22"/>
          <w:szCs w:val="22"/>
          <w:lang w:eastAsia="es-ES"/>
        </w:rPr>
        <w:t>(ESTE FORMATO INCLUYE ORIENTACIONES, ANOTACIONES EN COLOR ROJO QUE NO HACEN PARTE DE LOS ESTUDIOS PREVIOS DEFINITIVOS, ESTAS INDICACIONES SON UNA GUÍA PARA PERMITIR EL DESARROLLO DEL DOCUMENTO)</w:t>
      </w:r>
    </w:p>
    <w:p w14:paraId="50FD037F" w14:textId="77777777" w:rsidR="004D418E" w:rsidRPr="004D418E" w:rsidRDefault="004D418E" w:rsidP="004D418E">
      <w:pPr>
        <w:numPr>
          <w:ilvl w:val="0"/>
          <w:numId w:val="9"/>
        </w:numPr>
        <w:suppressAutoHyphens/>
        <w:autoSpaceDE w:val="0"/>
        <w:autoSpaceDN w:val="0"/>
        <w:spacing w:before="100" w:beforeAutospacing="1" w:after="100" w:afterAutospacing="1"/>
        <w:jc w:val="both"/>
        <w:rPr>
          <w:rFonts w:ascii="Verdana" w:hAnsi="Verdana" w:cs="Arial"/>
          <w:b/>
          <w:i/>
          <w:sz w:val="22"/>
          <w:szCs w:val="22"/>
          <w:u w:val="single"/>
        </w:rPr>
      </w:pPr>
      <w:r w:rsidRPr="004D418E">
        <w:rPr>
          <w:rFonts w:ascii="Verdana" w:hAnsi="Verdana" w:cs="Arial"/>
          <w:b/>
          <w:iCs/>
          <w:sz w:val="22"/>
          <w:szCs w:val="22"/>
          <w:u w:val="single"/>
        </w:rPr>
        <w:t>INTRODUCCIÓN</w:t>
      </w:r>
    </w:p>
    <w:p w14:paraId="157C0A10" w14:textId="77777777" w:rsidR="004D418E" w:rsidRPr="004D418E" w:rsidRDefault="004D418E" w:rsidP="004D418E">
      <w:pPr>
        <w:autoSpaceDE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Mediante el artículo 34 de la Ley 62 de 1993, se crea la Superintendencia de Vigilancia y Seguridad Privada, como un organismo del orden nacional de carácter técnico adscrito al Ministerio de Defensa, con autonomía administrativa, financiera, dotada con personería jurídica por la Ley 1151 de 2007, a la cual le corresponde ejercer el control, inspección y vigilancia sobre la industria y los servicios de vigilancia y seguridad privada en el país.</w:t>
      </w:r>
    </w:p>
    <w:p w14:paraId="529AC301" w14:textId="77777777" w:rsidR="004D418E" w:rsidRPr="004D418E" w:rsidRDefault="004D418E" w:rsidP="004D418E">
      <w:pPr>
        <w:autoSpaceDE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 xml:space="preserve">Que la Misión de la Superintendencia de Vigilancia y Seguridad Privada consiste en “impulsar la legalidad en la prestación del servicio de la seguridad privada, a través de la inspección, vigilancia, control y desarrollando mecanismos que generen transparencia, confianza y eficiencia, para fortalecer la seguridad ciudadana en todo el territorio nacional”. </w:t>
      </w:r>
    </w:p>
    <w:p w14:paraId="1637EA3D" w14:textId="77777777" w:rsidR="004D418E" w:rsidRPr="004D418E" w:rsidRDefault="004D418E" w:rsidP="004D418E">
      <w:pPr>
        <w:autoSpaceDE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Que la Visión de la Entidad busca que “Para el año 2032, la Supervigilancia será reconocida a nivel nacional como la entidad con buenas prácticas en el ejercicio de inspección, vigilancia y control al sector, apoyados en un equipo humano competente, que, mediante la coordinación interinstitucional, una gestión administrativa transparente, comprometidas con el derecho a la seguridad de los ciudadanos y aportando a la construcción de la paz total de Colombia”.</w:t>
      </w:r>
    </w:p>
    <w:p w14:paraId="7A21D6B6" w14:textId="77777777" w:rsidR="004D418E" w:rsidRPr="004D418E" w:rsidRDefault="004D418E" w:rsidP="004D418E">
      <w:pPr>
        <w:autoSpaceDE w:val="0"/>
        <w:spacing w:before="100" w:beforeAutospacing="1" w:after="100" w:afterAutospacing="1"/>
        <w:jc w:val="both"/>
        <w:rPr>
          <w:rFonts w:ascii="Verdana" w:hAnsi="Verdana" w:cs="Arial"/>
          <w:i/>
          <w:color w:val="FF0000"/>
          <w:sz w:val="22"/>
          <w:szCs w:val="22"/>
        </w:rPr>
      </w:pPr>
      <w:r w:rsidRPr="004D418E">
        <w:rPr>
          <w:rFonts w:ascii="Verdana" w:hAnsi="Verdana" w:cs="Arial"/>
          <w:i/>
          <w:color w:val="FF0000"/>
          <w:sz w:val="22"/>
          <w:szCs w:val="22"/>
        </w:rPr>
        <w:t xml:space="preserve">La Selección abreviada corresponde a la modalidad de selección objetiva prevista para aquellos casos en que, por las características del objeto a contratar, las circunstancias de la contratación o la cuantía o destinación del bien, obra o servicio </w:t>
      </w:r>
      <w:r w:rsidRPr="004D418E">
        <w:rPr>
          <w:rFonts w:ascii="Verdana" w:hAnsi="Verdana" w:cs="Arial"/>
          <w:i/>
          <w:color w:val="FF0000"/>
          <w:sz w:val="22"/>
          <w:szCs w:val="22"/>
        </w:rPr>
        <w:lastRenderedPageBreak/>
        <w:t>puedan adelantarse por procesos simplificados para garantizar la eficiencia de la gestión contractual.</w:t>
      </w:r>
    </w:p>
    <w:p w14:paraId="7F36F8ED" w14:textId="77777777" w:rsidR="004D418E" w:rsidRPr="004D418E" w:rsidRDefault="004D418E" w:rsidP="004D418E">
      <w:pPr>
        <w:autoSpaceDE w:val="0"/>
        <w:spacing w:before="100" w:beforeAutospacing="1" w:after="100" w:afterAutospacing="1"/>
        <w:jc w:val="both"/>
        <w:rPr>
          <w:rFonts w:ascii="Verdana" w:hAnsi="Verdana" w:cs="Arial"/>
          <w:i/>
          <w:color w:val="FF0000"/>
          <w:sz w:val="22"/>
          <w:szCs w:val="22"/>
        </w:rPr>
      </w:pPr>
      <w:r w:rsidRPr="004D418E">
        <w:rPr>
          <w:rFonts w:ascii="Verdana" w:hAnsi="Verdana" w:cs="Arial"/>
          <w:i/>
          <w:color w:val="FF0000"/>
          <w:sz w:val="22"/>
          <w:szCs w:val="22"/>
        </w:rPr>
        <w:t>La Superintendencia de Vigilancia y Seguridad Privada, presenta los siguientes estudios previos para adelantar un proceso de selección abreviada de menor cuantía los cuales están conformados de la siguiente manera:</w:t>
      </w:r>
    </w:p>
    <w:p w14:paraId="7AF8A331" w14:textId="77777777" w:rsidR="004D418E" w:rsidRPr="004D418E" w:rsidRDefault="004D418E" w:rsidP="004D418E">
      <w:pPr>
        <w:numPr>
          <w:ilvl w:val="0"/>
          <w:numId w:val="9"/>
        </w:numPr>
        <w:suppressAutoHyphens/>
        <w:autoSpaceDE w:val="0"/>
        <w:autoSpaceDN w:val="0"/>
        <w:spacing w:before="100" w:beforeAutospacing="1" w:after="100" w:afterAutospacing="1"/>
        <w:jc w:val="both"/>
        <w:rPr>
          <w:rFonts w:ascii="Verdana" w:hAnsi="Verdana" w:cs="Arial"/>
          <w:b/>
          <w:iCs/>
          <w:sz w:val="22"/>
          <w:szCs w:val="22"/>
          <w:u w:val="single"/>
        </w:rPr>
      </w:pPr>
      <w:r w:rsidRPr="004D418E">
        <w:rPr>
          <w:rFonts w:ascii="Verdana" w:hAnsi="Verdana" w:cs="Arial"/>
          <w:b/>
          <w:iCs/>
          <w:sz w:val="22"/>
          <w:szCs w:val="22"/>
          <w:u w:val="single"/>
        </w:rPr>
        <w:t>DESCRIPCIÓN DE LA NECESIDAD QUE PRETENDE SATISFACER CON LA CONTRATACIÓN.</w:t>
      </w:r>
    </w:p>
    <w:p w14:paraId="2F997BD3" w14:textId="77777777" w:rsidR="004D418E" w:rsidRPr="004D418E" w:rsidRDefault="004D418E" w:rsidP="004D418E">
      <w:pPr>
        <w:spacing w:before="100" w:beforeAutospacing="1" w:after="100" w:afterAutospacing="1"/>
        <w:rPr>
          <w:rFonts w:ascii="Verdana" w:eastAsia="Times New Roman" w:hAnsi="Verdana" w:cs="Arial"/>
          <w:b/>
          <w:color w:val="000000"/>
          <w:sz w:val="22"/>
          <w:szCs w:val="22"/>
        </w:rPr>
      </w:pPr>
      <w:r w:rsidRPr="004D418E">
        <w:rPr>
          <w:rFonts w:ascii="Verdana" w:eastAsia="Times New Roman" w:hAnsi="Verdana" w:cs="Arial"/>
          <w:b/>
          <w:color w:val="000000"/>
          <w:sz w:val="22"/>
          <w:szCs w:val="22"/>
        </w:rPr>
        <w:t xml:space="preserve">OBJETIVO Y ALCANCE: </w:t>
      </w:r>
    </w:p>
    <w:p w14:paraId="2E300C38" w14:textId="77777777" w:rsidR="004D418E" w:rsidRPr="004D418E" w:rsidRDefault="004D418E" w:rsidP="004D418E">
      <w:pPr>
        <w:autoSpaceDE w:val="0"/>
        <w:spacing w:before="100" w:beforeAutospacing="1" w:after="100" w:afterAutospacing="1"/>
        <w:rPr>
          <w:rFonts w:ascii="Verdana" w:hAnsi="Verdana" w:cs="Arial"/>
          <w:color w:val="FF0000"/>
          <w:sz w:val="22"/>
          <w:szCs w:val="22"/>
        </w:rPr>
      </w:pPr>
      <w:r w:rsidRPr="004D418E">
        <w:rPr>
          <w:rFonts w:ascii="Verdana" w:hAnsi="Verdana" w:cs="Arial"/>
          <w:color w:val="FF0000"/>
          <w:sz w:val="22"/>
          <w:szCs w:val="22"/>
        </w:rPr>
        <w:t>En esta celda, se debe consignar el análisis de los siguientes aspectos:</w:t>
      </w:r>
    </w:p>
    <w:p w14:paraId="04518D86" w14:textId="77777777" w:rsidR="004D418E" w:rsidRPr="004D418E" w:rsidRDefault="004D418E" w:rsidP="004D418E">
      <w:pPr>
        <w:numPr>
          <w:ilvl w:val="0"/>
          <w:numId w:val="46"/>
        </w:numPr>
        <w:suppressAutoHyphens/>
        <w:autoSpaceDN w:val="0"/>
        <w:spacing w:before="100" w:beforeAutospacing="1" w:after="100" w:afterAutospacing="1"/>
        <w:jc w:val="both"/>
        <w:rPr>
          <w:rFonts w:ascii="Verdana" w:hAnsi="Verdana"/>
          <w:sz w:val="22"/>
          <w:szCs w:val="22"/>
        </w:rPr>
      </w:pPr>
      <w:r w:rsidRPr="004D418E">
        <w:rPr>
          <w:rFonts w:ascii="Verdana" w:eastAsia="Times New Roman" w:hAnsi="Verdana" w:cs="Arial"/>
          <w:color w:val="FF0000"/>
          <w:sz w:val="22"/>
          <w:szCs w:val="22"/>
        </w:rPr>
        <w:t xml:space="preserve">Cuál es la competencia de la dependencia para adelantar el proceso, soportado ya sea en su misión, objetivos y/o funciones, o regulación relacionada que identifique este proceso, indicando la norma que fundamenta la competencia.  </w:t>
      </w:r>
    </w:p>
    <w:p w14:paraId="47AF049A" w14:textId="77777777" w:rsidR="004D418E" w:rsidRPr="004D418E" w:rsidRDefault="004D418E" w:rsidP="004D418E">
      <w:pPr>
        <w:numPr>
          <w:ilvl w:val="0"/>
          <w:numId w:val="46"/>
        </w:numPr>
        <w:suppressAutoHyphens/>
        <w:autoSpaceDE w:val="0"/>
        <w:autoSpaceDN w:val="0"/>
        <w:spacing w:before="100" w:beforeAutospacing="1" w:after="100" w:afterAutospacing="1"/>
        <w:jc w:val="both"/>
        <w:textAlignment w:val="baseline"/>
        <w:rPr>
          <w:rFonts w:ascii="Verdana" w:hAnsi="Verdana" w:cs="Arial"/>
          <w:color w:val="FF0000"/>
          <w:sz w:val="22"/>
          <w:szCs w:val="22"/>
        </w:rPr>
      </w:pPr>
      <w:r w:rsidRPr="004D418E">
        <w:rPr>
          <w:rFonts w:ascii="Verdana" w:hAnsi="Verdana" w:cs="Arial"/>
          <w:color w:val="FF0000"/>
          <w:sz w:val="22"/>
          <w:szCs w:val="22"/>
        </w:rPr>
        <w:t>La necesidad de la entidad que se pretende satisfacer con esta contratación (cualitativa y cuantitativamente, es decir explicar con cifras y con argumentos que justifiquen la necesidad de la contratación).</w:t>
      </w:r>
    </w:p>
    <w:p w14:paraId="20506742" w14:textId="77777777" w:rsidR="004D418E" w:rsidRPr="004D418E" w:rsidRDefault="004D418E" w:rsidP="004D418E">
      <w:pPr>
        <w:numPr>
          <w:ilvl w:val="0"/>
          <w:numId w:val="46"/>
        </w:numPr>
        <w:suppressAutoHyphens/>
        <w:autoSpaceDE w:val="0"/>
        <w:autoSpaceDN w:val="0"/>
        <w:spacing w:before="100" w:beforeAutospacing="1" w:after="100" w:afterAutospacing="1"/>
        <w:jc w:val="both"/>
        <w:textAlignment w:val="baseline"/>
        <w:rPr>
          <w:rFonts w:ascii="Verdana" w:hAnsi="Verdana" w:cs="Arial"/>
          <w:color w:val="FF0000"/>
          <w:sz w:val="22"/>
          <w:szCs w:val="22"/>
        </w:rPr>
      </w:pPr>
      <w:r w:rsidRPr="004D418E">
        <w:rPr>
          <w:rFonts w:ascii="Verdana" w:hAnsi="Verdana" w:cs="Arial"/>
          <w:color w:val="FF0000"/>
          <w:sz w:val="22"/>
          <w:szCs w:val="22"/>
        </w:rPr>
        <w:t xml:space="preserve">Se deberá efectuar el análisis de las diferentes alternativas o soluciones que satisfacen la necesidad de la entidad frente a los costos, beneficios y desventajas de cada una de ellas. </w:t>
      </w:r>
    </w:p>
    <w:p w14:paraId="47960440" w14:textId="77777777" w:rsidR="004D418E" w:rsidRPr="004D418E" w:rsidRDefault="004D418E" w:rsidP="004D418E">
      <w:pPr>
        <w:numPr>
          <w:ilvl w:val="0"/>
          <w:numId w:val="46"/>
        </w:numPr>
        <w:suppressAutoHyphens/>
        <w:autoSpaceDE w:val="0"/>
        <w:autoSpaceDN w:val="0"/>
        <w:spacing w:before="100" w:beforeAutospacing="1" w:after="100" w:afterAutospacing="1"/>
        <w:jc w:val="both"/>
        <w:textAlignment w:val="baseline"/>
        <w:rPr>
          <w:rFonts w:ascii="Verdana" w:hAnsi="Verdana" w:cs="Arial"/>
          <w:color w:val="FF0000"/>
          <w:sz w:val="22"/>
          <w:szCs w:val="22"/>
        </w:rPr>
      </w:pPr>
      <w:r w:rsidRPr="004D418E">
        <w:rPr>
          <w:rFonts w:ascii="Verdana" w:hAnsi="Verdana" w:cs="Arial"/>
          <w:color w:val="FF0000"/>
          <w:sz w:val="22"/>
          <w:szCs w:val="22"/>
        </w:rPr>
        <w:t>Verificar que la necesidad se encuentra prevista en el Plan Anual de Adquisiciones de la entidad o en su defecto, verificar su inclusión a través del ajuste respectivo.</w:t>
      </w:r>
    </w:p>
    <w:p w14:paraId="612DEAB5" w14:textId="77777777" w:rsidR="004D418E" w:rsidRPr="004D418E" w:rsidRDefault="004D418E" w:rsidP="004D418E">
      <w:pPr>
        <w:numPr>
          <w:ilvl w:val="0"/>
          <w:numId w:val="46"/>
        </w:numPr>
        <w:suppressAutoHyphens/>
        <w:autoSpaceDE w:val="0"/>
        <w:autoSpaceDN w:val="0"/>
        <w:spacing w:before="100" w:beforeAutospacing="1" w:after="100" w:afterAutospacing="1"/>
        <w:jc w:val="both"/>
        <w:textAlignment w:val="baseline"/>
        <w:rPr>
          <w:rFonts w:ascii="Verdana" w:hAnsi="Verdana" w:cs="Arial"/>
          <w:color w:val="FF0000"/>
          <w:sz w:val="22"/>
          <w:szCs w:val="22"/>
        </w:rPr>
      </w:pPr>
      <w:r w:rsidRPr="004D418E">
        <w:rPr>
          <w:rFonts w:ascii="Verdana" w:hAnsi="Verdana" w:cs="Arial"/>
          <w:color w:val="FF0000"/>
          <w:sz w:val="22"/>
          <w:szCs w:val="22"/>
        </w:rPr>
        <w:t>Relación existente entre la contratación a realizar y el rubro presupuestal del cual se derivan sus recursos.</w:t>
      </w:r>
    </w:p>
    <w:p w14:paraId="39920B54" w14:textId="77777777" w:rsidR="004D418E" w:rsidRPr="004D418E" w:rsidRDefault="004D418E" w:rsidP="004D418E">
      <w:pPr>
        <w:numPr>
          <w:ilvl w:val="0"/>
          <w:numId w:val="46"/>
        </w:numPr>
        <w:suppressAutoHyphens/>
        <w:autoSpaceDN w:val="0"/>
        <w:spacing w:before="100" w:beforeAutospacing="1" w:after="100" w:afterAutospacing="1"/>
        <w:jc w:val="both"/>
        <w:rPr>
          <w:rFonts w:ascii="Verdana" w:hAnsi="Verdana"/>
          <w:sz w:val="22"/>
          <w:szCs w:val="22"/>
        </w:rPr>
      </w:pPr>
      <w:r w:rsidRPr="004D418E">
        <w:rPr>
          <w:rFonts w:ascii="Verdana" w:eastAsia="Times New Roman" w:hAnsi="Verdana" w:cs="Arial"/>
          <w:color w:val="FF0000"/>
          <w:sz w:val="22"/>
          <w:szCs w:val="22"/>
        </w:rPr>
        <w:t xml:space="preserve">La forma de satisfacer tal necesidad, es decir cómo se puede dar cumplimiento a la necesidad planteada y por qué se solicita específicamente el contrato solicitado, esto es, relatar la conveniencia del tipo de contrato recomendado (mediante la ejecución de un proyecto, la realización de un estudio, diseño o </w:t>
      </w:r>
      <w:proofErr w:type="spellStart"/>
      <w:r w:rsidRPr="004D418E">
        <w:rPr>
          <w:rFonts w:ascii="Verdana" w:eastAsia="Times New Roman" w:hAnsi="Verdana" w:cs="Arial"/>
          <w:color w:val="FF0000"/>
          <w:sz w:val="22"/>
          <w:szCs w:val="22"/>
        </w:rPr>
        <w:t>prediseño</w:t>
      </w:r>
      <w:proofErr w:type="spellEnd"/>
      <w:r w:rsidRPr="004D418E">
        <w:rPr>
          <w:rFonts w:ascii="Verdana" w:eastAsia="Times New Roman" w:hAnsi="Verdana" w:cs="Arial"/>
          <w:color w:val="FF0000"/>
          <w:sz w:val="22"/>
          <w:szCs w:val="22"/>
        </w:rPr>
        <w:t>, la contratación de un bien o servicio y por qué).</w:t>
      </w:r>
    </w:p>
    <w:p w14:paraId="32C96CBC" w14:textId="77777777" w:rsidR="004D418E" w:rsidRPr="004D418E" w:rsidRDefault="004D418E" w:rsidP="004D418E">
      <w:pPr>
        <w:numPr>
          <w:ilvl w:val="0"/>
          <w:numId w:val="46"/>
        </w:numPr>
        <w:suppressAutoHyphens/>
        <w:autoSpaceDE w:val="0"/>
        <w:autoSpaceDN w:val="0"/>
        <w:spacing w:before="100" w:beforeAutospacing="1" w:after="100" w:afterAutospacing="1"/>
        <w:jc w:val="both"/>
        <w:textAlignment w:val="baseline"/>
        <w:rPr>
          <w:rFonts w:ascii="Verdana" w:hAnsi="Verdana" w:cs="Arial"/>
          <w:color w:val="FF0000"/>
          <w:sz w:val="22"/>
          <w:szCs w:val="22"/>
        </w:rPr>
      </w:pPr>
      <w:r w:rsidRPr="004D418E">
        <w:rPr>
          <w:rFonts w:ascii="Verdana" w:hAnsi="Verdana" w:cs="Arial"/>
          <w:color w:val="FF0000"/>
          <w:sz w:val="22"/>
          <w:szCs w:val="22"/>
        </w:rPr>
        <w:t xml:space="preserve">Si el bien o servicio que cubre la necesidad involucra equipos de tecnología o sistemas como software, hardware, etc. Este debe contar con el aval del área de Sistemas de la entidad. </w:t>
      </w:r>
    </w:p>
    <w:p w14:paraId="745D2C41" w14:textId="77777777" w:rsidR="004D418E" w:rsidRPr="004D418E" w:rsidRDefault="004D418E" w:rsidP="004D418E">
      <w:pPr>
        <w:spacing w:before="100" w:beforeAutospacing="1" w:after="100" w:afterAutospacing="1"/>
        <w:jc w:val="both"/>
        <w:rPr>
          <w:rFonts w:ascii="Verdana" w:hAnsi="Verdana"/>
          <w:sz w:val="22"/>
          <w:szCs w:val="22"/>
        </w:rPr>
      </w:pPr>
      <w:r w:rsidRPr="004D418E">
        <w:rPr>
          <w:rFonts w:ascii="Verdana" w:eastAsia="Times New Roman" w:hAnsi="Verdana" w:cs="Arial"/>
          <w:color w:val="FF0000"/>
          <w:sz w:val="22"/>
          <w:szCs w:val="22"/>
        </w:rPr>
        <w:t>Igualmente, el área solicitante en los casos que el dinero provenga de rubros de inversión deberá citar el objetivo del plan de desarrollo al que se apunta con la celebración del contrato.</w:t>
      </w:r>
    </w:p>
    <w:p w14:paraId="3577B027" w14:textId="77777777" w:rsidR="004D418E" w:rsidRPr="004D418E" w:rsidRDefault="004D418E" w:rsidP="004D418E">
      <w:pPr>
        <w:spacing w:before="100" w:beforeAutospacing="1" w:after="100" w:afterAutospacing="1"/>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Ejemplo:</w:t>
      </w:r>
    </w:p>
    <w:p w14:paraId="4BAD896E" w14:textId="77777777" w:rsidR="004D418E" w:rsidRPr="004D418E" w:rsidRDefault="004D418E" w:rsidP="004D418E">
      <w:pPr>
        <w:autoSpaceDE w:val="0"/>
        <w:spacing w:before="100" w:beforeAutospacing="1" w:after="100" w:afterAutospacing="1"/>
        <w:jc w:val="both"/>
        <w:rPr>
          <w:rFonts w:ascii="Verdana" w:hAnsi="Verdana"/>
          <w:sz w:val="22"/>
          <w:szCs w:val="22"/>
        </w:rPr>
      </w:pPr>
      <w:r w:rsidRPr="004D418E">
        <w:rPr>
          <w:rFonts w:ascii="Verdana" w:eastAsia="Times New Roman" w:hAnsi="Verdana" w:cs="Arial"/>
          <w:color w:val="FF0000"/>
          <w:sz w:val="22"/>
          <w:szCs w:val="22"/>
          <w:lang w:val="es" w:eastAsia="ar-SA"/>
        </w:rPr>
        <w:t>La Superintendencia de Vigilancia y Seguridad Privada, en cumplimiento de sus obligaciones legales, como organismo del orden nacional, de carácter técnico adscrito al Ministerio de Defensa, con autonomía administrativa, financiera y personería jurídica, tal como lo establece la Ley 1151 de 2007, le corresponde la función de ejercer control, inspección y vigilancia sobre la industria y los servicios  de vigilancia y seguridad privada,</w:t>
      </w:r>
      <w:r w:rsidRPr="004D418E">
        <w:rPr>
          <w:rFonts w:ascii="Verdana" w:eastAsia="Times New Roman" w:hAnsi="Verdana" w:cs="Arial"/>
          <w:color w:val="FF0000"/>
          <w:sz w:val="22"/>
          <w:szCs w:val="22"/>
          <w:lang w:eastAsia="ar-SA"/>
        </w:rPr>
        <w:t xml:space="preserve">y el contrato a celebrarse se relaciona con esta misión porque </w:t>
      </w:r>
      <w:r w:rsidRPr="004D418E">
        <w:rPr>
          <w:rFonts w:ascii="Verdana" w:eastAsia="Times New Roman" w:hAnsi="Verdana" w:cs="Arial"/>
          <w:color w:val="FF0000"/>
          <w:sz w:val="22"/>
          <w:szCs w:val="22"/>
        </w:rPr>
        <w:t xml:space="preserve">de acuerdo con los lineamientos dirigidos en la operatividad de los diferentes procesos que permiten el cumplimiento de la misión, los objetivos y las metas formuladas en los proyectos de </w:t>
      </w:r>
      <w:r w:rsidRPr="004D418E">
        <w:rPr>
          <w:rFonts w:ascii="Verdana" w:eastAsia="Times New Roman" w:hAnsi="Verdana" w:cs="Arial"/>
          <w:b/>
          <w:bCs/>
          <w:color w:val="FF0000"/>
          <w:sz w:val="22"/>
          <w:szCs w:val="22"/>
        </w:rPr>
        <w:t xml:space="preserve">LA SUPERVIGILANCIA, </w:t>
      </w:r>
      <w:r w:rsidRPr="004D418E">
        <w:rPr>
          <w:rFonts w:ascii="Verdana" w:eastAsia="Times New Roman" w:hAnsi="Verdana" w:cs="Arial"/>
          <w:color w:val="FF0000"/>
          <w:sz w:val="22"/>
          <w:szCs w:val="22"/>
        </w:rPr>
        <w:t>es necesario contar con los elementos, herramientas y servicios indispensables para el desarrollo de las actividades que se traducen en eficiencia, calidad y excelencia.</w:t>
      </w:r>
    </w:p>
    <w:p w14:paraId="5B7E22D1" w14:textId="77777777" w:rsidR="004D418E" w:rsidRPr="004D418E" w:rsidRDefault="004D418E" w:rsidP="004D418E">
      <w:pPr>
        <w:autoSpaceDE w:val="0"/>
        <w:spacing w:before="100" w:beforeAutospacing="1" w:after="100" w:afterAutospacing="1"/>
        <w:jc w:val="both"/>
        <w:rPr>
          <w:rFonts w:ascii="Verdana" w:hAnsi="Verdana"/>
          <w:sz w:val="22"/>
          <w:szCs w:val="22"/>
        </w:rPr>
      </w:pPr>
      <w:r w:rsidRPr="004D418E">
        <w:rPr>
          <w:rFonts w:ascii="Verdana" w:eastAsia="Times New Roman" w:hAnsi="Verdana" w:cs="Arial"/>
          <w:color w:val="FF0000"/>
          <w:sz w:val="22"/>
          <w:szCs w:val="22"/>
        </w:rPr>
        <w:lastRenderedPageBreak/>
        <w:t xml:space="preserve">En este orden de ideas, </w:t>
      </w:r>
      <w:r w:rsidRPr="004D418E">
        <w:rPr>
          <w:rFonts w:ascii="Verdana" w:eastAsia="Times New Roman" w:hAnsi="Verdana" w:cs="Arial"/>
          <w:b/>
          <w:color w:val="FF0000"/>
          <w:sz w:val="22"/>
          <w:szCs w:val="22"/>
        </w:rPr>
        <w:t xml:space="preserve">LA SUPERVIGILANCIA </w:t>
      </w:r>
      <w:r w:rsidRPr="004D418E">
        <w:rPr>
          <w:rFonts w:ascii="Verdana" w:eastAsia="Times New Roman" w:hAnsi="Verdana" w:cs="Arial"/>
          <w:color w:val="FF0000"/>
          <w:sz w:val="22"/>
          <w:szCs w:val="22"/>
        </w:rPr>
        <w:t xml:space="preserve">requiere para sus dependencias la prestación del servicio de vigilancia y seguridad privada fija y móvil sin armas, con el fin de garantizar la integridad de las personas que laboran en la entidad y de los visitantes, y proteger los bienes de ella y todos aquellos que se encuentren dentro de sus instalaciones, ubicadas en la Calle 24 A No. 59-42, Torre 4 Piso 3,  en la Ciudad de Bogotá, en las instalaciones del Centro de Información al Ciudadano-CIC, ubicadas en la Avenida Calle 26 No. 68 C-61 Oficina 702 Centro Comercial y de Negocios Torre Central PH, en la Ciudad de Bogotá </w:t>
      </w:r>
      <w:proofErr w:type="spellStart"/>
      <w:r w:rsidRPr="004D418E">
        <w:rPr>
          <w:rFonts w:ascii="Verdana" w:eastAsia="Times New Roman" w:hAnsi="Verdana" w:cs="Arial"/>
          <w:color w:val="FF0000"/>
          <w:sz w:val="22"/>
          <w:szCs w:val="22"/>
        </w:rPr>
        <w:t>ó</w:t>
      </w:r>
      <w:proofErr w:type="spellEnd"/>
      <w:r w:rsidRPr="004D418E">
        <w:rPr>
          <w:rFonts w:ascii="Verdana" w:eastAsia="Times New Roman" w:hAnsi="Verdana" w:cs="Arial"/>
          <w:color w:val="FF0000"/>
          <w:sz w:val="22"/>
          <w:szCs w:val="22"/>
        </w:rPr>
        <w:t xml:space="preserve"> en los lugares donde la entidad lo requiera, de conformidad con las especificaciones técnicas. De igual manera es importante resaltar que el Centro Empresarial Sarmiento Angulo en el que se encuentra la sede de la Supervigilancia y el Centro Comercial y de Negocios Torre Central PH, cuentan con el servicio de vigilancia y seguridad privada únicamente para las zonas comunes, por lo cual cada entidad u organización es la responsable de la contratación de este servicio al interior de sus instalaciones.</w:t>
      </w:r>
    </w:p>
    <w:p w14:paraId="110A8E4F" w14:textId="77777777" w:rsidR="004D418E" w:rsidRPr="004D418E" w:rsidRDefault="004D418E" w:rsidP="004D418E">
      <w:pPr>
        <w:autoSpaceDE w:val="0"/>
        <w:spacing w:before="100" w:beforeAutospacing="1" w:after="100" w:afterAutospacing="1"/>
        <w:jc w:val="both"/>
        <w:rPr>
          <w:rFonts w:ascii="Verdana" w:hAnsi="Verdana" w:cs="Arial"/>
          <w:b/>
          <w:i/>
          <w:sz w:val="22"/>
          <w:szCs w:val="22"/>
        </w:rPr>
      </w:pPr>
      <w:r w:rsidRPr="004D418E">
        <w:rPr>
          <w:rFonts w:ascii="Verdana" w:eastAsia="Times New Roman" w:hAnsi="Verdana" w:cs="Arial"/>
          <w:color w:val="FF0000"/>
          <w:sz w:val="22"/>
          <w:szCs w:val="22"/>
          <w:lang w:val="es" w:eastAsia="ar-SA"/>
        </w:rPr>
        <w:t xml:space="preserve">La presente contratación está prevista </w:t>
      </w:r>
      <w:r w:rsidRPr="004D418E">
        <w:rPr>
          <w:rFonts w:ascii="Verdana" w:eastAsia="Times New Roman" w:hAnsi="Verdana" w:cs="Arial"/>
          <w:color w:val="FF0000"/>
          <w:sz w:val="22"/>
          <w:szCs w:val="22"/>
          <w:lang w:eastAsia="ar-SA"/>
        </w:rPr>
        <w:t xml:space="preserve">en el Plan Anual de Adquisiciones publicado en el SECOP, para la vigencia fiscal del año 2015, de la </w:t>
      </w:r>
      <w:r w:rsidRPr="004D418E">
        <w:rPr>
          <w:rFonts w:ascii="Verdana" w:eastAsia="Times New Roman" w:hAnsi="Verdana" w:cs="Arial"/>
          <w:color w:val="FF0000"/>
          <w:sz w:val="22"/>
          <w:szCs w:val="22"/>
          <w:lang w:val="es" w:eastAsia="ar-SA"/>
        </w:rPr>
        <w:t>Superintendencia de Vigilancia y Seguridad Privada, para iniciar el respectivo proceso de selección en el mes de enero</w:t>
      </w:r>
    </w:p>
    <w:p w14:paraId="5D023321" w14:textId="77777777" w:rsidR="004D418E" w:rsidRPr="004D418E" w:rsidRDefault="004D418E" w:rsidP="004D418E">
      <w:pPr>
        <w:numPr>
          <w:ilvl w:val="0"/>
          <w:numId w:val="9"/>
        </w:numPr>
        <w:suppressAutoHyphens/>
        <w:autoSpaceDE w:val="0"/>
        <w:autoSpaceDN w:val="0"/>
        <w:spacing w:before="100" w:beforeAutospacing="1" w:after="100" w:afterAutospacing="1"/>
        <w:jc w:val="both"/>
        <w:rPr>
          <w:rFonts w:ascii="Verdana" w:hAnsi="Verdana" w:cs="Arial"/>
          <w:b/>
          <w:iCs/>
          <w:sz w:val="22"/>
          <w:szCs w:val="22"/>
          <w:u w:val="single"/>
        </w:rPr>
      </w:pPr>
      <w:r w:rsidRPr="004D418E">
        <w:rPr>
          <w:rFonts w:ascii="Verdana" w:hAnsi="Verdana" w:cs="Arial"/>
          <w:b/>
          <w:iCs/>
          <w:sz w:val="22"/>
          <w:szCs w:val="22"/>
          <w:u w:val="single"/>
        </w:rPr>
        <w:t>DESCRIPCIÓN DEL OBJETO A CONTRATAR</w:t>
      </w:r>
    </w:p>
    <w:p w14:paraId="38706F4D" w14:textId="77777777" w:rsidR="004D418E" w:rsidRPr="004D418E" w:rsidRDefault="004D418E" w:rsidP="004D418E">
      <w:pPr>
        <w:autoSpaceDE w:val="0"/>
        <w:spacing w:before="100" w:beforeAutospacing="1" w:after="100" w:afterAutospacing="1"/>
        <w:jc w:val="both"/>
        <w:rPr>
          <w:rFonts w:ascii="Verdana" w:hAnsi="Verdana" w:cs="Arial"/>
          <w:b/>
          <w:iCs/>
          <w:sz w:val="22"/>
          <w:szCs w:val="22"/>
          <w:u w:val="single"/>
        </w:rPr>
      </w:pPr>
      <w:r w:rsidRPr="004D418E">
        <w:rPr>
          <w:rFonts w:ascii="Verdana" w:hAnsi="Verdana" w:cs="Arial"/>
          <w:b/>
          <w:iCs/>
          <w:sz w:val="22"/>
          <w:szCs w:val="22"/>
          <w:u w:val="single"/>
        </w:rPr>
        <w:t>3.1. OBJETO:</w:t>
      </w:r>
    </w:p>
    <w:p w14:paraId="4C6AAF8B"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sz w:val="22"/>
          <w:szCs w:val="22"/>
        </w:rPr>
      </w:pPr>
      <w:r w:rsidRPr="004D418E">
        <w:rPr>
          <w:rFonts w:ascii="Verdana" w:hAnsi="Verdana" w:cs="Arial"/>
          <w:color w:val="FF0000"/>
          <w:sz w:val="22"/>
          <w:szCs w:val="22"/>
          <w:lang w:val="es" w:eastAsia="ar-SA"/>
        </w:rPr>
        <w:t xml:space="preserve">Descripción del objeto a contratar, con sus especificaciones esenciales, y la identificación del contrato a celebrar, es decir </w:t>
      </w:r>
      <w:r w:rsidRPr="004D418E">
        <w:rPr>
          <w:rFonts w:ascii="Verdana" w:hAnsi="Verdana" w:cs="Arial"/>
          <w:color w:val="FF0000"/>
          <w:sz w:val="22"/>
          <w:szCs w:val="22"/>
          <w:lang w:eastAsia="ar-SA"/>
        </w:rPr>
        <w:t>la descripción clara, amplia, completa breve y concisa del servicio a contratar</w:t>
      </w:r>
      <w:r w:rsidRPr="004D418E">
        <w:rPr>
          <w:rFonts w:ascii="Verdana" w:hAnsi="Verdana" w:cs="Arial"/>
          <w:color w:val="FF0000"/>
          <w:sz w:val="22"/>
          <w:szCs w:val="22"/>
          <w:lang w:val="es-ES" w:eastAsia="ar-SA"/>
        </w:rPr>
        <w:t xml:space="preserve"> las actividades u obligaciones a desarrollar) ** se escribe en mayúsculas sostenidas**.</w:t>
      </w:r>
    </w:p>
    <w:p w14:paraId="33DD47C8"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color w:val="FF0000"/>
          <w:sz w:val="22"/>
          <w:szCs w:val="22"/>
          <w:lang w:val="es-ES" w:eastAsia="ar-SA"/>
        </w:rPr>
      </w:pPr>
      <w:r w:rsidRPr="004D418E">
        <w:rPr>
          <w:rFonts w:ascii="Verdana" w:hAnsi="Verdana" w:cs="Arial"/>
          <w:color w:val="FF0000"/>
          <w:sz w:val="22"/>
          <w:szCs w:val="22"/>
          <w:lang w:val="es-ES" w:eastAsia="ar-SA"/>
        </w:rPr>
        <w:t>Ejemplo:</w:t>
      </w:r>
    </w:p>
    <w:p w14:paraId="4B1786CB" w14:textId="77777777" w:rsidR="004D418E" w:rsidRPr="004D418E" w:rsidRDefault="004D418E" w:rsidP="004D418E">
      <w:pPr>
        <w:autoSpaceDE w:val="0"/>
        <w:spacing w:before="100" w:beforeAutospacing="1" w:after="100" w:afterAutospacing="1"/>
        <w:jc w:val="both"/>
        <w:rPr>
          <w:rFonts w:ascii="Verdana" w:hAnsi="Verdana"/>
          <w:sz w:val="22"/>
          <w:szCs w:val="22"/>
        </w:rPr>
      </w:pPr>
      <w:r w:rsidRPr="004D418E">
        <w:rPr>
          <w:rFonts w:ascii="Verdana" w:hAnsi="Verdana" w:cs="Arial"/>
          <w:color w:val="FF0000"/>
          <w:sz w:val="22"/>
          <w:szCs w:val="22"/>
          <w:lang w:eastAsia="ar-SA"/>
        </w:rPr>
        <w:t xml:space="preserve">PRESTACION DE SERVICIOS DE VIGILANCIA Y SEGURIDAD PRIVADA EN LAS MODALIDADES DE VIGILANCIA FIJA Y MÓVIL SIN ARMAS, CON LA UTILIZACIÓN DE MEDIO TECNOLÓGICO PARA LAS SEDES DE LA SUPERVIGILANCIA, UBICADAS EN LA </w:t>
      </w:r>
      <w:r w:rsidRPr="004D418E">
        <w:rPr>
          <w:rFonts w:ascii="Verdana" w:hAnsi="Verdana" w:cs="Arial"/>
          <w:color w:val="FF0000"/>
          <w:sz w:val="22"/>
          <w:szCs w:val="22"/>
        </w:rPr>
        <w:t xml:space="preserve">CALLE 24 A NO. 59-42 TORRE 4 PISO 3 CENTRO EMPRESARIAL SARMIENTO ANGULO, EN LAS INSTALACIONES DEL CENTRO DE INFORMACIÓN AL CIUDADANO CIC, UBICADO EN LA AVENIDA CALLE 26 NO 68 C-61 OFICINA 702, CENTRO COMERCIAL Y DE NEGOCIOS TORRE CENTRAL PH EN LA CIUDAD DE BOGOTÁ, </w:t>
      </w:r>
      <w:proofErr w:type="spellStart"/>
      <w:r w:rsidRPr="004D418E">
        <w:rPr>
          <w:rFonts w:ascii="Verdana" w:hAnsi="Verdana" w:cs="Arial"/>
          <w:color w:val="FF0000"/>
          <w:sz w:val="22"/>
          <w:szCs w:val="22"/>
        </w:rPr>
        <w:t>Ó</w:t>
      </w:r>
      <w:proofErr w:type="spellEnd"/>
      <w:r w:rsidRPr="004D418E">
        <w:rPr>
          <w:rFonts w:ascii="Verdana" w:hAnsi="Verdana" w:cs="Arial"/>
          <w:color w:val="FF0000"/>
          <w:sz w:val="22"/>
          <w:szCs w:val="22"/>
        </w:rPr>
        <w:t xml:space="preserve"> EN LOS LUGARES DONDE LA ENTIDAD LO REQUIERA.</w:t>
      </w:r>
    </w:p>
    <w:p w14:paraId="609AE9FE" w14:textId="77777777" w:rsidR="004D418E" w:rsidRPr="004D418E" w:rsidRDefault="004D418E" w:rsidP="004D418E">
      <w:pPr>
        <w:keepNext/>
        <w:keepLines/>
        <w:spacing w:before="100" w:beforeAutospacing="1" w:after="100" w:afterAutospacing="1" w:line="276" w:lineRule="auto"/>
        <w:rPr>
          <w:rFonts w:ascii="Verdana" w:eastAsia="Times New Roman" w:hAnsi="Verdana" w:cs="Arial"/>
          <w:b/>
          <w:bCs/>
          <w:iCs/>
          <w:sz w:val="22"/>
          <w:szCs w:val="22"/>
          <w:u w:val="single"/>
        </w:rPr>
      </w:pPr>
      <w:r w:rsidRPr="004D418E">
        <w:rPr>
          <w:rFonts w:ascii="Verdana" w:eastAsia="Times New Roman" w:hAnsi="Verdana" w:cs="Arial"/>
          <w:b/>
          <w:bCs/>
          <w:iCs/>
          <w:sz w:val="22"/>
          <w:szCs w:val="22"/>
          <w:u w:val="single"/>
        </w:rPr>
        <w:t xml:space="preserve">3.1.1. ALCANCE DEL OBJETO CONTRACTUAL: </w:t>
      </w:r>
    </w:p>
    <w:p w14:paraId="320FA3B8" w14:textId="77777777" w:rsidR="004D418E" w:rsidRPr="004D418E" w:rsidRDefault="004D418E" w:rsidP="004D418E">
      <w:pPr>
        <w:autoSpaceDE w:val="0"/>
        <w:spacing w:before="100" w:beforeAutospacing="1" w:after="100" w:afterAutospacing="1"/>
        <w:jc w:val="both"/>
        <w:rPr>
          <w:rFonts w:ascii="Verdana" w:hAnsi="Verdana"/>
          <w:sz w:val="22"/>
          <w:szCs w:val="22"/>
        </w:rPr>
      </w:pPr>
      <w:r w:rsidRPr="004D418E">
        <w:rPr>
          <w:rFonts w:ascii="Verdana" w:eastAsia="SimSun" w:hAnsi="Verdana" w:cs="Arial"/>
          <w:color w:val="FF0000"/>
          <w:sz w:val="22"/>
          <w:szCs w:val="22"/>
        </w:rPr>
        <w:t>En este punto se indica la fecha, el lugar, la cantidad de bienes, la población beneficiaria, y demás condiciones de tiempo, modo y lugar en que se desarrollará el objeto contractual.</w:t>
      </w:r>
    </w:p>
    <w:p w14:paraId="1D0899A5" w14:textId="77777777" w:rsidR="004D418E" w:rsidRPr="004D418E" w:rsidRDefault="004D418E" w:rsidP="004D418E">
      <w:pPr>
        <w:autoSpaceDE w:val="0"/>
        <w:spacing w:before="100" w:beforeAutospacing="1" w:after="100" w:afterAutospacing="1"/>
        <w:jc w:val="both"/>
        <w:rPr>
          <w:rFonts w:ascii="Verdana" w:eastAsia="SimSun" w:hAnsi="Verdana" w:cs="Arial"/>
          <w:color w:val="FF0000"/>
          <w:sz w:val="22"/>
          <w:szCs w:val="22"/>
        </w:rPr>
      </w:pPr>
      <w:r w:rsidRPr="004D418E">
        <w:rPr>
          <w:rFonts w:ascii="Verdana" w:eastAsia="SimSun" w:hAnsi="Verdana" w:cs="Arial"/>
          <w:color w:val="FF0000"/>
          <w:sz w:val="22"/>
          <w:szCs w:val="22"/>
        </w:rPr>
        <w:t xml:space="preserve">Ejemplo: </w:t>
      </w:r>
    </w:p>
    <w:p w14:paraId="6DFB1393" w14:textId="77777777" w:rsidR="004D418E" w:rsidRPr="004D418E" w:rsidRDefault="004D418E" w:rsidP="004D418E">
      <w:pPr>
        <w:autoSpaceDE w:val="0"/>
        <w:spacing w:before="100" w:beforeAutospacing="1" w:after="100" w:afterAutospacing="1"/>
        <w:jc w:val="both"/>
        <w:rPr>
          <w:rFonts w:ascii="Verdana" w:hAnsi="Verdana"/>
          <w:sz w:val="22"/>
          <w:szCs w:val="22"/>
        </w:rPr>
      </w:pPr>
      <w:r w:rsidRPr="004D418E">
        <w:rPr>
          <w:rFonts w:ascii="Verdana" w:eastAsia="SimSun" w:hAnsi="Verdana" w:cs="Arial"/>
          <w:color w:val="FF0000"/>
          <w:sz w:val="22"/>
          <w:szCs w:val="22"/>
        </w:rPr>
        <w:t xml:space="preserve">El contrato que se pretende celebrar deberá iniciarse en el mes de </w:t>
      </w:r>
      <w:proofErr w:type="gramStart"/>
      <w:r w:rsidRPr="004D418E">
        <w:rPr>
          <w:rFonts w:ascii="Verdana" w:eastAsia="SimSun" w:hAnsi="Verdana" w:cs="Arial"/>
          <w:color w:val="FF0000"/>
          <w:sz w:val="22"/>
          <w:szCs w:val="22"/>
        </w:rPr>
        <w:t>Marzo</w:t>
      </w:r>
      <w:proofErr w:type="gramEnd"/>
      <w:r w:rsidRPr="004D418E">
        <w:rPr>
          <w:rFonts w:ascii="Verdana" w:eastAsia="SimSun" w:hAnsi="Verdana" w:cs="Arial"/>
          <w:color w:val="FF0000"/>
          <w:sz w:val="22"/>
          <w:szCs w:val="22"/>
        </w:rPr>
        <w:t xml:space="preserve"> de 2015, en las instalaciones de la Superintendencia de Vigilancia y Seguridad Privada, y su duración será hasta el 31 de diciembre de 2015, beneficiando la seguridad de cerca de 200 colaboradores (funcionarios y contratistas) y en promedio 80 visitantes que acuden a la entidad de manera diaria.</w:t>
      </w:r>
    </w:p>
    <w:p w14:paraId="542AD6ED" w14:textId="77777777" w:rsidR="004D418E" w:rsidRPr="004D418E" w:rsidRDefault="004D418E" w:rsidP="004D418E">
      <w:pPr>
        <w:keepNext/>
        <w:keepLines/>
        <w:spacing w:before="100" w:beforeAutospacing="1" w:after="100" w:afterAutospacing="1" w:line="276" w:lineRule="auto"/>
        <w:rPr>
          <w:rFonts w:ascii="Verdana" w:eastAsia="Times New Roman" w:hAnsi="Verdana" w:cs="Arial"/>
          <w:b/>
          <w:bCs/>
          <w:iCs/>
          <w:sz w:val="22"/>
          <w:szCs w:val="22"/>
          <w:u w:val="single"/>
        </w:rPr>
      </w:pPr>
      <w:r w:rsidRPr="004D418E">
        <w:rPr>
          <w:rFonts w:ascii="Verdana" w:eastAsia="Times New Roman" w:hAnsi="Verdana" w:cs="Arial"/>
          <w:b/>
          <w:bCs/>
          <w:iCs/>
          <w:sz w:val="22"/>
          <w:szCs w:val="22"/>
          <w:u w:val="single"/>
        </w:rPr>
        <w:lastRenderedPageBreak/>
        <w:t xml:space="preserve">3.2. IDENTIFICACIÓN DEL CONTRATO QUE SE PRETENDE CELEBRAR:  </w:t>
      </w:r>
    </w:p>
    <w:p w14:paraId="0A842AED" w14:textId="77777777" w:rsidR="004D418E" w:rsidRPr="004D418E" w:rsidRDefault="004D418E" w:rsidP="004D418E">
      <w:pPr>
        <w:autoSpaceDE w:val="0"/>
        <w:spacing w:before="100" w:beforeAutospacing="1" w:after="100" w:afterAutospacing="1"/>
        <w:jc w:val="both"/>
        <w:rPr>
          <w:rFonts w:ascii="Verdana" w:hAnsi="Verdana"/>
          <w:sz w:val="22"/>
          <w:szCs w:val="22"/>
        </w:rPr>
      </w:pPr>
      <w:r w:rsidRPr="004D418E">
        <w:rPr>
          <w:rFonts w:ascii="Verdana" w:eastAsia="SimSun" w:hAnsi="Verdana" w:cs="Arial"/>
          <w:color w:val="FF0000"/>
          <w:sz w:val="22"/>
          <w:szCs w:val="22"/>
        </w:rPr>
        <w:t xml:space="preserve">Desde la elaboración de los estudios previos deberá realizarse el análisis sobre la naturaleza y características del objeto a contratar, con el fin de identificar de manera precisa el tipo de contrato a celebrar, que podrá ser uno de los enumerados de manera enunciativa en el artículo 32 de la Ley 80 de 1993, los mencionados expresamente en la ley civil y comercial de conformidad con el artículo 13 del Estatuto Contractual o los que se deriven del principio de autonomía de la voluntad.  </w:t>
      </w:r>
    </w:p>
    <w:p w14:paraId="0B6F7DFF" w14:textId="77777777" w:rsidR="004D418E" w:rsidRPr="004D418E" w:rsidRDefault="004D418E" w:rsidP="004D418E">
      <w:pPr>
        <w:autoSpaceDE w:val="0"/>
        <w:spacing w:before="100" w:beforeAutospacing="1" w:after="100" w:afterAutospacing="1"/>
        <w:jc w:val="both"/>
        <w:rPr>
          <w:rFonts w:ascii="Verdana" w:eastAsia="SimSun" w:hAnsi="Verdana" w:cs="Arial"/>
          <w:color w:val="FF0000"/>
          <w:sz w:val="22"/>
          <w:szCs w:val="22"/>
        </w:rPr>
      </w:pPr>
      <w:r w:rsidRPr="004D418E">
        <w:rPr>
          <w:rFonts w:ascii="Verdana" w:eastAsia="SimSun" w:hAnsi="Verdana" w:cs="Arial"/>
          <w:color w:val="FF0000"/>
          <w:sz w:val="22"/>
          <w:szCs w:val="22"/>
        </w:rPr>
        <w:t xml:space="preserve">Ejemplo: </w:t>
      </w:r>
    </w:p>
    <w:p w14:paraId="4F416671" w14:textId="77777777" w:rsidR="004D418E" w:rsidRPr="004D418E" w:rsidRDefault="004D418E" w:rsidP="004D418E">
      <w:pPr>
        <w:autoSpaceDE w:val="0"/>
        <w:spacing w:before="100" w:beforeAutospacing="1" w:after="100" w:afterAutospacing="1"/>
        <w:jc w:val="both"/>
        <w:rPr>
          <w:rFonts w:ascii="Verdana" w:hAnsi="Verdana"/>
          <w:sz w:val="22"/>
          <w:szCs w:val="22"/>
        </w:rPr>
      </w:pPr>
      <w:r w:rsidRPr="004D418E">
        <w:rPr>
          <w:rFonts w:ascii="Verdana" w:eastAsia="SimSun" w:hAnsi="Verdana" w:cs="Arial"/>
          <w:color w:val="FF0000"/>
          <w:sz w:val="22"/>
          <w:szCs w:val="22"/>
        </w:rPr>
        <w:t>El contrato que se pretende celebrar es de prestación de servicios de apoyo a la gestión.</w:t>
      </w:r>
    </w:p>
    <w:p w14:paraId="1B03EFD8" w14:textId="77777777" w:rsidR="004D418E" w:rsidRPr="004D418E" w:rsidRDefault="004D418E" w:rsidP="004D418E">
      <w:pPr>
        <w:spacing w:before="100" w:beforeAutospacing="1" w:after="100" w:afterAutospacing="1"/>
        <w:ind w:right="-420"/>
        <w:rPr>
          <w:rFonts w:ascii="Verdana" w:hAnsi="Verdana"/>
          <w:iCs/>
          <w:sz w:val="22"/>
          <w:szCs w:val="22"/>
          <w:u w:val="single"/>
        </w:rPr>
      </w:pPr>
      <w:r w:rsidRPr="004D418E">
        <w:rPr>
          <w:rFonts w:ascii="Verdana" w:hAnsi="Verdana" w:cs="Arial"/>
          <w:b/>
          <w:iCs/>
          <w:sz w:val="22"/>
          <w:szCs w:val="22"/>
          <w:u w:val="single"/>
          <w:lang w:eastAsia="ar-SA"/>
        </w:rPr>
        <w:t>3.3. LUGAR DE EJECUCIÓN:</w:t>
      </w:r>
    </w:p>
    <w:p w14:paraId="0114EF70" w14:textId="77777777" w:rsidR="004D418E" w:rsidRPr="004D418E" w:rsidRDefault="004D418E" w:rsidP="004D418E">
      <w:pPr>
        <w:autoSpaceDE w:val="0"/>
        <w:spacing w:before="100" w:beforeAutospacing="1" w:after="100" w:afterAutospacing="1"/>
        <w:jc w:val="both"/>
        <w:rPr>
          <w:rFonts w:ascii="Verdana" w:hAnsi="Verdana"/>
          <w:sz w:val="22"/>
          <w:szCs w:val="22"/>
        </w:rPr>
      </w:pPr>
      <w:r w:rsidRPr="004D418E">
        <w:rPr>
          <w:rFonts w:ascii="Verdana" w:eastAsia="SimSun" w:hAnsi="Verdana" w:cs="Arial"/>
          <w:color w:val="FF0000"/>
          <w:sz w:val="22"/>
          <w:szCs w:val="22"/>
        </w:rPr>
        <w:t>En este acápite se determinará el lugar de ejecución del contrato (</w:t>
      </w:r>
      <w:r w:rsidRPr="004D418E">
        <w:rPr>
          <w:rFonts w:ascii="Verdana" w:eastAsia="SimSun" w:hAnsi="Verdana" w:cs="Arial"/>
          <w:i/>
          <w:color w:val="FF0000"/>
          <w:sz w:val="22"/>
          <w:szCs w:val="22"/>
        </w:rPr>
        <w:t>dirección, área, etc.</w:t>
      </w:r>
      <w:r w:rsidRPr="004D418E">
        <w:rPr>
          <w:rFonts w:ascii="Verdana" w:eastAsia="SimSun" w:hAnsi="Verdana" w:cs="Arial"/>
          <w:color w:val="FF0000"/>
          <w:sz w:val="22"/>
          <w:szCs w:val="22"/>
        </w:rPr>
        <w:t>).</w:t>
      </w:r>
    </w:p>
    <w:p w14:paraId="1B32577C" w14:textId="77777777" w:rsidR="004D418E" w:rsidRPr="004D418E" w:rsidRDefault="004D418E" w:rsidP="004D418E">
      <w:pPr>
        <w:autoSpaceDE w:val="0"/>
        <w:spacing w:before="100" w:beforeAutospacing="1" w:after="100" w:afterAutospacing="1"/>
        <w:jc w:val="both"/>
        <w:rPr>
          <w:rFonts w:ascii="Verdana" w:eastAsia="SimSun" w:hAnsi="Verdana" w:cs="Arial"/>
          <w:color w:val="FF0000"/>
          <w:sz w:val="22"/>
          <w:szCs w:val="22"/>
        </w:rPr>
      </w:pPr>
      <w:r w:rsidRPr="004D418E">
        <w:rPr>
          <w:rFonts w:ascii="Verdana" w:eastAsia="SimSun" w:hAnsi="Verdana" w:cs="Arial"/>
          <w:color w:val="FF0000"/>
          <w:sz w:val="22"/>
          <w:szCs w:val="22"/>
        </w:rPr>
        <w:t>Ejemplo:</w:t>
      </w:r>
    </w:p>
    <w:p w14:paraId="7552E193" w14:textId="77777777" w:rsidR="004D418E" w:rsidRPr="004D418E" w:rsidRDefault="004D418E" w:rsidP="004D418E">
      <w:pPr>
        <w:autoSpaceDE w:val="0"/>
        <w:spacing w:before="100" w:beforeAutospacing="1" w:after="100" w:afterAutospacing="1"/>
        <w:jc w:val="both"/>
        <w:rPr>
          <w:rFonts w:ascii="Verdana" w:hAnsi="Verdana"/>
          <w:sz w:val="22"/>
          <w:szCs w:val="22"/>
        </w:rPr>
      </w:pPr>
      <w:r w:rsidRPr="004D418E">
        <w:rPr>
          <w:rFonts w:ascii="Verdana" w:hAnsi="Verdana" w:cs="Arial"/>
          <w:color w:val="FF0000"/>
          <w:sz w:val="22"/>
          <w:szCs w:val="22"/>
        </w:rPr>
        <w:t xml:space="preserve">La prestación del servicio se efectuará en la Ciudad de Bogotá D.C., en las instalaciones de la Superintendencia de Vigilancia y Seguridad Privada, ubicadas en la Calle 24 A No. 59-42 Torre 4 Piso 3 Centro Empresarial Sarmiento Angulo, en las instalaciones del Centro de Información al Ciudadano CIC, ubicado en la Avenida Calle 26 No 68 C-61 Oficina 702, Centro Comercial y de Negocios Torre Central PH de Bogotá, </w:t>
      </w:r>
      <w:proofErr w:type="spellStart"/>
      <w:r w:rsidRPr="004D418E">
        <w:rPr>
          <w:rFonts w:ascii="Verdana" w:hAnsi="Verdana" w:cs="Arial"/>
          <w:color w:val="FF0000"/>
          <w:sz w:val="22"/>
          <w:szCs w:val="22"/>
        </w:rPr>
        <w:t>ó</w:t>
      </w:r>
      <w:proofErr w:type="spellEnd"/>
      <w:r w:rsidRPr="004D418E">
        <w:rPr>
          <w:rFonts w:ascii="Verdana" w:hAnsi="Verdana" w:cs="Arial"/>
          <w:color w:val="FF0000"/>
          <w:sz w:val="22"/>
          <w:szCs w:val="22"/>
        </w:rPr>
        <w:t xml:space="preserve"> en los lugares donde la entidad lo requiera.</w:t>
      </w:r>
    </w:p>
    <w:p w14:paraId="07A4AC38" w14:textId="77777777" w:rsidR="004D418E" w:rsidRPr="004D418E" w:rsidRDefault="004D418E" w:rsidP="004D418E">
      <w:pPr>
        <w:spacing w:before="100" w:beforeAutospacing="1" w:after="100" w:afterAutospacing="1"/>
        <w:jc w:val="both"/>
        <w:rPr>
          <w:rFonts w:ascii="Verdana" w:eastAsia="Times New Roman" w:hAnsi="Verdana" w:cs="Arial"/>
          <w:b/>
          <w:color w:val="000000"/>
          <w:sz w:val="22"/>
          <w:szCs w:val="22"/>
          <w:u w:val="single"/>
          <w:lang w:val="es-ES"/>
        </w:rPr>
      </w:pPr>
      <w:r w:rsidRPr="004D418E">
        <w:rPr>
          <w:rFonts w:ascii="Verdana" w:eastAsia="Times New Roman" w:hAnsi="Verdana" w:cs="Arial"/>
          <w:b/>
          <w:color w:val="000000"/>
          <w:sz w:val="22"/>
          <w:szCs w:val="22"/>
          <w:u w:val="single"/>
          <w:lang w:val="es-ES"/>
        </w:rPr>
        <w:t>3.4. SUPERVISIÓN:</w:t>
      </w:r>
    </w:p>
    <w:p w14:paraId="536F9A1D" w14:textId="77777777" w:rsidR="004D418E" w:rsidRPr="004D418E" w:rsidRDefault="004D418E" w:rsidP="004D418E">
      <w:pPr>
        <w:spacing w:before="100" w:beforeAutospacing="1" w:after="100" w:afterAutospacing="1"/>
        <w:ind w:right="-420"/>
        <w:jc w:val="both"/>
        <w:rPr>
          <w:rFonts w:ascii="Verdana" w:hAnsi="Verdana" w:cs="Arial"/>
          <w:i/>
          <w:color w:val="FF0000"/>
          <w:sz w:val="22"/>
          <w:szCs w:val="22"/>
          <w:lang w:val="es" w:eastAsia="ar-SA"/>
        </w:rPr>
      </w:pPr>
      <w:r w:rsidRPr="004D418E">
        <w:rPr>
          <w:rFonts w:ascii="Verdana" w:hAnsi="Verdana" w:cs="Arial"/>
          <w:i/>
          <w:color w:val="FF0000"/>
          <w:sz w:val="22"/>
          <w:szCs w:val="22"/>
          <w:lang w:val="es" w:eastAsia="ar-SA"/>
        </w:rPr>
        <w:t>Señalar el cargo y área del servidor público que realizará la supervisión del contrato o del nombre del Supervisor contratado específicamente para adelantar la supervisión del contrato</w:t>
      </w:r>
    </w:p>
    <w:p w14:paraId="7B782618" w14:textId="77777777" w:rsidR="004D418E" w:rsidRPr="004D418E" w:rsidRDefault="004D418E" w:rsidP="004D418E">
      <w:pPr>
        <w:spacing w:before="100" w:beforeAutospacing="1" w:after="100" w:afterAutospacing="1"/>
        <w:ind w:right="-420"/>
        <w:rPr>
          <w:rFonts w:ascii="Verdana" w:hAnsi="Verdana"/>
          <w:sz w:val="22"/>
          <w:szCs w:val="22"/>
        </w:rPr>
      </w:pPr>
      <w:r w:rsidRPr="004D418E">
        <w:rPr>
          <w:rFonts w:ascii="Verdana" w:hAnsi="Verdana" w:cs="Arial"/>
          <w:i/>
          <w:color w:val="FF0000"/>
          <w:sz w:val="22"/>
          <w:szCs w:val="22"/>
          <w:lang w:val="es" w:eastAsia="ar-SA"/>
        </w:rPr>
        <w:t>Ejemplo:</w:t>
      </w:r>
      <w:r w:rsidRPr="004D418E">
        <w:rPr>
          <w:rFonts w:ascii="Verdana" w:hAnsi="Verdana" w:cs="Arial"/>
          <w:sz w:val="22"/>
          <w:szCs w:val="22"/>
          <w:lang w:val="es-ES"/>
        </w:rPr>
        <w:t xml:space="preserve"> </w:t>
      </w:r>
    </w:p>
    <w:p w14:paraId="4B5A6592" w14:textId="77777777" w:rsidR="004D418E" w:rsidRPr="004D418E" w:rsidRDefault="004D418E" w:rsidP="004D418E">
      <w:pPr>
        <w:widowControl w:val="0"/>
        <w:spacing w:before="100" w:beforeAutospacing="1" w:after="100" w:afterAutospacing="1"/>
        <w:jc w:val="both"/>
        <w:rPr>
          <w:rFonts w:ascii="Verdana" w:hAnsi="Verdana"/>
          <w:sz w:val="22"/>
          <w:szCs w:val="22"/>
        </w:rPr>
      </w:pPr>
      <w:r w:rsidRPr="004D418E">
        <w:rPr>
          <w:rFonts w:ascii="Verdana" w:eastAsia="Arial Unicode MS" w:hAnsi="Verdana" w:cs="Arial"/>
          <w:color w:val="FF0000"/>
          <w:sz w:val="22"/>
          <w:szCs w:val="22"/>
          <w:lang w:eastAsia="es-ES"/>
        </w:rPr>
        <w:t>El seguimiento y supervisión de la ejecución del contrato será ejercida por el-la Coordinador (a) del Grupo de Recursos Humanos Físicos y Adquisiciones de la entidad, quien tendrá a su cargo la función de verificar el cumplimiento de las obligaciones establecidas en el contrato, revisar sus informes y formular las observaciones correspondientes y verificar el cumplimento de los requisitos para el pago de las facturas.</w:t>
      </w:r>
    </w:p>
    <w:p w14:paraId="65F77FCF" w14:textId="77777777" w:rsidR="004D418E" w:rsidRPr="004D418E" w:rsidRDefault="004D418E" w:rsidP="004D418E">
      <w:pPr>
        <w:widowControl w:val="0"/>
        <w:spacing w:before="100" w:beforeAutospacing="1" w:after="100" w:afterAutospacing="1"/>
        <w:jc w:val="both"/>
        <w:rPr>
          <w:rFonts w:ascii="Verdana" w:hAnsi="Verdana"/>
          <w:sz w:val="22"/>
          <w:szCs w:val="22"/>
        </w:rPr>
      </w:pPr>
      <w:r w:rsidRPr="004D418E">
        <w:rPr>
          <w:rFonts w:ascii="Verdana" w:eastAsia="Arial Unicode MS" w:hAnsi="Verdana" w:cs="Arial"/>
          <w:color w:val="FF0000"/>
          <w:sz w:val="22"/>
          <w:szCs w:val="22"/>
          <w:lang w:eastAsia="es-ES"/>
        </w:rPr>
        <w:t>El Supervisor responderá por los hechos y omisiones que le fueren imputables, según el pliego de condiciones y la Ley 80 de 1993.</w:t>
      </w:r>
    </w:p>
    <w:p w14:paraId="62EF0602" w14:textId="77777777" w:rsidR="004D418E" w:rsidRPr="004D418E" w:rsidRDefault="004D418E" w:rsidP="004D418E">
      <w:pPr>
        <w:jc w:val="both"/>
        <w:rPr>
          <w:rFonts w:ascii="Verdana" w:hAnsi="Verdana" w:cs="Arial"/>
          <w:b/>
          <w:sz w:val="22"/>
          <w:szCs w:val="22"/>
          <w:u w:val="single"/>
          <w:lang w:val="es-ES"/>
        </w:rPr>
      </w:pPr>
      <w:r w:rsidRPr="004D418E">
        <w:rPr>
          <w:rFonts w:ascii="Verdana" w:hAnsi="Verdana" w:cs="Arial"/>
          <w:b/>
          <w:sz w:val="22"/>
          <w:szCs w:val="22"/>
          <w:u w:val="single"/>
          <w:lang w:val="es-ES"/>
        </w:rPr>
        <w:t>3.5. OBLIGACIONES DEL CONTRATISTA</w:t>
      </w:r>
    </w:p>
    <w:p w14:paraId="06C66474" w14:textId="77777777" w:rsidR="004D418E" w:rsidRPr="004D418E" w:rsidRDefault="004D418E" w:rsidP="004D418E">
      <w:pPr>
        <w:autoSpaceDE w:val="0"/>
        <w:spacing w:before="100" w:beforeAutospacing="1" w:after="100" w:afterAutospacing="1"/>
        <w:jc w:val="both"/>
        <w:rPr>
          <w:rFonts w:ascii="Verdana" w:hAnsi="Verdana"/>
          <w:sz w:val="22"/>
          <w:szCs w:val="22"/>
        </w:rPr>
      </w:pPr>
      <w:r w:rsidRPr="004D418E">
        <w:rPr>
          <w:rFonts w:ascii="Verdana" w:eastAsia="SimSun" w:hAnsi="Verdana" w:cs="Arial"/>
          <w:color w:val="FF0000"/>
          <w:sz w:val="22"/>
          <w:szCs w:val="22"/>
        </w:rPr>
        <w:t>El área de la necesidad deberá establecer cuáles son las obligaciones del contratista, dich</w:t>
      </w:r>
      <w:r w:rsidRPr="004D418E">
        <w:rPr>
          <w:rFonts w:ascii="Verdana" w:eastAsia="SimSun" w:hAnsi="Verdana" w:cs="Arial"/>
          <w:color w:val="FF0000"/>
          <w:sz w:val="22"/>
          <w:szCs w:val="22"/>
          <w:lang w:eastAsia="es-ES"/>
        </w:rPr>
        <w:t>as obligaciones no podrán contener aspectos que denoten modificación al objeto contratado o que sean incoherentes a la ejecución del objeto, el cual es el aspecto esencial del acuerdo.</w:t>
      </w:r>
    </w:p>
    <w:p w14:paraId="040874EF" w14:textId="77777777" w:rsidR="004D418E" w:rsidRPr="004D418E" w:rsidRDefault="004D418E" w:rsidP="004D418E">
      <w:pPr>
        <w:autoSpaceDE w:val="0"/>
        <w:spacing w:before="100" w:beforeAutospacing="1" w:after="100" w:afterAutospacing="1"/>
        <w:jc w:val="both"/>
        <w:rPr>
          <w:rFonts w:ascii="Verdana" w:eastAsia="SimSun" w:hAnsi="Verdana" w:cs="Arial"/>
          <w:color w:val="FF0000"/>
          <w:sz w:val="22"/>
          <w:szCs w:val="22"/>
          <w:lang w:eastAsia="es-ES"/>
        </w:rPr>
      </w:pPr>
      <w:r w:rsidRPr="004D418E">
        <w:rPr>
          <w:rFonts w:ascii="Verdana" w:eastAsia="SimSun" w:hAnsi="Verdana" w:cs="Arial"/>
          <w:color w:val="FF0000"/>
          <w:sz w:val="22"/>
          <w:szCs w:val="22"/>
          <w:lang w:eastAsia="es-ES"/>
        </w:rPr>
        <w:t>Las obligaciones inician con el verbo rector en infinitivo Ejemplo:</w:t>
      </w:r>
    </w:p>
    <w:p w14:paraId="537AB08B" w14:textId="77777777" w:rsidR="004D418E" w:rsidRPr="004D418E" w:rsidRDefault="004D418E" w:rsidP="004D418E">
      <w:pPr>
        <w:numPr>
          <w:ilvl w:val="0"/>
          <w:numId w:val="42"/>
        </w:numPr>
        <w:suppressAutoHyphens/>
        <w:autoSpaceDN w:val="0"/>
        <w:spacing w:before="100" w:beforeAutospacing="1" w:after="100" w:afterAutospacing="1"/>
        <w:ind w:left="502" w:hanging="360"/>
        <w:jc w:val="both"/>
        <w:rPr>
          <w:rFonts w:ascii="Verdana" w:hAnsi="Verdana"/>
          <w:sz w:val="22"/>
          <w:szCs w:val="22"/>
        </w:rPr>
      </w:pPr>
      <w:r w:rsidRPr="004D418E">
        <w:rPr>
          <w:rFonts w:ascii="Verdana" w:eastAsia="SimSun" w:hAnsi="Verdana" w:cs="Arial"/>
          <w:color w:val="FF0000"/>
          <w:sz w:val="22"/>
          <w:szCs w:val="22"/>
          <w:lang w:eastAsia="es-ES"/>
        </w:rPr>
        <w:lastRenderedPageBreak/>
        <w:t xml:space="preserve"> </w:t>
      </w:r>
      <w:r w:rsidRPr="004D418E">
        <w:rPr>
          <w:rFonts w:ascii="Verdana" w:eastAsia="SimSun" w:hAnsi="Verdana" w:cs="Arial"/>
          <w:color w:val="FF0000"/>
          <w:sz w:val="22"/>
          <w:szCs w:val="22"/>
          <w:lang w:val="es-ES"/>
        </w:rPr>
        <w:t>Prestar el servicio de vigilancia y seguridad privada en las instalaciones de la Superintendencia de Vigilancia y Seguridad Privada, de acuerdo con las especificaciones enunciadas en el anexo técnico del pliego de condiciones.</w:t>
      </w:r>
    </w:p>
    <w:p w14:paraId="24D3956C" w14:textId="77777777" w:rsidR="004D418E" w:rsidRPr="004D418E" w:rsidRDefault="004D418E" w:rsidP="004D418E">
      <w:pPr>
        <w:numPr>
          <w:ilvl w:val="0"/>
          <w:numId w:val="42"/>
        </w:numPr>
        <w:suppressAutoHyphens/>
        <w:autoSpaceDN w:val="0"/>
        <w:spacing w:before="100" w:beforeAutospacing="1" w:after="100" w:afterAutospacing="1"/>
        <w:ind w:left="502" w:hanging="360"/>
        <w:jc w:val="both"/>
        <w:rPr>
          <w:rFonts w:ascii="Verdana" w:eastAsia="SimSun" w:hAnsi="Verdana" w:cs="Arial"/>
          <w:color w:val="FF0000"/>
          <w:sz w:val="22"/>
          <w:szCs w:val="22"/>
          <w:lang w:val="es-ES"/>
        </w:rPr>
      </w:pPr>
      <w:r w:rsidRPr="004D418E">
        <w:rPr>
          <w:rFonts w:ascii="Verdana" w:eastAsia="SimSun" w:hAnsi="Verdana" w:cs="Arial"/>
          <w:color w:val="FF0000"/>
          <w:sz w:val="22"/>
          <w:szCs w:val="22"/>
          <w:lang w:val="es-ES"/>
        </w:rPr>
        <w:t>Garantizar la prestación del servicio de vigilancia y seguridad privada en las horas, días y lugares adicionales a las inicialmente pactadas, en que la Supervigilancia lo requiera.</w:t>
      </w:r>
    </w:p>
    <w:p w14:paraId="64180A4D" w14:textId="77777777" w:rsidR="004D418E" w:rsidRPr="004D418E" w:rsidRDefault="004D418E" w:rsidP="004D418E">
      <w:pPr>
        <w:numPr>
          <w:ilvl w:val="0"/>
          <w:numId w:val="42"/>
        </w:numPr>
        <w:suppressAutoHyphens/>
        <w:autoSpaceDN w:val="0"/>
        <w:spacing w:before="100" w:beforeAutospacing="1" w:after="100" w:afterAutospacing="1"/>
        <w:ind w:left="502" w:hanging="360"/>
        <w:jc w:val="both"/>
        <w:rPr>
          <w:rFonts w:ascii="Verdana" w:eastAsia="SimSun" w:hAnsi="Verdana" w:cs="Arial"/>
          <w:color w:val="FF0000"/>
          <w:sz w:val="22"/>
          <w:szCs w:val="22"/>
          <w:lang w:val="es-ES"/>
        </w:rPr>
      </w:pPr>
    </w:p>
    <w:p w14:paraId="09502369" w14:textId="77777777" w:rsidR="004D418E" w:rsidRPr="004D418E" w:rsidRDefault="004D418E" w:rsidP="004D418E">
      <w:pPr>
        <w:numPr>
          <w:ilvl w:val="0"/>
          <w:numId w:val="42"/>
        </w:numPr>
        <w:suppressAutoHyphens/>
        <w:autoSpaceDN w:val="0"/>
        <w:spacing w:before="100" w:beforeAutospacing="1" w:after="100" w:afterAutospacing="1"/>
        <w:jc w:val="both"/>
        <w:rPr>
          <w:rFonts w:ascii="Verdana" w:hAnsi="Verdana"/>
          <w:sz w:val="22"/>
          <w:szCs w:val="22"/>
        </w:rPr>
      </w:pPr>
      <w:r w:rsidRPr="004D418E">
        <w:rPr>
          <w:rFonts w:ascii="Verdana" w:eastAsia="SimSun" w:hAnsi="Verdana" w:cs="Arial"/>
          <w:color w:val="FF0000"/>
          <w:sz w:val="22"/>
          <w:szCs w:val="22"/>
          <w:lang w:val="es-ES"/>
        </w:rPr>
        <w:t>La</w:t>
      </w:r>
      <w:r w:rsidRPr="004D418E">
        <w:rPr>
          <w:rFonts w:ascii="Verdana" w:eastAsia="Dotum" w:hAnsi="Verdana" w:cs="Arial"/>
          <w:color w:val="FF0000"/>
          <w:sz w:val="22"/>
          <w:szCs w:val="22"/>
        </w:rPr>
        <w:t>s demás inherentes al objeto y naturaleza del contrato</w:t>
      </w:r>
    </w:p>
    <w:p w14:paraId="626B3B26" w14:textId="77777777" w:rsidR="004D418E" w:rsidRPr="004D418E" w:rsidRDefault="004D418E" w:rsidP="004D418E">
      <w:pPr>
        <w:numPr>
          <w:ilvl w:val="0"/>
          <w:numId w:val="31"/>
        </w:numPr>
        <w:tabs>
          <w:tab w:val="left" w:pos="709"/>
          <w:tab w:val="center" w:pos="4532"/>
        </w:tabs>
        <w:suppressAutoHyphens/>
        <w:autoSpaceDN w:val="0"/>
        <w:spacing w:before="100" w:beforeAutospacing="1" w:after="100" w:afterAutospacing="1" w:line="276" w:lineRule="auto"/>
        <w:ind w:left="720" w:hanging="360"/>
        <w:jc w:val="both"/>
        <w:rPr>
          <w:rFonts w:ascii="Verdana" w:eastAsia="Times New Roman" w:hAnsi="Verdana" w:cs="Arial"/>
          <w:b/>
          <w:iCs/>
          <w:sz w:val="22"/>
          <w:szCs w:val="22"/>
          <w:u w:val="single"/>
        </w:rPr>
      </w:pPr>
      <w:r w:rsidRPr="004D418E">
        <w:rPr>
          <w:rFonts w:ascii="Verdana" w:eastAsia="Times New Roman" w:hAnsi="Verdana" w:cs="Arial"/>
          <w:b/>
          <w:iCs/>
          <w:sz w:val="22"/>
          <w:szCs w:val="22"/>
          <w:u w:val="single"/>
        </w:rPr>
        <w:t>RELACIÓN ESTRATÉGICA DEL OBJETO CONTRACTUAL CON LA PLANEACIÓN INSTITUCIONAL.</w:t>
      </w:r>
    </w:p>
    <w:p w14:paraId="46C91000" w14:textId="77777777" w:rsidR="004D418E" w:rsidRPr="004D418E" w:rsidRDefault="004D418E" w:rsidP="004D418E">
      <w:pPr>
        <w:spacing w:before="100" w:beforeAutospacing="1" w:after="100" w:afterAutospacing="1"/>
        <w:jc w:val="both"/>
        <w:rPr>
          <w:rFonts w:ascii="Verdana" w:hAnsi="Verdana"/>
          <w:sz w:val="22"/>
          <w:szCs w:val="22"/>
        </w:rPr>
      </w:pPr>
      <w:r w:rsidRPr="004D418E">
        <w:rPr>
          <w:rFonts w:ascii="Verdana" w:eastAsia="Times New Roman" w:hAnsi="Verdana" w:cs="Arial"/>
          <w:color w:val="FF0000"/>
          <w:sz w:val="22"/>
          <w:szCs w:val="22"/>
        </w:rPr>
        <w:t>Explicar y enfocar la presente contratación con el plan institucional de la Entidad 2015-2018, según las políticas y objetivos que allí se relacionan.</w:t>
      </w:r>
    </w:p>
    <w:p w14:paraId="2A7798C2" w14:textId="77777777" w:rsidR="004D418E" w:rsidRPr="004D418E" w:rsidRDefault="004D418E" w:rsidP="004D418E">
      <w:pPr>
        <w:spacing w:before="100" w:beforeAutospacing="1" w:after="100" w:afterAutospacing="1"/>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Ejemplo: </w:t>
      </w:r>
    </w:p>
    <w:p w14:paraId="492C0C43" w14:textId="77777777" w:rsidR="004D418E" w:rsidRPr="004D418E" w:rsidRDefault="004D418E" w:rsidP="004D418E">
      <w:pPr>
        <w:tabs>
          <w:tab w:val="left" w:pos="709"/>
          <w:tab w:val="center" w:pos="4532"/>
        </w:tabs>
        <w:spacing w:before="100" w:beforeAutospacing="1" w:after="100" w:afterAutospacing="1" w:line="276" w:lineRule="auto"/>
        <w:jc w:val="both"/>
        <w:rPr>
          <w:rFonts w:ascii="Verdana" w:eastAsia="SimSun" w:hAnsi="Verdana" w:cs="Arial"/>
          <w:i/>
          <w:color w:val="FF0000"/>
          <w:sz w:val="22"/>
          <w:szCs w:val="22"/>
          <w:lang w:eastAsia="zh-CN"/>
        </w:rPr>
      </w:pPr>
      <w:r w:rsidRPr="004D418E">
        <w:rPr>
          <w:rFonts w:ascii="Verdana" w:eastAsia="Times New Roman" w:hAnsi="Verdana" w:cs="Arial"/>
          <w:color w:val="FF0000"/>
          <w:sz w:val="22"/>
          <w:szCs w:val="22"/>
        </w:rPr>
        <w:t>La presente contratación se realiza en desarrollo de la Política 1, Gestión para la Competitividad, Legalidad y Transparencia del Sector de la VSP, con los objetivos estratégicos que la enmarcan, con la cual se pretende generar  un</w:t>
      </w:r>
      <w:r w:rsidRPr="004D418E">
        <w:rPr>
          <w:rFonts w:ascii="Verdana" w:hAnsi="Verdana"/>
          <w:sz w:val="22"/>
          <w:szCs w:val="22"/>
        </w:rPr>
        <w:t xml:space="preserve"> </w:t>
      </w:r>
      <w:r w:rsidRPr="004D418E">
        <w:rPr>
          <w:rFonts w:ascii="Verdana" w:hAnsi="Verdana"/>
          <w:color w:val="FF0000"/>
          <w:sz w:val="22"/>
          <w:szCs w:val="22"/>
        </w:rPr>
        <w:t>respeto reciproco entre las personas, basado en la prevalencia de los intereses colectivos, para lograr el cumplimiento de los deberes consagrados en la Constitución Política de Colombia y demás normas complementarias, con el fin de garantizar la seguridad, tranquilidad y moralidad para el buen servicio a los usuarios internos y externos de la Entidad y lograr el fortalecimiento de los objetivos misiones y visiónales de la respectiva Entidad</w:t>
      </w:r>
    </w:p>
    <w:p w14:paraId="39DF529D" w14:textId="77777777" w:rsidR="004D418E" w:rsidRPr="004D418E" w:rsidRDefault="004D418E" w:rsidP="004D418E">
      <w:pPr>
        <w:numPr>
          <w:ilvl w:val="0"/>
          <w:numId w:val="31"/>
        </w:numPr>
        <w:suppressAutoHyphens/>
        <w:autoSpaceDN w:val="0"/>
        <w:spacing w:before="100" w:beforeAutospacing="1" w:after="100" w:afterAutospacing="1" w:line="254" w:lineRule="auto"/>
        <w:ind w:left="720" w:hanging="360"/>
        <w:jc w:val="both"/>
        <w:rPr>
          <w:rFonts w:ascii="Verdana" w:hAnsi="Verdana" w:cs="Arial"/>
          <w:b/>
          <w:iCs/>
          <w:sz w:val="22"/>
          <w:szCs w:val="22"/>
          <w:u w:val="single"/>
        </w:rPr>
      </w:pPr>
      <w:r w:rsidRPr="004D418E">
        <w:rPr>
          <w:rFonts w:ascii="Verdana" w:hAnsi="Verdana" w:cs="Arial"/>
          <w:b/>
          <w:iCs/>
          <w:sz w:val="22"/>
          <w:szCs w:val="22"/>
          <w:u w:val="single"/>
        </w:rPr>
        <w:t>CONVOCATORIA PARA LIMITAR EL PROCESO A MYPIMES</w:t>
      </w:r>
    </w:p>
    <w:p w14:paraId="47711692" w14:textId="77777777" w:rsidR="004D418E" w:rsidRPr="004D418E" w:rsidRDefault="004D418E" w:rsidP="004D418E">
      <w:pPr>
        <w:spacing w:before="100" w:beforeAutospacing="1" w:after="100" w:afterAutospacing="1" w:line="254" w:lineRule="auto"/>
        <w:jc w:val="both"/>
        <w:rPr>
          <w:rFonts w:ascii="Verdana" w:hAnsi="Verdana" w:cs="Arial"/>
          <w:b/>
          <w:i/>
          <w:color w:val="FF0000"/>
          <w:sz w:val="22"/>
          <w:szCs w:val="22"/>
          <w:u w:val="single"/>
        </w:rPr>
      </w:pPr>
      <w:r w:rsidRPr="004D418E">
        <w:rPr>
          <w:rFonts w:ascii="Verdana" w:hAnsi="Verdana" w:cs="Arial"/>
          <w:i/>
          <w:color w:val="FF0000"/>
          <w:sz w:val="22"/>
          <w:szCs w:val="22"/>
        </w:rPr>
        <w:t xml:space="preserve">El presente proceso de contratación será limitado a </w:t>
      </w:r>
      <w:proofErr w:type="spellStart"/>
      <w:r w:rsidRPr="004D418E">
        <w:rPr>
          <w:rFonts w:ascii="Verdana" w:hAnsi="Verdana" w:cs="Arial"/>
          <w:i/>
          <w:color w:val="FF0000"/>
          <w:sz w:val="22"/>
          <w:szCs w:val="22"/>
        </w:rPr>
        <w:t>Mypimes</w:t>
      </w:r>
      <w:proofErr w:type="spellEnd"/>
      <w:r w:rsidRPr="004D418E">
        <w:rPr>
          <w:rFonts w:ascii="Verdana" w:hAnsi="Verdana" w:cs="Arial"/>
          <w:i/>
          <w:color w:val="FF0000"/>
          <w:sz w:val="22"/>
          <w:szCs w:val="22"/>
        </w:rPr>
        <w:t xml:space="preserve"> siempre y cuando se cumplan con los requisitos establecidos en el artículo 2.2.1.2.4.2.2.  del Decreto 1860 de 2021, en el cual se indica lo siguiente:</w:t>
      </w:r>
    </w:p>
    <w:p w14:paraId="587BA818" w14:textId="77777777" w:rsidR="004D418E" w:rsidRPr="004D418E" w:rsidRDefault="004D418E" w:rsidP="004D418E">
      <w:pPr>
        <w:tabs>
          <w:tab w:val="left" w:pos="70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 xml:space="preserve">"ARTÍCULO 2.2.1.2.4.2.2. Convocatorias limitadas a </w:t>
      </w:r>
      <w:proofErr w:type="spellStart"/>
      <w:r w:rsidRPr="004D418E">
        <w:rPr>
          <w:rFonts w:ascii="Verdana" w:hAnsi="Verdana" w:cs="Arial"/>
          <w:i/>
          <w:color w:val="FF0000"/>
          <w:sz w:val="22"/>
          <w:szCs w:val="22"/>
        </w:rPr>
        <w:t>Mípyme</w:t>
      </w:r>
      <w:proofErr w:type="spellEnd"/>
      <w:r w:rsidRPr="004D418E">
        <w:rPr>
          <w:rFonts w:ascii="Verdana" w:hAnsi="Verdana" w:cs="Arial"/>
          <w:i/>
          <w:color w:val="FF0000"/>
          <w:sz w:val="22"/>
          <w:szCs w:val="22"/>
        </w:rPr>
        <w:t xml:space="preserve">. Las Entidades Estatales independientemente de su régimen de contratación, los patrimonios autónomos constituidos por Entidades Estatales y los particulares que ejecuten recursos públicos, deben limitar la convocatoria de los Procesos de Contratación con pluralidad de oferentes a las </w:t>
      </w:r>
      <w:proofErr w:type="spellStart"/>
      <w:r w:rsidRPr="004D418E">
        <w:rPr>
          <w:rFonts w:ascii="Verdana" w:hAnsi="Verdana" w:cs="Arial"/>
          <w:i/>
          <w:color w:val="FF0000"/>
          <w:sz w:val="22"/>
          <w:szCs w:val="22"/>
        </w:rPr>
        <w:t>Mipyme</w:t>
      </w:r>
      <w:proofErr w:type="spellEnd"/>
      <w:r w:rsidRPr="004D418E">
        <w:rPr>
          <w:rFonts w:ascii="Verdana" w:hAnsi="Verdana" w:cs="Arial"/>
          <w:i/>
          <w:color w:val="FF0000"/>
          <w:sz w:val="22"/>
          <w:szCs w:val="22"/>
        </w:rPr>
        <w:t xml:space="preserve"> colombianas con mínimo un (1) año de existencia, cuando concurran los siguientes requisitos”: </w:t>
      </w:r>
    </w:p>
    <w:p w14:paraId="1AEC7E62" w14:textId="77777777" w:rsidR="004D418E" w:rsidRPr="004D418E" w:rsidRDefault="004D418E" w:rsidP="004D418E">
      <w:pPr>
        <w:tabs>
          <w:tab w:val="left" w:pos="70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1. El valor del Proceso de Contratación sea menor a ciento veinticinco mil dólares de los Estados Unidos de América (US$125.000), liquidados con la tasa de cambio que para el efecto determina cada dos años el Ministerio de Comercio, Industria y Turismo.</w:t>
      </w:r>
    </w:p>
    <w:p w14:paraId="7DB92B06" w14:textId="77777777" w:rsidR="004D418E" w:rsidRPr="004D418E" w:rsidRDefault="004D418E" w:rsidP="004D418E">
      <w:pPr>
        <w:tabs>
          <w:tab w:val="left" w:pos="70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 xml:space="preserve">2. Se hayan recibido solicitudes de por lo menos dos (2) </w:t>
      </w:r>
      <w:proofErr w:type="spellStart"/>
      <w:r w:rsidRPr="004D418E">
        <w:rPr>
          <w:rFonts w:ascii="Verdana" w:hAnsi="Verdana" w:cs="Arial"/>
          <w:i/>
          <w:color w:val="FF0000"/>
          <w:sz w:val="22"/>
          <w:szCs w:val="22"/>
        </w:rPr>
        <w:t>Mipyme</w:t>
      </w:r>
      <w:proofErr w:type="spellEnd"/>
      <w:r w:rsidRPr="004D418E">
        <w:rPr>
          <w:rFonts w:ascii="Verdana" w:hAnsi="Verdana" w:cs="Arial"/>
          <w:i/>
          <w:color w:val="FF0000"/>
          <w:sz w:val="22"/>
          <w:szCs w:val="22"/>
        </w:rPr>
        <w:t xml:space="preserve"> colombianas para limitar la convocatoria a </w:t>
      </w:r>
      <w:proofErr w:type="spellStart"/>
      <w:r w:rsidRPr="004D418E">
        <w:rPr>
          <w:rFonts w:ascii="Verdana" w:hAnsi="Verdana" w:cs="Arial"/>
          <w:i/>
          <w:color w:val="FF0000"/>
          <w:sz w:val="22"/>
          <w:szCs w:val="22"/>
        </w:rPr>
        <w:t>Mipyme</w:t>
      </w:r>
      <w:proofErr w:type="spellEnd"/>
      <w:r w:rsidRPr="004D418E">
        <w:rPr>
          <w:rFonts w:ascii="Verdana" w:hAnsi="Verdana" w:cs="Arial"/>
          <w:i/>
          <w:color w:val="FF0000"/>
          <w:sz w:val="22"/>
          <w:szCs w:val="22"/>
        </w:rPr>
        <w:t xml:space="preserve"> colombianas. Las Entidades Estatales independientemente de su régimen de contratación, los patrimonios autónomos constituidos por Entidades Estatales y los particulares que ejecuten recursos públicos, deben recibir estas solicitudes por lo menos un (1) día hábil antes de la </w:t>
      </w:r>
      <w:r w:rsidRPr="004D418E">
        <w:rPr>
          <w:rFonts w:ascii="Verdana" w:hAnsi="Verdana" w:cs="Arial"/>
          <w:i/>
          <w:color w:val="FF0000"/>
          <w:sz w:val="22"/>
          <w:szCs w:val="22"/>
        </w:rPr>
        <w:lastRenderedPageBreak/>
        <w:t>expedición del acto administrativo de apertura, o el que haga sus veces de acuerdo con la normativa aplicable a cada Proceso de Contratación.</w:t>
      </w:r>
    </w:p>
    <w:p w14:paraId="43B47293" w14:textId="77777777" w:rsidR="004D418E" w:rsidRPr="004D418E" w:rsidRDefault="004D418E" w:rsidP="004D418E">
      <w:pPr>
        <w:tabs>
          <w:tab w:val="left" w:pos="70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 xml:space="preserve">“Tratándose de personas jurídicas, las solicitudes solo las podrán realizar </w:t>
      </w:r>
      <w:proofErr w:type="spellStart"/>
      <w:r w:rsidRPr="004D418E">
        <w:rPr>
          <w:rFonts w:ascii="Verdana" w:hAnsi="Verdana" w:cs="Arial"/>
          <w:i/>
          <w:color w:val="FF0000"/>
          <w:sz w:val="22"/>
          <w:szCs w:val="22"/>
        </w:rPr>
        <w:t>Mipyme</w:t>
      </w:r>
      <w:proofErr w:type="spellEnd"/>
      <w:r w:rsidRPr="004D418E">
        <w:rPr>
          <w:rFonts w:ascii="Verdana" w:hAnsi="Verdana" w:cs="Arial"/>
          <w:i/>
          <w:color w:val="FF0000"/>
          <w:sz w:val="22"/>
          <w:szCs w:val="22"/>
        </w:rPr>
        <w:t>, cuyo objeto social les permita ejecutar el contrato relacionado con el proceso contractual.”</w:t>
      </w:r>
    </w:p>
    <w:p w14:paraId="7C9C52BB" w14:textId="77777777" w:rsidR="004D418E" w:rsidRPr="004D418E" w:rsidRDefault="004D418E" w:rsidP="004D418E">
      <w:pPr>
        <w:tabs>
          <w:tab w:val="left" w:pos="70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 xml:space="preserve">En ese orden de ideas, las </w:t>
      </w:r>
      <w:proofErr w:type="spellStart"/>
      <w:r w:rsidRPr="004D418E">
        <w:rPr>
          <w:rFonts w:ascii="Verdana" w:hAnsi="Verdana" w:cs="Arial"/>
          <w:i/>
          <w:color w:val="FF0000"/>
          <w:sz w:val="22"/>
          <w:szCs w:val="22"/>
        </w:rPr>
        <w:t>Mipymes</w:t>
      </w:r>
      <w:proofErr w:type="spellEnd"/>
      <w:r w:rsidRPr="004D418E">
        <w:rPr>
          <w:rFonts w:ascii="Verdana" w:hAnsi="Verdana" w:cs="Arial"/>
          <w:i/>
          <w:color w:val="FF0000"/>
          <w:sz w:val="22"/>
          <w:szCs w:val="22"/>
        </w:rPr>
        <w:t xml:space="preserve"> deben acreditar su condición de tal, presentando un certificado expedido por el representante legal y el revisor fiscal, siempre y cuando estén obligadas a tener uno o el contador de la empresa donde conste que la misma tiene el tamaño empresarial establecido de acuerdo con la ley.</w:t>
      </w:r>
    </w:p>
    <w:p w14:paraId="141ECE44" w14:textId="77777777" w:rsidR="004D418E" w:rsidRPr="004D418E" w:rsidRDefault="004D418E" w:rsidP="004D418E">
      <w:pPr>
        <w:tabs>
          <w:tab w:val="left" w:pos="70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 xml:space="preserve">Adicional a lo anterior, corresponderá a la </w:t>
      </w:r>
      <w:proofErr w:type="spellStart"/>
      <w:r w:rsidRPr="004D418E">
        <w:rPr>
          <w:rFonts w:ascii="Verdana" w:hAnsi="Verdana" w:cs="Arial"/>
          <w:i/>
          <w:color w:val="FF0000"/>
          <w:sz w:val="22"/>
          <w:szCs w:val="22"/>
        </w:rPr>
        <w:t>Mipyme</w:t>
      </w:r>
      <w:proofErr w:type="spellEnd"/>
      <w:r w:rsidRPr="004D418E">
        <w:rPr>
          <w:rFonts w:ascii="Verdana" w:hAnsi="Verdana" w:cs="Arial"/>
          <w:i/>
          <w:color w:val="FF0000"/>
          <w:sz w:val="22"/>
          <w:szCs w:val="22"/>
        </w:rPr>
        <w:t xml:space="preserve"> acreditar su calidad con la presentación del Certificado de Existencia y Representación Legal expedido por la Cámara de Comercio o con el registro mercantil de la empresa.</w:t>
      </w:r>
    </w:p>
    <w:p w14:paraId="7CDBC3C4" w14:textId="77777777" w:rsidR="004D418E" w:rsidRPr="004D418E" w:rsidRDefault="004D418E" w:rsidP="004D418E">
      <w:pPr>
        <w:tabs>
          <w:tab w:val="left" w:pos="70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EXPLICAR BREVEMENTE LA NECESIDAD PARA LA LIMITACION DEL PROCESO A MIPYME</w:t>
      </w:r>
    </w:p>
    <w:p w14:paraId="15F237D5" w14:textId="77777777" w:rsidR="004D418E" w:rsidRPr="004D418E" w:rsidRDefault="004D418E" w:rsidP="004D418E">
      <w:pPr>
        <w:tabs>
          <w:tab w:val="left" w:pos="70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EJEMPLO:</w:t>
      </w:r>
    </w:p>
    <w:p w14:paraId="0854A326" w14:textId="77777777" w:rsidR="004D418E" w:rsidRPr="004D418E" w:rsidRDefault="004D418E" w:rsidP="004D418E">
      <w:pPr>
        <w:jc w:val="both"/>
        <w:rPr>
          <w:rFonts w:ascii="Verdana" w:eastAsia="Times New Roman" w:hAnsi="Verdana" w:cs="Arial"/>
          <w:i/>
          <w:color w:val="FF0000"/>
          <w:sz w:val="22"/>
          <w:szCs w:val="22"/>
        </w:rPr>
      </w:pPr>
      <w:r w:rsidRPr="004D418E">
        <w:rPr>
          <w:rFonts w:ascii="Verdana" w:hAnsi="Verdana" w:cs="Arial"/>
          <w:i/>
          <w:color w:val="FF0000"/>
          <w:sz w:val="22"/>
          <w:szCs w:val="22"/>
          <w:lang w:eastAsia="ja-JP"/>
        </w:rPr>
        <w:t xml:space="preserve">En lo referente al proceso de contratación basado en </w:t>
      </w:r>
      <w:proofErr w:type="spellStart"/>
      <w:r w:rsidRPr="004D418E">
        <w:rPr>
          <w:rFonts w:ascii="Verdana" w:hAnsi="Verdana" w:cs="Arial"/>
          <w:i/>
          <w:color w:val="FF0000"/>
          <w:sz w:val="22"/>
          <w:szCs w:val="22"/>
          <w:lang w:eastAsia="ja-JP"/>
        </w:rPr>
        <w:t>xxxxxxx</w:t>
      </w:r>
      <w:proofErr w:type="spellEnd"/>
      <w:r w:rsidRPr="004D418E">
        <w:rPr>
          <w:rFonts w:ascii="Verdana" w:hAnsi="Verdana" w:cs="Arial"/>
          <w:i/>
          <w:color w:val="FF0000"/>
          <w:sz w:val="22"/>
          <w:szCs w:val="22"/>
          <w:lang w:eastAsia="ja-JP"/>
        </w:rPr>
        <w:t xml:space="preserve"> para la Supervigilancia, en el mercado se ha establecido que d</w:t>
      </w:r>
      <w:r w:rsidRPr="004D418E">
        <w:rPr>
          <w:rFonts w:ascii="Verdana" w:eastAsia="Times New Roman" w:hAnsi="Verdana" w:cs="Arial"/>
          <w:i/>
          <w:color w:val="FF0000"/>
          <w:sz w:val="22"/>
          <w:szCs w:val="22"/>
        </w:rPr>
        <w:t xml:space="preserve">ebido al surgimiento de nuevas obligaciones y requerimientos para la presentación de información financiera, basado en normas internacionales -NIIF-, se ha determinado la necesidad de actualizar las taxonomías a diciembre 31 del año 2022, con la finalidad de que los vigilados supervisados de la Entidad cumplan con la obligación de su reporte anual bajo la normatividad actual. </w:t>
      </w:r>
    </w:p>
    <w:p w14:paraId="3203A832" w14:textId="77777777" w:rsidR="004D418E" w:rsidRPr="004D418E" w:rsidRDefault="004D418E" w:rsidP="004D418E">
      <w:pPr>
        <w:tabs>
          <w:tab w:val="left" w:pos="709"/>
          <w:tab w:val="center" w:pos="4532"/>
        </w:tabs>
        <w:spacing w:before="100" w:beforeAutospacing="1" w:after="100" w:afterAutospacing="1" w:line="276" w:lineRule="auto"/>
        <w:jc w:val="both"/>
        <w:rPr>
          <w:rFonts w:ascii="Verdana" w:eastAsia="Times New Roman" w:hAnsi="Verdana" w:cs="Arial"/>
          <w:b/>
          <w:bCs/>
          <w:i/>
          <w:color w:val="FF0000"/>
          <w:sz w:val="22"/>
          <w:szCs w:val="22"/>
        </w:rPr>
      </w:pPr>
      <w:r w:rsidRPr="004D418E">
        <w:rPr>
          <w:rFonts w:ascii="Verdana" w:eastAsia="Times New Roman" w:hAnsi="Verdana" w:cs="Arial"/>
          <w:i/>
          <w:color w:val="FF0000"/>
          <w:sz w:val="22"/>
          <w:szCs w:val="22"/>
        </w:rPr>
        <w:t>Que de igual manera y como consecuencia de la adquisición descrita con la finalidad de dar una correcta aplicación a la misma se hace indispensable que dentro de la misma compra se suministre por parte del proveedor horas de acompañamiento y seguimiento al proceso de pruebas de cada taxonomía para cada grupo.</w:t>
      </w:r>
      <w:r w:rsidRPr="004D418E">
        <w:rPr>
          <w:rFonts w:ascii="Verdana" w:eastAsia="Times New Roman" w:hAnsi="Verdana" w:cs="Arial"/>
          <w:b/>
          <w:bCs/>
          <w:i/>
          <w:color w:val="FF0000"/>
          <w:sz w:val="22"/>
          <w:szCs w:val="22"/>
        </w:rPr>
        <w:t xml:space="preserve"> </w:t>
      </w:r>
    </w:p>
    <w:p w14:paraId="51585344" w14:textId="77777777" w:rsidR="004D418E" w:rsidRPr="004D418E" w:rsidRDefault="004D418E" w:rsidP="004D418E">
      <w:pPr>
        <w:tabs>
          <w:tab w:val="left" w:pos="70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 xml:space="preserve">Así mismo, deberán tener convenio de soporte técnico vigente de la herramienta con la cual se va a hacer el desarrollo de la taxonomía al momento de ejecutar el contrato y deben estar inscritos en el Registro Único de Proponentes y tener reportada experiencia en el desarrollo de taxonomías XBRL. </w:t>
      </w:r>
    </w:p>
    <w:p w14:paraId="447F2E05" w14:textId="77777777" w:rsidR="004D418E" w:rsidRPr="004D418E" w:rsidRDefault="004D418E" w:rsidP="004D418E">
      <w:pPr>
        <w:autoSpaceDE w:val="0"/>
        <w:adjustRightInd w:val="0"/>
        <w:jc w:val="both"/>
        <w:rPr>
          <w:rFonts w:ascii="Verdana" w:hAnsi="Verdana" w:cs="Arial"/>
          <w:i/>
          <w:color w:val="FF0000"/>
          <w:sz w:val="22"/>
          <w:szCs w:val="22"/>
          <w:lang w:val="es-MX" w:eastAsia="ja-JP"/>
        </w:rPr>
      </w:pPr>
      <w:r w:rsidRPr="004D418E">
        <w:rPr>
          <w:rFonts w:ascii="Verdana" w:hAnsi="Verdana" w:cs="Arial"/>
          <w:i/>
          <w:color w:val="FF0000"/>
          <w:sz w:val="22"/>
          <w:szCs w:val="22"/>
          <w:lang w:val="es-MX" w:eastAsia="ja-JP"/>
        </w:rPr>
        <w:t xml:space="preserve">Teniendo en cuenta las razones anteriores, la Entidad procedió a establecer los siguientes análisis sobre la clasificación del tamaña empresarial establecidos por el Ministerio de comercio, industria, y turismo: </w:t>
      </w:r>
    </w:p>
    <w:p w14:paraId="5E15593F" w14:textId="77777777" w:rsidR="004D418E" w:rsidRPr="004D418E" w:rsidRDefault="004D418E" w:rsidP="004D418E">
      <w:pPr>
        <w:spacing w:before="100" w:beforeAutospacing="1" w:after="100" w:afterAutospacing="1"/>
        <w:jc w:val="both"/>
        <w:rPr>
          <w:rFonts w:ascii="Verdana" w:hAnsi="Verdana" w:cs="Arial"/>
          <w:b/>
          <w:bCs/>
          <w:iCs/>
          <w:sz w:val="22"/>
          <w:szCs w:val="22"/>
          <w:u w:val="single"/>
        </w:rPr>
      </w:pPr>
      <w:bookmarkStart w:id="0" w:name="_Hlk112268468"/>
      <w:r w:rsidRPr="004D418E">
        <w:rPr>
          <w:rFonts w:ascii="Verdana" w:hAnsi="Verdana" w:cs="Arial"/>
          <w:b/>
          <w:bCs/>
          <w:iCs/>
          <w:sz w:val="22"/>
          <w:szCs w:val="22"/>
          <w:u w:val="single"/>
        </w:rPr>
        <w:t>5.1. CLASIFICACIÓN DEL TAMAÑO EMPRESARIAL.</w:t>
      </w:r>
    </w:p>
    <w:p w14:paraId="740DA126" w14:textId="77777777" w:rsidR="004D418E" w:rsidRPr="004D418E" w:rsidRDefault="004D418E" w:rsidP="004D418E">
      <w:pPr>
        <w:spacing w:before="100" w:beforeAutospacing="1" w:after="100" w:afterAutospacing="1"/>
        <w:jc w:val="both"/>
        <w:rPr>
          <w:rFonts w:ascii="Verdana" w:hAnsi="Verdana" w:cs="Arial"/>
          <w:i/>
          <w:color w:val="FF0000"/>
          <w:sz w:val="22"/>
          <w:szCs w:val="22"/>
        </w:rPr>
      </w:pPr>
      <w:r w:rsidRPr="004D418E">
        <w:rPr>
          <w:rFonts w:ascii="Verdana" w:hAnsi="Verdana" w:cs="Arial"/>
          <w:i/>
          <w:color w:val="FF0000"/>
          <w:sz w:val="22"/>
          <w:szCs w:val="22"/>
        </w:rPr>
        <w:t>El Decreto 957 de 2019, publicado por el ministerio de comercio, industria y turismo, establece en el artículo 2.2.1.13.2.1, cuáles son los criterios para la clasificación del tamaño empresarial, según los sectores en los cuales las empresas desarrollan su actividad.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2207"/>
        <w:gridCol w:w="2207"/>
        <w:gridCol w:w="2207"/>
      </w:tblGrid>
      <w:tr w:rsidR="004D418E" w:rsidRPr="004D418E" w14:paraId="7C94BF16" w14:textId="77777777" w:rsidTr="008E53DF">
        <w:tc>
          <w:tcPr>
            <w:tcW w:w="2207" w:type="dxa"/>
            <w:shd w:val="clear" w:color="auto" w:fill="auto"/>
          </w:tcPr>
          <w:p w14:paraId="49EC11C9" w14:textId="77777777" w:rsidR="004D418E" w:rsidRPr="004D418E" w:rsidRDefault="004D418E" w:rsidP="008E53DF">
            <w:pPr>
              <w:spacing w:before="100" w:beforeAutospacing="1" w:after="100" w:afterAutospacing="1"/>
              <w:jc w:val="both"/>
              <w:rPr>
                <w:rFonts w:ascii="Verdana" w:hAnsi="Verdana" w:cs="Arial"/>
                <w:b/>
                <w:bCs/>
                <w:iCs/>
                <w:color w:val="FF0000"/>
                <w:sz w:val="22"/>
                <w:szCs w:val="22"/>
              </w:rPr>
            </w:pPr>
            <w:r w:rsidRPr="004D418E">
              <w:rPr>
                <w:rFonts w:ascii="Verdana" w:hAnsi="Verdana" w:cs="Arial"/>
                <w:b/>
                <w:bCs/>
                <w:iCs/>
                <w:color w:val="FF0000"/>
                <w:sz w:val="22"/>
                <w:szCs w:val="22"/>
              </w:rPr>
              <w:lastRenderedPageBreak/>
              <w:t>Sector</w:t>
            </w:r>
          </w:p>
        </w:tc>
        <w:tc>
          <w:tcPr>
            <w:tcW w:w="2207" w:type="dxa"/>
            <w:shd w:val="clear" w:color="auto" w:fill="auto"/>
          </w:tcPr>
          <w:p w14:paraId="007323EA" w14:textId="77777777" w:rsidR="004D418E" w:rsidRPr="004D418E" w:rsidRDefault="004D418E" w:rsidP="008E53DF">
            <w:pPr>
              <w:spacing w:before="100" w:beforeAutospacing="1" w:after="100" w:afterAutospacing="1"/>
              <w:jc w:val="both"/>
              <w:rPr>
                <w:rFonts w:ascii="Verdana" w:hAnsi="Verdana" w:cs="Arial"/>
                <w:b/>
                <w:bCs/>
                <w:iCs/>
                <w:color w:val="FF0000"/>
                <w:sz w:val="22"/>
                <w:szCs w:val="22"/>
              </w:rPr>
            </w:pPr>
            <w:r w:rsidRPr="004D418E">
              <w:rPr>
                <w:rFonts w:ascii="Verdana" w:hAnsi="Verdana" w:cs="Arial"/>
                <w:b/>
                <w:bCs/>
                <w:iCs/>
                <w:color w:val="FF0000"/>
                <w:sz w:val="22"/>
                <w:szCs w:val="22"/>
              </w:rPr>
              <w:t>Microempresa</w:t>
            </w:r>
          </w:p>
        </w:tc>
        <w:tc>
          <w:tcPr>
            <w:tcW w:w="2207" w:type="dxa"/>
            <w:shd w:val="clear" w:color="auto" w:fill="auto"/>
          </w:tcPr>
          <w:p w14:paraId="5C357DF4" w14:textId="77777777" w:rsidR="004D418E" w:rsidRPr="004D418E" w:rsidRDefault="004D418E" w:rsidP="008E53DF">
            <w:pPr>
              <w:spacing w:before="100" w:beforeAutospacing="1" w:after="100" w:afterAutospacing="1"/>
              <w:jc w:val="both"/>
              <w:rPr>
                <w:rFonts w:ascii="Verdana" w:hAnsi="Verdana" w:cs="Arial"/>
                <w:b/>
                <w:bCs/>
                <w:iCs/>
                <w:color w:val="FF0000"/>
                <w:sz w:val="22"/>
                <w:szCs w:val="22"/>
              </w:rPr>
            </w:pPr>
            <w:r w:rsidRPr="004D418E">
              <w:rPr>
                <w:rFonts w:ascii="Verdana" w:hAnsi="Verdana" w:cs="Arial"/>
                <w:b/>
                <w:bCs/>
                <w:iCs/>
                <w:color w:val="FF0000"/>
                <w:sz w:val="22"/>
                <w:szCs w:val="22"/>
              </w:rPr>
              <w:t>Pequeña empresa</w:t>
            </w:r>
          </w:p>
        </w:tc>
        <w:tc>
          <w:tcPr>
            <w:tcW w:w="2207" w:type="dxa"/>
            <w:shd w:val="clear" w:color="auto" w:fill="auto"/>
          </w:tcPr>
          <w:p w14:paraId="0B2DF175" w14:textId="77777777" w:rsidR="004D418E" w:rsidRPr="004D418E" w:rsidRDefault="004D418E" w:rsidP="008E53DF">
            <w:pPr>
              <w:spacing w:before="100" w:beforeAutospacing="1" w:after="100" w:afterAutospacing="1"/>
              <w:jc w:val="both"/>
              <w:rPr>
                <w:rFonts w:ascii="Verdana" w:hAnsi="Verdana" w:cs="Arial"/>
                <w:b/>
                <w:bCs/>
                <w:iCs/>
                <w:color w:val="FF0000"/>
                <w:sz w:val="22"/>
                <w:szCs w:val="22"/>
              </w:rPr>
            </w:pPr>
            <w:r w:rsidRPr="004D418E">
              <w:rPr>
                <w:rFonts w:ascii="Verdana" w:hAnsi="Verdana" w:cs="Arial"/>
                <w:b/>
                <w:bCs/>
                <w:iCs/>
                <w:color w:val="FF0000"/>
                <w:sz w:val="22"/>
                <w:szCs w:val="22"/>
              </w:rPr>
              <w:t>Mediana empresa</w:t>
            </w:r>
          </w:p>
        </w:tc>
      </w:tr>
      <w:tr w:rsidR="004D418E" w:rsidRPr="004D418E" w14:paraId="6C73C3E4" w14:textId="77777777" w:rsidTr="008E53DF">
        <w:tc>
          <w:tcPr>
            <w:tcW w:w="2207" w:type="dxa"/>
            <w:shd w:val="clear" w:color="auto" w:fill="auto"/>
          </w:tcPr>
          <w:p w14:paraId="7173A7EC" w14:textId="77777777" w:rsidR="004D418E" w:rsidRPr="004D418E" w:rsidRDefault="004D418E" w:rsidP="008E53DF">
            <w:pPr>
              <w:spacing w:before="100" w:beforeAutospacing="1" w:after="100" w:afterAutospacing="1"/>
              <w:jc w:val="both"/>
              <w:rPr>
                <w:rFonts w:ascii="Verdana" w:hAnsi="Verdana" w:cs="Arial"/>
                <w:i/>
                <w:color w:val="FF0000"/>
                <w:sz w:val="22"/>
                <w:szCs w:val="22"/>
              </w:rPr>
            </w:pPr>
            <w:r w:rsidRPr="004D418E">
              <w:rPr>
                <w:rFonts w:ascii="Verdana" w:hAnsi="Verdana" w:cs="Arial"/>
                <w:i/>
                <w:color w:val="FF0000"/>
                <w:sz w:val="22"/>
                <w:szCs w:val="22"/>
              </w:rPr>
              <w:t>Manufacturero</w:t>
            </w:r>
          </w:p>
        </w:tc>
        <w:tc>
          <w:tcPr>
            <w:tcW w:w="2207" w:type="dxa"/>
            <w:shd w:val="clear" w:color="auto" w:fill="auto"/>
          </w:tcPr>
          <w:p w14:paraId="7CFE0F87" w14:textId="77777777" w:rsidR="004D418E" w:rsidRPr="004D418E" w:rsidRDefault="004D418E" w:rsidP="008E53DF">
            <w:pPr>
              <w:rPr>
                <w:rFonts w:ascii="Verdana" w:hAnsi="Verdana" w:cs="Arial"/>
                <w:i/>
                <w:color w:val="FF0000"/>
                <w:sz w:val="22"/>
                <w:szCs w:val="22"/>
              </w:rPr>
            </w:pPr>
            <w:r w:rsidRPr="004D418E">
              <w:rPr>
                <w:rFonts w:ascii="Verdana" w:hAnsi="Verdana" w:cs="Arial"/>
                <w:i/>
                <w:color w:val="FF0000"/>
                <w:sz w:val="22"/>
                <w:szCs w:val="22"/>
              </w:rPr>
              <w:t xml:space="preserve">Inferiores o iguales a mil quinientos y tres Unidades Valor Tributario (23.563 UVT). </w:t>
            </w:r>
          </w:p>
        </w:tc>
        <w:tc>
          <w:tcPr>
            <w:tcW w:w="2207" w:type="dxa"/>
            <w:shd w:val="clear" w:color="auto" w:fill="auto"/>
          </w:tcPr>
          <w:p w14:paraId="39A6A58E" w14:textId="77777777" w:rsidR="004D418E" w:rsidRPr="004D418E" w:rsidRDefault="004D418E" w:rsidP="008E53DF">
            <w:pPr>
              <w:rPr>
                <w:rFonts w:ascii="Verdana" w:hAnsi="Verdana" w:cs="Arial"/>
                <w:i/>
                <w:color w:val="FF0000"/>
                <w:sz w:val="22"/>
                <w:szCs w:val="22"/>
              </w:rPr>
            </w:pPr>
            <w:r w:rsidRPr="004D418E">
              <w:rPr>
                <w:rFonts w:ascii="Verdana" w:hAnsi="Verdana" w:cs="Arial"/>
                <w:i/>
                <w:color w:val="FF0000"/>
                <w:sz w:val="22"/>
                <w:szCs w:val="22"/>
              </w:rPr>
              <w:t>Superiores a veintitrés mil quinientos sesenta y Unidades de Valor Tributario (23.563 UVT) e inferiores o iguales a doscientos cuatro mil novecientos noventa y cinco Unidades de Valor Tributario (204.995 UVT).</w:t>
            </w:r>
          </w:p>
        </w:tc>
        <w:tc>
          <w:tcPr>
            <w:tcW w:w="2207" w:type="dxa"/>
            <w:shd w:val="clear" w:color="auto" w:fill="auto"/>
          </w:tcPr>
          <w:p w14:paraId="492A07A3" w14:textId="77777777" w:rsidR="004D418E" w:rsidRPr="004D418E" w:rsidRDefault="004D418E" w:rsidP="008E53DF">
            <w:pPr>
              <w:rPr>
                <w:rFonts w:ascii="Verdana" w:hAnsi="Verdana" w:cs="Arial"/>
                <w:i/>
                <w:color w:val="FF0000"/>
                <w:sz w:val="22"/>
                <w:szCs w:val="22"/>
              </w:rPr>
            </w:pPr>
            <w:r w:rsidRPr="004D418E">
              <w:rPr>
                <w:rFonts w:ascii="Verdana" w:hAnsi="Verdana" w:cs="Arial"/>
                <w:i/>
                <w:color w:val="FF0000"/>
                <w:sz w:val="22"/>
                <w:szCs w:val="22"/>
              </w:rPr>
              <w:t xml:space="preserve">superiores a doscientos cuatro mil novecientos noventa y cinco Unidades Valor </w:t>
            </w:r>
            <w:proofErr w:type="spellStart"/>
            <w:r w:rsidRPr="004D418E">
              <w:rPr>
                <w:rFonts w:ascii="Verdana" w:hAnsi="Verdana" w:cs="Arial"/>
                <w:i/>
                <w:color w:val="FF0000"/>
                <w:sz w:val="22"/>
                <w:szCs w:val="22"/>
              </w:rPr>
              <w:t>Tributarío</w:t>
            </w:r>
            <w:proofErr w:type="spellEnd"/>
            <w:r w:rsidRPr="004D418E">
              <w:rPr>
                <w:rFonts w:ascii="Verdana" w:hAnsi="Verdana" w:cs="Arial"/>
                <w:i/>
                <w:color w:val="FF0000"/>
                <w:sz w:val="22"/>
                <w:szCs w:val="22"/>
              </w:rPr>
              <w:t xml:space="preserve"> (204.995 UVT) e inferiores o iguales a un millón setecientos treinta y mil quinientos sesenta y cinco Unidades Valor Tributario (1 UVT)</w:t>
            </w:r>
          </w:p>
        </w:tc>
      </w:tr>
      <w:tr w:rsidR="004D418E" w:rsidRPr="004D418E" w14:paraId="36289EDA" w14:textId="77777777" w:rsidTr="008E53DF">
        <w:tc>
          <w:tcPr>
            <w:tcW w:w="2207" w:type="dxa"/>
            <w:shd w:val="clear" w:color="auto" w:fill="auto"/>
          </w:tcPr>
          <w:p w14:paraId="302EED34" w14:textId="77777777" w:rsidR="004D418E" w:rsidRPr="004D418E" w:rsidRDefault="004D418E" w:rsidP="008E53DF">
            <w:pPr>
              <w:spacing w:before="100" w:beforeAutospacing="1" w:after="100" w:afterAutospacing="1"/>
              <w:jc w:val="both"/>
              <w:rPr>
                <w:rFonts w:ascii="Verdana" w:hAnsi="Verdana" w:cs="Arial"/>
                <w:i/>
                <w:color w:val="FF0000"/>
                <w:sz w:val="22"/>
                <w:szCs w:val="22"/>
              </w:rPr>
            </w:pPr>
            <w:r w:rsidRPr="004D418E">
              <w:rPr>
                <w:rFonts w:ascii="Verdana" w:hAnsi="Verdana" w:cs="Arial"/>
                <w:i/>
                <w:color w:val="FF0000"/>
                <w:sz w:val="22"/>
                <w:szCs w:val="22"/>
              </w:rPr>
              <w:t>Servicios</w:t>
            </w:r>
          </w:p>
        </w:tc>
        <w:tc>
          <w:tcPr>
            <w:tcW w:w="2207" w:type="dxa"/>
            <w:shd w:val="clear" w:color="auto" w:fill="auto"/>
          </w:tcPr>
          <w:p w14:paraId="134EA29C" w14:textId="77777777" w:rsidR="004D418E" w:rsidRPr="004D418E" w:rsidRDefault="004D418E" w:rsidP="008E53DF">
            <w:pPr>
              <w:rPr>
                <w:rFonts w:ascii="Verdana" w:hAnsi="Verdana" w:cs="Arial"/>
                <w:i/>
                <w:color w:val="FF0000"/>
                <w:sz w:val="22"/>
                <w:szCs w:val="22"/>
              </w:rPr>
            </w:pPr>
            <w:r w:rsidRPr="004D418E">
              <w:rPr>
                <w:rFonts w:ascii="Verdana" w:hAnsi="Verdana" w:cs="Arial"/>
                <w:i/>
                <w:color w:val="FF0000"/>
                <w:sz w:val="22"/>
                <w:szCs w:val="22"/>
              </w:rPr>
              <w:t xml:space="preserve">inferiores o iguales a treinta y dos mil novecientos ochenta y ocho de Valor Tributario (32.988 UVT). </w:t>
            </w:r>
          </w:p>
        </w:tc>
        <w:tc>
          <w:tcPr>
            <w:tcW w:w="2207" w:type="dxa"/>
            <w:shd w:val="clear" w:color="auto" w:fill="auto"/>
          </w:tcPr>
          <w:p w14:paraId="4AC0EF6C" w14:textId="77777777" w:rsidR="004D418E" w:rsidRPr="004D418E" w:rsidRDefault="004D418E" w:rsidP="008E53DF">
            <w:pPr>
              <w:rPr>
                <w:rFonts w:ascii="Verdana" w:hAnsi="Verdana" w:cs="Arial"/>
                <w:i/>
                <w:color w:val="FF0000"/>
                <w:sz w:val="22"/>
                <w:szCs w:val="22"/>
              </w:rPr>
            </w:pPr>
            <w:r w:rsidRPr="004D418E">
              <w:rPr>
                <w:rFonts w:ascii="Verdana" w:hAnsi="Verdana" w:cs="Arial"/>
                <w:i/>
                <w:color w:val="FF0000"/>
                <w:sz w:val="22"/>
                <w:szCs w:val="22"/>
              </w:rPr>
              <w:t xml:space="preserve">superiores a treinta y mil novecientos ochenta y ocho Unidades Valor Tributario (32.988 UVT) e inferiores o iguales a ciento treinta y un mil novecientos cincuenta y uno Unidades Valor Tributario (131 1 UVT). </w:t>
            </w:r>
          </w:p>
        </w:tc>
        <w:tc>
          <w:tcPr>
            <w:tcW w:w="2207" w:type="dxa"/>
            <w:shd w:val="clear" w:color="auto" w:fill="auto"/>
          </w:tcPr>
          <w:p w14:paraId="66ADD747" w14:textId="77777777" w:rsidR="004D418E" w:rsidRPr="004D418E" w:rsidRDefault="004D418E" w:rsidP="008E53DF">
            <w:pPr>
              <w:rPr>
                <w:rFonts w:ascii="Verdana" w:hAnsi="Verdana" w:cs="Arial"/>
                <w:i/>
                <w:color w:val="FF0000"/>
                <w:sz w:val="22"/>
                <w:szCs w:val="22"/>
              </w:rPr>
            </w:pPr>
            <w:r w:rsidRPr="004D418E">
              <w:rPr>
                <w:rFonts w:ascii="Verdana" w:hAnsi="Verdana" w:cs="Arial"/>
                <w:i/>
                <w:color w:val="FF0000"/>
                <w:sz w:val="22"/>
                <w:szCs w:val="22"/>
              </w:rPr>
              <w:t xml:space="preserve">superiores a ciento treinta y un mil novecientos cincuenta y un Unidades de Valor Tributario (131.951 UVT) e inferiores o iguales a cuatrocientos ochenta y mil treinta y cuatro Unidades Valor Tributario (483.034 UVT). </w:t>
            </w:r>
          </w:p>
        </w:tc>
      </w:tr>
      <w:tr w:rsidR="004D418E" w:rsidRPr="004D418E" w14:paraId="2A4BEC38" w14:textId="77777777" w:rsidTr="008E53DF">
        <w:tc>
          <w:tcPr>
            <w:tcW w:w="2207" w:type="dxa"/>
            <w:shd w:val="clear" w:color="auto" w:fill="auto"/>
          </w:tcPr>
          <w:p w14:paraId="4F62E5CA" w14:textId="77777777" w:rsidR="004D418E" w:rsidRPr="004D418E" w:rsidRDefault="004D418E" w:rsidP="008E53DF">
            <w:pPr>
              <w:spacing w:before="100" w:beforeAutospacing="1" w:after="100" w:afterAutospacing="1"/>
              <w:jc w:val="both"/>
              <w:rPr>
                <w:rFonts w:ascii="Verdana" w:hAnsi="Verdana" w:cs="Arial"/>
                <w:i/>
                <w:color w:val="FF0000"/>
                <w:sz w:val="22"/>
                <w:szCs w:val="22"/>
              </w:rPr>
            </w:pPr>
            <w:r w:rsidRPr="004D418E">
              <w:rPr>
                <w:rFonts w:ascii="Verdana" w:hAnsi="Verdana" w:cs="Arial"/>
                <w:i/>
                <w:color w:val="FF0000"/>
                <w:sz w:val="22"/>
                <w:szCs w:val="22"/>
              </w:rPr>
              <w:t>Comercio</w:t>
            </w:r>
          </w:p>
        </w:tc>
        <w:tc>
          <w:tcPr>
            <w:tcW w:w="2207" w:type="dxa"/>
            <w:shd w:val="clear" w:color="auto" w:fill="auto"/>
          </w:tcPr>
          <w:p w14:paraId="201652FF" w14:textId="77777777" w:rsidR="004D418E" w:rsidRPr="004D418E" w:rsidRDefault="004D418E" w:rsidP="008E53DF">
            <w:pPr>
              <w:rPr>
                <w:rFonts w:ascii="Verdana" w:hAnsi="Verdana" w:cs="Arial"/>
                <w:i/>
                <w:color w:val="FF0000"/>
                <w:sz w:val="22"/>
                <w:szCs w:val="22"/>
              </w:rPr>
            </w:pPr>
            <w:r w:rsidRPr="004D418E">
              <w:rPr>
                <w:rFonts w:ascii="Verdana" w:hAnsi="Verdana" w:cs="Arial"/>
                <w:i/>
                <w:color w:val="FF0000"/>
                <w:sz w:val="22"/>
                <w:szCs w:val="22"/>
              </w:rPr>
              <w:t xml:space="preserve">inferiores o a cuarenta y cuatro mil setecientos y nueve Unidades de Valor Tributario (44.769 UVT). </w:t>
            </w:r>
          </w:p>
        </w:tc>
        <w:tc>
          <w:tcPr>
            <w:tcW w:w="2207" w:type="dxa"/>
            <w:shd w:val="clear" w:color="auto" w:fill="auto"/>
          </w:tcPr>
          <w:p w14:paraId="137AC799" w14:textId="77777777" w:rsidR="004D418E" w:rsidRPr="004D418E" w:rsidRDefault="004D418E" w:rsidP="008E53DF">
            <w:pPr>
              <w:rPr>
                <w:rFonts w:ascii="Verdana" w:hAnsi="Verdana" w:cs="Arial"/>
                <w:i/>
                <w:color w:val="FF0000"/>
                <w:sz w:val="22"/>
                <w:szCs w:val="22"/>
              </w:rPr>
            </w:pPr>
            <w:r w:rsidRPr="004D418E">
              <w:rPr>
                <w:rFonts w:ascii="Verdana" w:hAnsi="Verdana" w:cs="Arial"/>
                <w:i/>
                <w:color w:val="FF0000"/>
                <w:sz w:val="22"/>
                <w:szCs w:val="22"/>
              </w:rPr>
              <w:t xml:space="preserve">superiores a y cuatro mil setecientos y nueve Unidades de Valor Tributario (44.769 UVT) e inferiores o iguales a cuatrocientos y unos mil cientos noventa y seis Unidades de Valor Tributario (431.196 UVT). </w:t>
            </w:r>
          </w:p>
        </w:tc>
        <w:tc>
          <w:tcPr>
            <w:tcW w:w="2207" w:type="dxa"/>
            <w:shd w:val="clear" w:color="auto" w:fill="auto"/>
          </w:tcPr>
          <w:p w14:paraId="6847EC95" w14:textId="77777777" w:rsidR="004D418E" w:rsidRPr="004D418E" w:rsidRDefault="004D418E" w:rsidP="008E53DF">
            <w:pPr>
              <w:rPr>
                <w:rFonts w:ascii="Verdana" w:hAnsi="Verdana" w:cs="Arial"/>
                <w:i/>
                <w:color w:val="FF0000"/>
                <w:sz w:val="22"/>
                <w:szCs w:val="22"/>
              </w:rPr>
            </w:pPr>
            <w:r w:rsidRPr="004D418E">
              <w:rPr>
                <w:rFonts w:ascii="Verdana" w:hAnsi="Verdana" w:cs="Arial"/>
                <w:i/>
                <w:color w:val="FF0000"/>
                <w:sz w:val="22"/>
                <w:szCs w:val="22"/>
              </w:rPr>
              <w:t xml:space="preserve">superiores a cuatrocientos treinta y unos mil cientos noventa y seis Unidades de Valor Tributario (431.196 UVT) e inferiores o iguales a dos millones ciento sesenta mil seiscientos noventa y dos Unidades de Valor Tributario (2'160.692 UVT). </w:t>
            </w:r>
          </w:p>
        </w:tc>
      </w:tr>
    </w:tbl>
    <w:p w14:paraId="3DB1DCE3" w14:textId="77777777" w:rsidR="004D418E" w:rsidRPr="004D418E" w:rsidRDefault="004D418E" w:rsidP="004D418E">
      <w:pPr>
        <w:spacing w:before="100" w:beforeAutospacing="1" w:after="100" w:afterAutospacing="1"/>
        <w:jc w:val="both"/>
        <w:rPr>
          <w:rFonts w:ascii="Verdana" w:hAnsi="Verdana" w:cs="Arial"/>
          <w:i/>
          <w:color w:val="FF0000"/>
          <w:sz w:val="22"/>
          <w:szCs w:val="22"/>
        </w:rPr>
      </w:pPr>
      <w:r w:rsidRPr="004D418E">
        <w:rPr>
          <w:rFonts w:ascii="Verdana" w:hAnsi="Verdana" w:cs="Arial"/>
          <w:i/>
          <w:color w:val="FF0000"/>
          <w:sz w:val="22"/>
          <w:szCs w:val="22"/>
        </w:rPr>
        <w:t xml:space="preserve">La Resolución 140 del 25 de noviembre de 2021 de la Unidad Administrativa Especial Dirección de Impuestos y Aduanas Nacionales (DIAN), el UVT para el 2022 quedo en $38.004, la modificación se calculó con la variación acumulada del índice </w:t>
      </w:r>
      <w:r w:rsidRPr="004D418E">
        <w:rPr>
          <w:rFonts w:ascii="Verdana" w:hAnsi="Verdana" w:cs="Arial"/>
          <w:i/>
          <w:color w:val="FF0000"/>
          <w:sz w:val="22"/>
          <w:szCs w:val="22"/>
        </w:rPr>
        <w:lastRenderedPageBreak/>
        <w:t>de precios al consumidor (IPC) para ingresos medios, entre el 1 de octubre de 2020 y el 1 de octubre de 2021, por lo que hubo un incremento de 4.67%.</w:t>
      </w:r>
    </w:p>
    <w:p w14:paraId="6B73C14F" w14:textId="77777777" w:rsidR="004D418E" w:rsidRPr="004D418E" w:rsidRDefault="004D418E" w:rsidP="004D418E">
      <w:pPr>
        <w:spacing w:before="100" w:beforeAutospacing="1" w:after="100" w:afterAutospacing="1"/>
        <w:jc w:val="both"/>
        <w:rPr>
          <w:rFonts w:ascii="Verdana" w:eastAsia="Times New Roman" w:hAnsi="Verdana" w:cs="Arial"/>
          <w:i/>
          <w:color w:val="FF0000"/>
          <w:sz w:val="22"/>
          <w:szCs w:val="22"/>
          <w:lang w:eastAsia="es-ES"/>
        </w:rPr>
      </w:pPr>
      <w:r w:rsidRPr="004D418E">
        <w:rPr>
          <w:rFonts w:ascii="Verdana" w:hAnsi="Verdana" w:cs="Arial"/>
          <w:i/>
          <w:color w:val="FF0000"/>
          <w:sz w:val="22"/>
          <w:szCs w:val="22"/>
        </w:rPr>
        <w:t>La Entidad por su parte procedió a realizar el análisis de las empresas que prestan este servicio, cuyo objeto es:</w:t>
      </w:r>
      <w:r w:rsidRPr="004D418E">
        <w:rPr>
          <w:rFonts w:ascii="Verdana" w:eastAsia="Times New Roman" w:hAnsi="Verdana" w:cs="Arial"/>
          <w:b/>
          <w:i/>
          <w:color w:val="FF0000"/>
          <w:sz w:val="22"/>
          <w:szCs w:val="22"/>
          <w:lang w:eastAsia="es-ES"/>
        </w:rPr>
        <w:t xml:space="preserve"> </w:t>
      </w:r>
      <w:proofErr w:type="spellStart"/>
      <w:r w:rsidRPr="004D418E">
        <w:rPr>
          <w:rFonts w:ascii="Verdana" w:eastAsia="Times New Roman" w:hAnsi="Verdana" w:cs="Arial"/>
          <w:b/>
          <w:i/>
          <w:color w:val="FF0000"/>
          <w:sz w:val="22"/>
          <w:szCs w:val="22"/>
          <w:lang w:eastAsia="es-ES"/>
        </w:rPr>
        <w:t>xxxxxxxx</w:t>
      </w:r>
      <w:proofErr w:type="spellEnd"/>
      <w:r w:rsidRPr="004D418E">
        <w:rPr>
          <w:rFonts w:ascii="Verdana" w:eastAsia="Times New Roman" w:hAnsi="Verdana" w:cs="Arial"/>
          <w:b/>
          <w:i/>
          <w:color w:val="FF0000"/>
          <w:sz w:val="22"/>
          <w:szCs w:val="22"/>
          <w:lang w:eastAsia="es-ES"/>
        </w:rPr>
        <w:t xml:space="preserve">, </w:t>
      </w:r>
      <w:r w:rsidRPr="004D418E">
        <w:rPr>
          <w:rFonts w:ascii="Verdana" w:eastAsia="Times New Roman" w:hAnsi="Verdana" w:cs="Arial"/>
          <w:i/>
          <w:color w:val="FF0000"/>
          <w:sz w:val="22"/>
          <w:szCs w:val="22"/>
          <w:lang w:eastAsia="es-ES"/>
        </w:rPr>
        <w:t xml:space="preserve">y verificar si estos servicios en su mayoría lo prestan grandes, medianas o pequeñas empresas. Siendo así las cosas la Supervigilancia estableció mediante cotizaciones el estudio de mercado donde se obtuvo tres (3) cotizaciones de empresas que prestan el servicio: </w:t>
      </w:r>
      <w:r w:rsidRPr="004D418E">
        <w:rPr>
          <w:rFonts w:ascii="Verdana" w:eastAsia="Times New Roman" w:hAnsi="Verdana" w:cs="Arial"/>
          <w:b/>
          <w:bCs/>
          <w:i/>
          <w:color w:val="FF0000"/>
          <w:sz w:val="22"/>
          <w:szCs w:val="22"/>
          <w:lang w:eastAsia="es-ES"/>
        </w:rPr>
        <w:t>XXXX,</w:t>
      </w:r>
      <w:r w:rsidRPr="004D418E">
        <w:rPr>
          <w:rFonts w:ascii="Verdana" w:hAnsi="Verdana" w:cs="Arial"/>
          <w:b/>
          <w:bCs/>
          <w:i/>
          <w:color w:val="FF0000"/>
          <w:sz w:val="22"/>
          <w:szCs w:val="22"/>
          <w:lang w:eastAsia="ja-JP"/>
        </w:rPr>
        <w:t xml:space="preserve"> </w:t>
      </w:r>
      <w:r w:rsidRPr="004D418E">
        <w:rPr>
          <w:rFonts w:ascii="Verdana" w:eastAsia="Times New Roman" w:hAnsi="Verdana" w:cs="Arial"/>
          <w:b/>
          <w:bCs/>
          <w:i/>
          <w:color w:val="FF0000"/>
          <w:sz w:val="22"/>
          <w:szCs w:val="22"/>
          <w:lang w:eastAsia="es-ES"/>
        </w:rPr>
        <w:t>XXXXXX y XXXXXXXX</w:t>
      </w:r>
      <w:r w:rsidRPr="004D418E">
        <w:rPr>
          <w:rFonts w:ascii="Verdana" w:eastAsia="Times New Roman" w:hAnsi="Verdana" w:cs="Arial"/>
          <w:i/>
          <w:color w:val="FF0000"/>
          <w:sz w:val="22"/>
          <w:szCs w:val="22"/>
          <w:lang w:eastAsia="es-ES"/>
        </w:rPr>
        <w:t xml:space="preserve">, Mediante RUES REGISTRO UNICO EMPRESARIAL Y SOCIAL, procedió la Entidad a estudiar el tamaño empresarial de cada una de las empresas: </w:t>
      </w:r>
    </w:p>
    <w:p w14:paraId="52CBF387" w14:textId="77777777" w:rsidR="004D418E" w:rsidRPr="004D418E" w:rsidRDefault="004D418E" w:rsidP="004D418E">
      <w:pPr>
        <w:spacing w:before="100" w:beforeAutospacing="1" w:after="100" w:afterAutospacing="1"/>
        <w:jc w:val="both"/>
        <w:rPr>
          <w:rFonts w:ascii="Verdana" w:eastAsia="Times New Roman" w:hAnsi="Verdana" w:cs="Arial"/>
          <w:i/>
          <w:color w:val="FF0000"/>
          <w:sz w:val="22"/>
          <w:szCs w:val="22"/>
          <w:lang w:eastAsia="es-ES"/>
        </w:rPr>
      </w:pPr>
      <w:r w:rsidRPr="004D418E">
        <w:rPr>
          <w:rFonts w:ascii="Verdana" w:eastAsia="Times New Roman" w:hAnsi="Verdana" w:cs="Arial"/>
          <w:i/>
          <w:color w:val="FF0000"/>
          <w:sz w:val="22"/>
          <w:szCs w:val="22"/>
          <w:lang w:eastAsia="es-ES"/>
        </w:rPr>
        <w:t xml:space="preserve">REALIZAR LA DRESCRIPCIÓN DE LAS EMPRESAS SEGÚN INFORMACION RUES </w:t>
      </w:r>
    </w:p>
    <w:p w14:paraId="754A5762" w14:textId="77777777" w:rsidR="004D418E" w:rsidRPr="004D418E" w:rsidRDefault="004D418E" w:rsidP="004D418E">
      <w:pPr>
        <w:spacing w:before="100" w:beforeAutospacing="1" w:after="100" w:afterAutospacing="1"/>
        <w:jc w:val="both"/>
        <w:rPr>
          <w:rFonts w:ascii="Verdana" w:eastAsia="Times New Roman" w:hAnsi="Verdana" w:cs="Arial"/>
          <w:i/>
          <w:color w:val="FF0000"/>
          <w:sz w:val="22"/>
          <w:szCs w:val="22"/>
          <w:lang w:eastAsia="es-ES"/>
        </w:rPr>
      </w:pPr>
      <w:proofErr w:type="gramStart"/>
      <w:r w:rsidRPr="004D418E">
        <w:rPr>
          <w:rFonts w:ascii="Verdana" w:eastAsia="Times New Roman" w:hAnsi="Verdana" w:cs="Arial"/>
          <w:i/>
          <w:color w:val="FF0000"/>
          <w:sz w:val="22"/>
          <w:szCs w:val="22"/>
          <w:lang w:eastAsia="es-ES"/>
        </w:rPr>
        <w:t>EJEMPLO :</w:t>
      </w:r>
      <w:proofErr w:type="gramEnd"/>
    </w:p>
    <w:p w14:paraId="40074689" w14:textId="77777777" w:rsidR="004D418E" w:rsidRPr="004D418E" w:rsidRDefault="004D418E" w:rsidP="004D418E">
      <w:pPr>
        <w:spacing w:before="100" w:beforeAutospacing="1" w:after="100" w:afterAutospacing="1"/>
        <w:jc w:val="both"/>
        <w:rPr>
          <w:rFonts w:ascii="Verdana" w:eastAsia="Times New Roman" w:hAnsi="Verdana" w:cs="Arial"/>
          <w:i/>
          <w:color w:val="FF0000"/>
          <w:sz w:val="22"/>
          <w:szCs w:val="22"/>
          <w:lang w:eastAsia="es-ES"/>
        </w:rPr>
      </w:pP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1109"/>
        <w:gridCol w:w="4341"/>
      </w:tblGrid>
      <w:tr w:rsidR="004D418E" w:rsidRPr="004D418E" w14:paraId="72EFAEFD" w14:textId="77777777" w:rsidTr="008E53DF">
        <w:trPr>
          <w:trHeight w:val="487"/>
          <w:jc w:val="center"/>
        </w:trPr>
        <w:tc>
          <w:tcPr>
            <w:tcW w:w="937" w:type="pct"/>
            <w:noWrap/>
            <w:vAlign w:val="bottom"/>
          </w:tcPr>
          <w:p w14:paraId="7229BA07" w14:textId="77777777" w:rsidR="004D418E" w:rsidRPr="004D418E" w:rsidRDefault="004D418E" w:rsidP="008E53DF">
            <w:pPr>
              <w:jc w:val="center"/>
              <w:rPr>
                <w:rFonts w:ascii="Verdana" w:eastAsia="Times New Roman" w:hAnsi="Verdana" w:cs="Arial"/>
                <w:i/>
                <w:color w:val="FF0000"/>
                <w:sz w:val="22"/>
                <w:szCs w:val="22"/>
                <w:lang w:val="en-US"/>
              </w:rPr>
            </w:pPr>
            <w:r w:rsidRPr="004D418E">
              <w:rPr>
                <w:rFonts w:ascii="Verdana" w:eastAsia="Times New Roman" w:hAnsi="Verdana" w:cs="Arial"/>
                <w:b/>
                <w:bCs/>
                <w:i/>
                <w:color w:val="FF0000"/>
                <w:sz w:val="22"/>
                <w:szCs w:val="22"/>
                <w:lang w:val="en-US"/>
              </w:rPr>
              <w:t xml:space="preserve">EMPRESA </w:t>
            </w:r>
          </w:p>
        </w:tc>
        <w:tc>
          <w:tcPr>
            <w:tcW w:w="2102" w:type="pct"/>
            <w:vAlign w:val="bottom"/>
          </w:tcPr>
          <w:p w14:paraId="45D28A97" w14:textId="77777777" w:rsidR="004D418E" w:rsidRPr="004D418E" w:rsidRDefault="004D418E" w:rsidP="008E53DF">
            <w:pPr>
              <w:jc w:val="center"/>
              <w:rPr>
                <w:rFonts w:ascii="Verdana" w:eastAsia="Times New Roman" w:hAnsi="Verdana" w:cs="Arial"/>
                <w:b/>
                <w:i/>
                <w:color w:val="FF0000"/>
                <w:sz w:val="22"/>
                <w:szCs w:val="22"/>
              </w:rPr>
            </w:pPr>
            <w:r w:rsidRPr="004D418E">
              <w:rPr>
                <w:rFonts w:ascii="Verdana" w:eastAsia="Times New Roman" w:hAnsi="Verdana" w:cs="Arial"/>
                <w:b/>
                <w:bCs/>
                <w:i/>
                <w:color w:val="FF0000"/>
                <w:sz w:val="22"/>
                <w:szCs w:val="22"/>
                <w:lang w:val="en-US"/>
              </w:rPr>
              <w:t xml:space="preserve">TAMAÑO </w:t>
            </w:r>
          </w:p>
        </w:tc>
        <w:tc>
          <w:tcPr>
            <w:tcW w:w="1960" w:type="pct"/>
            <w:noWrap/>
            <w:vAlign w:val="bottom"/>
          </w:tcPr>
          <w:p w14:paraId="391B99FF" w14:textId="77777777" w:rsidR="004D418E" w:rsidRPr="004D418E" w:rsidRDefault="004D418E" w:rsidP="008E53DF">
            <w:pPr>
              <w:jc w:val="center"/>
              <w:rPr>
                <w:rFonts w:ascii="Verdana" w:eastAsia="Times New Roman" w:hAnsi="Verdana" w:cs="Arial"/>
                <w:b/>
                <w:i/>
                <w:color w:val="FF0000"/>
                <w:sz w:val="22"/>
                <w:szCs w:val="22"/>
                <w:lang w:val="en-US"/>
              </w:rPr>
            </w:pPr>
            <w:r w:rsidRPr="004D418E">
              <w:rPr>
                <w:rFonts w:ascii="Verdana" w:eastAsia="Times New Roman" w:hAnsi="Verdana" w:cs="Arial"/>
                <w:b/>
                <w:i/>
                <w:color w:val="FF0000"/>
                <w:sz w:val="22"/>
                <w:szCs w:val="22"/>
                <w:lang w:eastAsia="es-ES"/>
              </w:rPr>
              <w:t>INGRESOS POR ACTIVIDAD ORDINARIA</w:t>
            </w:r>
          </w:p>
        </w:tc>
      </w:tr>
      <w:tr w:rsidR="004D418E" w:rsidRPr="004D418E" w14:paraId="75E29EEC" w14:textId="77777777" w:rsidTr="008E53DF">
        <w:trPr>
          <w:trHeight w:val="207"/>
          <w:jc w:val="center"/>
        </w:trPr>
        <w:tc>
          <w:tcPr>
            <w:tcW w:w="937" w:type="pct"/>
            <w:noWrap/>
            <w:vAlign w:val="bottom"/>
          </w:tcPr>
          <w:p w14:paraId="70191A91" w14:textId="77777777" w:rsidR="004D418E" w:rsidRPr="004D418E" w:rsidRDefault="004D418E" w:rsidP="008E53DF">
            <w:pPr>
              <w:rPr>
                <w:rFonts w:ascii="Verdana" w:eastAsia="Times New Roman" w:hAnsi="Verdana" w:cs="Arial"/>
                <w:b/>
                <w:bCs/>
                <w:i/>
                <w:color w:val="FF0000"/>
                <w:sz w:val="22"/>
                <w:szCs w:val="22"/>
                <w:lang w:val="es-MX"/>
              </w:rPr>
            </w:pPr>
            <w:proofErr w:type="spellStart"/>
            <w:r w:rsidRPr="004D418E">
              <w:rPr>
                <w:rFonts w:ascii="Verdana" w:eastAsia="Times New Roman" w:hAnsi="Verdana" w:cs="Arial"/>
                <w:b/>
                <w:bCs/>
                <w:i/>
                <w:color w:val="FF0000"/>
                <w:sz w:val="22"/>
                <w:szCs w:val="22"/>
                <w:lang w:val="es-MX"/>
              </w:rPr>
              <w:t>Confiam</w:t>
            </w:r>
            <w:proofErr w:type="spellEnd"/>
            <w:r w:rsidRPr="004D418E">
              <w:rPr>
                <w:rFonts w:ascii="Verdana" w:eastAsia="Times New Roman" w:hAnsi="Verdana" w:cs="Arial"/>
                <w:b/>
                <w:bCs/>
                <w:i/>
                <w:color w:val="FF0000"/>
                <w:sz w:val="22"/>
                <w:szCs w:val="22"/>
                <w:lang w:val="es-MX"/>
              </w:rPr>
              <w:t xml:space="preserve"> SAS </w:t>
            </w:r>
          </w:p>
        </w:tc>
        <w:tc>
          <w:tcPr>
            <w:tcW w:w="2102" w:type="pct"/>
            <w:vAlign w:val="bottom"/>
          </w:tcPr>
          <w:p w14:paraId="0E1D13DB" w14:textId="77777777" w:rsidR="004D418E" w:rsidRPr="004D418E" w:rsidRDefault="004D418E" w:rsidP="008E53DF">
            <w:pPr>
              <w:jc w:val="center"/>
              <w:rPr>
                <w:rFonts w:ascii="Verdana" w:eastAsia="Times New Roman" w:hAnsi="Verdana" w:cs="Arial"/>
                <w:i/>
                <w:color w:val="FF0000"/>
                <w:sz w:val="22"/>
                <w:szCs w:val="22"/>
              </w:rPr>
            </w:pPr>
            <w:r w:rsidRPr="004D418E">
              <w:rPr>
                <w:rFonts w:ascii="Verdana" w:eastAsia="Times New Roman" w:hAnsi="Verdana" w:cs="Arial"/>
                <w:i/>
                <w:color w:val="FF0000"/>
                <w:sz w:val="22"/>
                <w:szCs w:val="22"/>
              </w:rPr>
              <w:t>Pequeño</w:t>
            </w:r>
          </w:p>
        </w:tc>
        <w:tc>
          <w:tcPr>
            <w:tcW w:w="1960" w:type="pct"/>
            <w:noWrap/>
            <w:vAlign w:val="bottom"/>
          </w:tcPr>
          <w:p w14:paraId="0C8F70AF" w14:textId="77777777" w:rsidR="004D418E" w:rsidRPr="004D418E" w:rsidRDefault="004D418E" w:rsidP="008E53DF">
            <w:pPr>
              <w:jc w:val="center"/>
              <w:rPr>
                <w:rFonts w:ascii="Verdana" w:eastAsia="Times New Roman" w:hAnsi="Verdana" w:cs="Arial"/>
                <w:i/>
                <w:color w:val="FF0000"/>
                <w:sz w:val="22"/>
                <w:szCs w:val="22"/>
                <w:lang w:val="es-MX"/>
              </w:rPr>
            </w:pPr>
            <w:r w:rsidRPr="004D418E">
              <w:rPr>
                <w:rFonts w:ascii="Verdana" w:eastAsia="Times New Roman" w:hAnsi="Verdana" w:cs="Arial"/>
                <w:i/>
                <w:color w:val="FF0000"/>
                <w:sz w:val="22"/>
                <w:szCs w:val="22"/>
              </w:rPr>
              <w:t xml:space="preserve">$ </w:t>
            </w:r>
            <w:r w:rsidRPr="004D418E">
              <w:rPr>
                <w:rFonts w:ascii="Verdana" w:hAnsi="Verdana" w:cs="Arial"/>
                <w:i/>
                <w:color w:val="FF0000"/>
                <w:sz w:val="22"/>
                <w:szCs w:val="22"/>
              </w:rPr>
              <w:t>42.200.000.000</w:t>
            </w:r>
          </w:p>
        </w:tc>
      </w:tr>
      <w:tr w:rsidR="004D418E" w:rsidRPr="004D418E" w14:paraId="7FA2336C" w14:textId="77777777" w:rsidTr="008E53DF">
        <w:trPr>
          <w:trHeight w:val="161"/>
          <w:jc w:val="center"/>
        </w:trPr>
        <w:tc>
          <w:tcPr>
            <w:tcW w:w="937" w:type="pct"/>
            <w:noWrap/>
            <w:vAlign w:val="bottom"/>
            <w:hideMark/>
          </w:tcPr>
          <w:p w14:paraId="11F7AA2A" w14:textId="77777777" w:rsidR="004D418E" w:rsidRPr="004D418E" w:rsidRDefault="004D418E" w:rsidP="008E53DF">
            <w:pPr>
              <w:rPr>
                <w:rFonts w:ascii="Verdana" w:eastAsia="Times New Roman" w:hAnsi="Verdana" w:cs="Arial"/>
                <w:b/>
                <w:bCs/>
                <w:i/>
                <w:color w:val="FF0000"/>
                <w:sz w:val="22"/>
                <w:szCs w:val="22"/>
                <w:lang w:val="en-US"/>
              </w:rPr>
            </w:pPr>
            <w:proofErr w:type="spellStart"/>
            <w:r w:rsidRPr="004D418E">
              <w:rPr>
                <w:rFonts w:ascii="Verdana" w:eastAsia="Times New Roman" w:hAnsi="Verdana" w:cs="Arial"/>
                <w:b/>
                <w:bCs/>
                <w:i/>
                <w:color w:val="FF0000"/>
                <w:sz w:val="22"/>
                <w:szCs w:val="22"/>
                <w:lang w:val="en-US"/>
              </w:rPr>
              <w:t>Businnes</w:t>
            </w:r>
            <w:proofErr w:type="spellEnd"/>
            <w:r w:rsidRPr="004D418E">
              <w:rPr>
                <w:rFonts w:ascii="Verdana" w:eastAsia="Times New Roman" w:hAnsi="Verdana" w:cs="Arial"/>
                <w:b/>
                <w:bCs/>
                <w:i/>
                <w:color w:val="FF0000"/>
                <w:sz w:val="22"/>
                <w:szCs w:val="22"/>
                <w:lang w:val="en-US"/>
              </w:rPr>
              <w:t xml:space="preserve"> data software-BDS SAS</w:t>
            </w:r>
          </w:p>
        </w:tc>
        <w:tc>
          <w:tcPr>
            <w:tcW w:w="2102" w:type="pct"/>
            <w:noWrap/>
            <w:vAlign w:val="center"/>
            <w:hideMark/>
          </w:tcPr>
          <w:p w14:paraId="6547CC6C" w14:textId="77777777" w:rsidR="004D418E" w:rsidRPr="004D418E" w:rsidRDefault="004D418E" w:rsidP="008E53DF">
            <w:pPr>
              <w:jc w:val="center"/>
              <w:rPr>
                <w:rFonts w:ascii="Verdana" w:eastAsia="Times New Roman" w:hAnsi="Verdana" w:cs="Arial"/>
                <w:i/>
                <w:color w:val="FF0000"/>
                <w:sz w:val="22"/>
                <w:szCs w:val="22"/>
                <w:lang w:val="es-MX"/>
              </w:rPr>
            </w:pPr>
            <w:r w:rsidRPr="004D418E">
              <w:rPr>
                <w:rFonts w:ascii="Verdana" w:eastAsia="Times New Roman" w:hAnsi="Verdana" w:cs="Arial"/>
                <w:i/>
                <w:color w:val="FF0000"/>
                <w:sz w:val="22"/>
                <w:szCs w:val="22"/>
                <w:lang w:val="es-MX"/>
              </w:rPr>
              <w:t>Pequeño</w:t>
            </w:r>
          </w:p>
        </w:tc>
        <w:tc>
          <w:tcPr>
            <w:tcW w:w="1960" w:type="pct"/>
            <w:noWrap/>
            <w:vAlign w:val="center"/>
            <w:hideMark/>
          </w:tcPr>
          <w:p w14:paraId="0E7A29CC" w14:textId="77777777" w:rsidR="004D418E" w:rsidRPr="004D418E" w:rsidRDefault="004D418E" w:rsidP="008E53DF">
            <w:pPr>
              <w:jc w:val="center"/>
              <w:rPr>
                <w:rFonts w:ascii="Verdana" w:eastAsia="Times New Roman" w:hAnsi="Verdana" w:cs="Arial"/>
                <w:i/>
                <w:color w:val="FF0000"/>
                <w:sz w:val="22"/>
                <w:szCs w:val="22"/>
                <w:lang w:val="es-MX"/>
              </w:rPr>
            </w:pPr>
            <w:r w:rsidRPr="004D418E">
              <w:rPr>
                <w:rFonts w:ascii="Verdana" w:eastAsia="Times New Roman" w:hAnsi="Verdana" w:cs="Arial"/>
                <w:i/>
                <w:color w:val="FF0000"/>
                <w:sz w:val="22"/>
                <w:szCs w:val="22"/>
              </w:rPr>
              <w:t xml:space="preserve">$ </w:t>
            </w:r>
            <w:r w:rsidRPr="004D418E">
              <w:rPr>
                <w:rFonts w:ascii="Verdana" w:hAnsi="Verdana" w:cs="Arial"/>
                <w:i/>
                <w:color w:val="FF0000"/>
                <w:sz w:val="22"/>
                <w:szCs w:val="22"/>
              </w:rPr>
              <w:t>50.000.000.000</w:t>
            </w:r>
          </w:p>
        </w:tc>
      </w:tr>
      <w:tr w:rsidR="004D418E" w:rsidRPr="004D418E" w14:paraId="4EBEB2B3" w14:textId="77777777" w:rsidTr="008E53DF">
        <w:trPr>
          <w:trHeight w:val="161"/>
          <w:jc w:val="center"/>
        </w:trPr>
        <w:tc>
          <w:tcPr>
            <w:tcW w:w="937" w:type="pct"/>
            <w:noWrap/>
            <w:vAlign w:val="bottom"/>
          </w:tcPr>
          <w:p w14:paraId="0C9BBEE8" w14:textId="77777777" w:rsidR="004D418E" w:rsidRPr="004D418E" w:rsidRDefault="004D418E" w:rsidP="008E53DF">
            <w:pPr>
              <w:rPr>
                <w:rFonts w:ascii="Verdana" w:eastAsia="Times New Roman" w:hAnsi="Verdana" w:cs="Arial"/>
                <w:b/>
                <w:bCs/>
                <w:i/>
                <w:color w:val="FF0000"/>
                <w:sz w:val="22"/>
                <w:szCs w:val="22"/>
                <w:lang w:val="es-MX"/>
              </w:rPr>
            </w:pPr>
            <w:r w:rsidRPr="004D418E">
              <w:rPr>
                <w:rFonts w:ascii="Verdana" w:eastAsia="Times New Roman" w:hAnsi="Verdana" w:cs="Arial"/>
                <w:b/>
                <w:bCs/>
                <w:i/>
                <w:color w:val="FF0000"/>
                <w:sz w:val="22"/>
                <w:szCs w:val="22"/>
                <w:lang w:eastAsia="es-ES"/>
              </w:rPr>
              <w:t xml:space="preserve">Luis Miguel Herrera </w:t>
            </w:r>
          </w:p>
        </w:tc>
        <w:tc>
          <w:tcPr>
            <w:tcW w:w="2102" w:type="pct"/>
            <w:noWrap/>
            <w:vAlign w:val="bottom"/>
          </w:tcPr>
          <w:p w14:paraId="4DF789BF" w14:textId="77777777" w:rsidR="004D418E" w:rsidRPr="004D418E" w:rsidRDefault="004D418E" w:rsidP="008E53DF">
            <w:pPr>
              <w:jc w:val="center"/>
              <w:rPr>
                <w:rFonts w:ascii="Verdana" w:eastAsia="Times New Roman" w:hAnsi="Verdana" w:cs="Arial"/>
                <w:i/>
                <w:color w:val="FF0000"/>
                <w:sz w:val="22"/>
                <w:szCs w:val="22"/>
                <w:lang w:val="es-MX"/>
              </w:rPr>
            </w:pPr>
            <w:r w:rsidRPr="004D418E">
              <w:rPr>
                <w:rFonts w:ascii="Verdana" w:eastAsia="Times New Roman" w:hAnsi="Verdana" w:cs="Arial"/>
                <w:i/>
                <w:color w:val="FF0000"/>
                <w:sz w:val="22"/>
                <w:szCs w:val="22"/>
                <w:lang w:val="es-MX"/>
              </w:rPr>
              <w:t>Pequeño</w:t>
            </w:r>
          </w:p>
        </w:tc>
        <w:tc>
          <w:tcPr>
            <w:tcW w:w="1960" w:type="pct"/>
            <w:noWrap/>
            <w:vAlign w:val="bottom"/>
          </w:tcPr>
          <w:p w14:paraId="2C6C3875" w14:textId="77777777" w:rsidR="004D418E" w:rsidRPr="004D418E" w:rsidRDefault="004D418E" w:rsidP="008E53DF">
            <w:pPr>
              <w:jc w:val="center"/>
              <w:rPr>
                <w:rFonts w:ascii="Verdana" w:eastAsia="Times New Roman" w:hAnsi="Verdana" w:cs="Arial"/>
                <w:i/>
                <w:color w:val="FF0000"/>
                <w:sz w:val="22"/>
                <w:szCs w:val="22"/>
                <w:lang w:val="es-MX"/>
              </w:rPr>
            </w:pPr>
            <w:r w:rsidRPr="004D418E">
              <w:rPr>
                <w:rFonts w:ascii="Verdana" w:eastAsia="Times New Roman" w:hAnsi="Verdana" w:cs="Arial"/>
                <w:i/>
                <w:color w:val="FF0000"/>
                <w:sz w:val="22"/>
                <w:szCs w:val="22"/>
              </w:rPr>
              <w:t>$52.000.000.000</w:t>
            </w:r>
          </w:p>
        </w:tc>
      </w:tr>
    </w:tbl>
    <w:p w14:paraId="04DA60D6" w14:textId="77777777" w:rsidR="004D418E" w:rsidRPr="004D418E" w:rsidRDefault="004D418E" w:rsidP="004D418E">
      <w:pPr>
        <w:spacing w:before="100" w:beforeAutospacing="1" w:after="100" w:afterAutospacing="1"/>
        <w:jc w:val="both"/>
        <w:rPr>
          <w:rFonts w:ascii="Verdana" w:hAnsi="Verdana" w:cs="Arial"/>
          <w:i/>
          <w:color w:val="FF0000"/>
          <w:sz w:val="22"/>
          <w:szCs w:val="22"/>
          <w:lang w:eastAsia="ja-JP"/>
        </w:rPr>
      </w:pPr>
      <w:r w:rsidRPr="004D418E">
        <w:rPr>
          <w:rFonts w:ascii="Verdana" w:eastAsia="Times New Roman" w:hAnsi="Verdana" w:cs="Arial"/>
          <w:i/>
          <w:color w:val="FF0000"/>
          <w:sz w:val="22"/>
          <w:szCs w:val="22"/>
          <w:lang w:eastAsia="es-ES"/>
        </w:rPr>
        <w:t xml:space="preserve">Teniendo en cuenta que el presupuesto designado por la Entidad es de </w:t>
      </w:r>
      <w:r w:rsidRPr="004D418E">
        <w:rPr>
          <w:rFonts w:ascii="Verdana" w:hAnsi="Verdana" w:cs="Arial"/>
          <w:b/>
          <w:i/>
          <w:color w:val="FF0000"/>
          <w:sz w:val="22"/>
          <w:szCs w:val="22"/>
          <w:lang w:val="es-MX"/>
        </w:rPr>
        <w:t xml:space="preserve">CUARENTA Y CUATRO MILLONES DOSCIENTOS MIL PESOS ($44.200.000) INCLUIDO IVA., </w:t>
      </w:r>
      <w:r w:rsidRPr="004D418E">
        <w:rPr>
          <w:rFonts w:ascii="Verdana" w:eastAsia="Arial" w:hAnsi="Verdana" w:cs="Arial"/>
          <w:i/>
          <w:color w:val="FF0000"/>
          <w:sz w:val="22"/>
          <w:szCs w:val="22"/>
          <w:lang w:eastAsia="es-ES"/>
        </w:rPr>
        <w:t xml:space="preserve">Se evidencia que los ingresos por actividad ordinaria determinan que las empresas que prestan este servicio son PEQUEÑAS., la Entidad en aras de garantizar la pluralidad de oferente en el presente de proceso de selección acoge los requisitos establecidos en </w:t>
      </w:r>
      <w:r w:rsidRPr="004D418E">
        <w:rPr>
          <w:rFonts w:ascii="Verdana" w:hAnsi="Verdana" w:cs="Arial"/>
          <w:i/>
          <w:color w:val="FF0000"/>
          <w:sz w:val="22"/>
          <w:szCs w:val="22"/>
          <w:lang w:eastAsia="ja-JP"/>
        </w:rPr>
        <w:t>el artículo 31 de la Ley 2069 de 2021</w:t>
      </w:r>
      <w:bookmarkEnd w:id="0"/>
      <w:r w:rsidRPr="004D418E">
        <w:rPr>
          <w:rFonts w:ascii="Verdana" w:hAnsi="Verdana" w:cs="Arial"/>
          <w:i/>
          <w:color w:val="FF0000"/>
          <w:sz w:val="22"/>
          <w:szCs w:val="22"/>
          <w:lang w:eastAsia="ja-JP"/>
        </w:rPr>
        <w:t>.</w:t>
      </w:r>
    </w:p>
    <w:p w14:paraId="48C1A31F" w14:textId="77777777" w:rsidR="004D418E" w:rsidRPr="004D418E" w:rsidRDefault="004D418E" w:rsidP="004D418E">
      <w:pPr>
        <w:numPr>
          <w:ilvl w:val="0"/>
          <w:numId w:val="31"/>
        </w:numPr>
        <w:tabs>
          <w:tab w:val="left" w:pos="709"/>
          <w:tab w:val="center" w:pos="4532"/>
        </w:tabs>
        <w:suppressAutoHyphens/>
        <w:autoSpaceDN w:val="0"/>
        <w:spacing w:before="100" w:beforeAutospacing="1" w:after="100" w:afterAutospacing="1" w:line="276" w:lineRule="auto"/>
        <w:jc w:val="both"/>
        <w:rPr>
          <w:rFonts w:ascii="Verdana" w:eastAsia="Times New Roman" w:hAnsi="Verdana" w:cs="Arial"/>
          <w:b/>
          <w:iCs/>
          <w:sz w:val="22"/>
          <w:szCs w:val="22"/>
          <w:u w:val="single"/>
        </w:rPr>
      </w:pPr>
      <w:r w:rsidRPr="004D418E">
        <w:rPr>
          <w:rFonts w:ascii="Verdana" w:eastAsia="Times New Roman" w:hAnsi="Verdana" w:cs="Arial"/>
          <w:b/>
          <w:iCs/>
          <w:sz w:val="22"/>
          <w:szCs w:val="22"/>
          <w:u w:val="single"/>
        </w:rPr>
        <w:t>CLASIFICACIÓN UNSPSC - CÓDIGOS DEL CLASIFICADOR DE BIENES Y SERVICIOS:</w:t>
      </w:r>
    </w:p>
    <w:p w14:paraId="479BAAA3" w14:textId="77777777" w:rsidR="004D418E" w:rsidRPr="004D418E" w:rsidRDefault="004D418E" w:rsidP="004D418E">
      <w:pPr>
        <w:spacing w:before="100" w:beforeAutospacing="1" w:after="100" w:afterAutospacing="1"/>
        <w:jc w:val="both"/>
        <w:rPr>
          <w:rFonts w:ascii="Verdana" w:hAnsi="Verdana"/>
          <w:sz w:val="22"/>
          <w:szCs w:val="22"/>
        </w:rPr>
      </w:pPr>
      <w:r w:rsidRPr="004D418E">
        <w:rPr>
          <w:rFonts w:ascii="Verdana" w:eastAsia="Dotum" w:hAnsi="Verdana" w:cs="Arial"/>
          <w:sz w:val="22"/>
          <w:szCs w:val="22"/>
        </w:rPr>
        <w:t xml:space="preserve">El objeto contractual se clasifica en los siguientes códigos del Clasificador de Bienes y Servicios: </w:t>
      </w:r>
      <w:r w:rsidRPr="004D418E">
        <w:rPr>
          <w:rFonts w:ascii="Verdana" w:eastAsia="Dotum" w:hAnsi="Verdana" w:cs="Arial"/>
          <w:color w:val="FF0000"/>
          <w:sz w:val="22"/>
          <w:szCs w:val="22"/>
        </w:rPr>
        <w:t xml:space="preserve">[ buscar el código respectivo en el link  </w:t>
      </w:r>
      <w:hyperlink r:id="rId8" w:history="1">
        <w:r w:rsidRPr="004D418E">
          <w:rPr>
            <w:rStyle w:val="Hipervnculo"/>
            <w:rFonts w:ascii="Verdana" w:eastAsia="Dotum" w:hAnsi="Verdana" w:cs="Arial"/>
            <w:color w:val="FF0000"/>
            <w:sz w:val="22"/>
            <w:szCs w:val="22"/>
          </w:rPr>
          <w:t>http://www.colombiacompra.gov.co/es/Clasificacion</w:t>
        </w:r>
      </w:hyperlink>
      <w:r w:rsidRPr="004D418E">
        <w:rPr>
          <w:rFonts w:ascii="Verdana" w:eastAsia="Dotum" w:hAnsi="Verdana" w:cs="Arial"/>
          <w:color w:val="FF0000"/>
          <w:sz w:val="22"/>
          <w:szCs w:val="22"/>
          <w:u w:val="single"/>
        </w:rPr>
        <w:t xml:space="preserve"> </w:t>
      </w:r>
      <w:r w:rsidRPr="004D418E">
        <w:rPr>
          <w:rFonts w:ascii="Verdana" w:eastAsia="Dotum" w:hAnsi="Verdana" w:cs="Arial"/>
          <w:color w:val="FF0000"/>
          <w:sz w:val="22"/>
          <w:szCs w:val="22"/>
        </w:rPr>
        <w:t>]</w:t>
      </w:r>
    </w:p>
    <w:p w14:paraId="39EE08E8" w14:textId="77777777" w:rsidR="004D418E" w:rsidRPr="004D418E" w:rsidRDefault="004D418E" w:rsidP="004D418E">
      <w:pPr>
        <w:spacing w:before="100" w:beforeAutospacing="1" w:after="100" w:afterAutospacing="1"/>
        <w:rPr>
          <w:rFonts w:ascii="Verdana" w:eastAsia="Dotum" w:hAnsi="Verdana" w:cs="Arial"/>
          <w:bCs/>
          <w:color w:val="FF0000"/>
          <w:sz w:val="22"/>
          <w:szCs w:val="22"/>
        </w:rPr>
      </w:pPr>
      <w:r w:rsidRPr="004D418E">
        <w:rPr>
          <w:rFonts w:ascii="Verdana" w:eastAsia="Dotum" w:hAnsi="Verdana" w:cs="Arial"/>
          <w:bCs/>
          <w:color w:val="FF0000"/>
          <w:sz w:val="22"/>
          <w:szCs w:val="22"/>
        </w:rPr>
        <w:t>Ejemplo:</w:t>
      </w:r>
    </w:p>
    <w:p w14:paraId="7BD87003" w14:textId="77777777" w:rsidR="004D418E" w:rsidRPr="004D418E" w:rsidRDefault="004D418E" w:rsidP="004D418E">
      <w:pPr>
        <w:spacing w:before="100" w:beforeAutospacing="1" w:after="100" w:afterAutospacing="1"/>
        <w:rPr>
          <w:rFonts w:ascii="Verdana" w:eastAsia="Dotum" w:hAnsi="Verdana" w:cs="Arial"/>
          <w:bCs/>
          <w:sz w:val="22"/>
          <w:szCs w:val="22"/>
        </w:rPr>
      </w:pPr>
      <w:r w:rsidRPr="004D418E">
        <w:rPr>
          <w:rFonts w:ascii="Verdana" w:eastAsia="Dotum" w:hAnsi="Verdana" w:cs="Arial"/>
          <w:bCs/>
          <w:sz w:val="22"/>
          <w:szCs w:val="22"/>
        </w:rPr>
        <w:t>Catálogo UNSPSC</w:t>
      </w:r>
    </w:p>
    <w:p w14:paraId="58017D8B" w14:textId="6D617BF3" w:rsidR="00E6723D" w:rsidRPr="004D418E" w:rsidRDefault="004D418E" w:rsidP="004D418E">
      <w:pPr>
        <w:autoSpaceDE w:val="0"/>
        <w:spacing w:before="100" w:beforeAutospacing="1" w:after="100" w:afterAutospacing="1"/>
        <w:jc w:val="both"/>
        <w:rPr>
          <w:rFonts w:ascii="Verdana" w:eastAsia="SimSun" w:hAnsi="Verdana" w:cs="Arial"/>
          <w:i/>
          <w:color w:val="FF0000"/>
          <w:sz w:val="22"/>
          <w:szCs w:val="22"/>
          <w:lang w:eastAsia="zh-CN"/>
        </w:rPr>
      </w:pPr>
      <w:r w:rsidRPr="004D418E">
        <w:rPr>
          <w:rFonts w:ascii="Verdana" w:eastAsia="SimSun" w:hAnsi="Verdana" w:cs="Arial"/>
          <w:i/>
          <w:color w:val="FF0000"/>
          <w:sz w:val="22"/>
          <w:szCs w:val="22"/>
          <w:lang w:eastAsia="zh-CN"/>
        </w:rPr>
        <w:t>Se debe cumplir mínimo con la clase de uno de los siguientes códigos UNSPSC. La clasificación de los bienes y servicios, objeto del Proceso de Contratación, son los siguientes:</w:t>
      </w:r>
    </w:p>
    <w:tbl>
      <w:tblPr>
        <w:tblW w:w="4748" w:type="pct"/>
        <w:tblInd w:w="392" w:type="dxa"/>
        <w:tblLayout w:type="fixed"/>
        <w:tblCellMar>
          <w:left w:w="10" w:type="dxa"/>
          <w:right w:w="10" w:type="dxa"/>
        </w:tblCellMar>
        <w:tblLook w:val="0000" w:firstRow="0" w:lastRow="0" w:firstColumn="0" w:lastColumn="0" w:noHBand="0" w:noVBand="0"/>
      </w:tblPr>
      <w:tblGrid>
        <w:gridCol w:w="1343"/>
        <w:gridCol w:w="2246"/>
        <w:gridCol w:w="1430"/>
        <w:gridCol w:w="1578"/>
        <w:gridCol w:w="2008"/>
      </w:tblGrid>
      <w:tr w:rsidR="004D418E" w:rsidRPr="004D418E" w14:paraId="4C3037B7" w14:textId="77777777" w:rsidTr="008E53DF">
        <w:trPr>
          <w:trHeight w:val="495"/>
        </w:trPr>
        <w:tc>
          <w:tcPr>
            <w:tcW w:w="780" w:type="pct"/>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06D7B88C" w14:textId="77777777" w:rsidR="004D418E" w:rsidRPr="004D418E" w:rsidRDefault="004D418E" w:rsidP="008E53DF">
            <w:pPr>
              <w:spacing w:before="100" w:beforeAutospacing="1" w:after="100" w:afterAutospacing="1"/>
              <w:jc w:val="center"/>
              <w:rPr>
                <w:rFonts w:ascii="Verdana" w:eastAsia="Dotum" w:hAnsi="Verdana" w:cs="Arial"/>
                <w:b/>
                <w:bCs/>
                <w:i/>
                <w:color w:val="FF0000"/>
                <w:sz w:val="22"/>
                <w:szCs w:val="22"/>
              </w:rPr>
            </w:pPr>
            <w:r w:rsidRPr="004D418E">
              <w:rPr>
                <w:rFonts w:ascii="Verdana" w:eastAsia="Dotum" w:hAnsi="Verdana" w:cs="Arial"/>
                <w:b/>
                <w:bCs/>
                <w:i/>
                <w:color w:val="FF0000"/>
                <w:sz w:val="22"/>
                <w:szCs w:val="22"/>
              </w:rPr>
              <w:t>Clasificación</w:t>
            </w:r>
          </w:p>
          <w:p w14:paraId="1CCF8643" w14:textId="77777777" w:rsidR="004D418E" w:rsidRPr="004D418E" w:rsidRDefault="004D418E" w:rsidP="008E53DF">
            <w:pPr>
              <w:spacing w:before="100" w:beforeAutospacing="1" w:after="100" w:afterAutospacing="1"/>
              <w:jc w:val="center"/>
              <w:rPr>
                <w:rFonts w:ascii="Verdana" w:hAnsi="Verdana" w:cs="Arial"/>
                <w:i/>
                <w:color w:val="FF0000"/>
                <w:sz w:val="22"/>
                <w:szCs w:val="22"/>
              </w:rPr>
            </w:pPr>
            <w:r w:rsidRPr="004D418E">
              <w:rPr>
                <w:rFonts w:ascii="Verdana" w:eastAsia="Dotum" w:hAnsi="Verdana" w:cs="Arial"/>
                <w:b/>
                <w:bCs/>
                <w:i/>
                <w:color w:val="FF0000"/>
                <w:sz w:val="22"/>
                <w:szCs w:val="22"/>
              </w:rPr>
              <w:t>UNSPSC</w:t>
            </w:r>
          </w:p>
        </w:tc>
        <w:tc>
          <w:tcPr>
            <w:tcW w:w="1305" w:type="pct"/>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605E830B" w14:textId="77777777" w:rsidR="004D418E" w:rsidRPr="004D418E" w:rsidRDefault="004D418E" w:rsidP="008E53DF">
            <w:pPr>
              <w:spacing w:before="100" w:beforeAutospacing="1" w:after="100" w:afterAutospacing="1"/>
              <w:jc w:val="center"/>
              <w:rPr>
                <w:rFonts w:ascii="Verdana" w:eastAsia="Dotum" w:hAnsi="Verdana" w:cs="Arial"/>
                <w:b/>
                <w:i/>
                <w:color w:val="FF0000"/>
                <w:sz w:val="22"/>
                <w:szCs w:val="22"/>
              </w:rPr>
            </w:pPr>
            <w:r w:rsidRPr="004D418E">
              <w:rPr>
                <w:rFonts w:ascii="Verdana" w:eastAsia="Dotum" w:hAnsi="Verdana" w:cs="Arial"/>
                <w:b/>
                <w:i/>
                <w:color w:val="FF0000"/>
                <w:sz w:val="22"/>
                <w:szCs w:val="22"/>
              </w:rPr>
              <w:t>Segmento</w:t>
            </w:r>
          </w:p>
        </w:tc>
        <w:tc>
          <w:tcPr>
            <w:tcW w:w="831" w:type="pct"/>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24D61A82" w14:textId="77777777" w:rsidR="004D418E" w:rsidRPr="004D418E" w:rsidRDefault="004D418E" w:rsidP="008E53DF">
            <w:pPr>
              <w:spacing w:before="100" w:beforeAutospacing="1" w:after="100" w:afterAutospacing="1"/>
              <w:jc w:val="center"/>
              <w:rPr>
                <w:rFonts w:ascii="Verdana" w:eastAsia="Dotum" w:hAnsi="Verdana" w:cs="Arial"/>
                <w:b/>
                <w:i/>
                <w:color w:val="FF0000"/>
                <w:sz w:val="22"/>
                <w:szCs w:val="22"/>
              </w:rPr>
            </w:pPr>
            <w:r w:rsidRPr="004D418E">
              <w:rPr>
                <w:rFonts w:ascii="Verdana" w:eastAsia="Dotum" w:hAnsi="Verdana" w:cs="Arial"/>
                <w:b/>
                <w:i/>
                <w:color w:val="FF0000"/>
                <w:sz w:val="22"/>
                <w:szCs w:val="22"/>
              </w:rPr>
              <w:t>Familia</w:t>
            </w:r>
          </w:p>
        </w:tc>
        <w:tc>
          <w:tcPr>
            <w:tcW w:w="917" w:type="pct"/>
            <w:tcBorders>
              <w:top w:val="single" w:sz="4" w:space="0" w:color="000000"/>
              <w:left w:val="single" w:sz="4" w:space="0" w:color="000000"/>
              <w:bottom w:val="single" w:sz="4" w:space="0" w:color="000000"/>
              <w:right w:val="single" w:sz="4" w:space="0" w:color="000000"/>
            </w:tcBorders>
            <w:shd w:val="clear" w:color="auto" w:fill="D0CECE"/>
            <w:tcMar>
              <w:top w:w="0" w:type="dxa"/>
              <w:left w:w="10" w:type="dxa"/>
              <w:bottom w:w="0" w:type="dxa"/>
              <w:right w:w="10" w:type="dxa"/>
            </w:tcMar>
            <w:vAlign w:val="center"/>
          </w:tcPr>
          <w:p w14:paraId="44C3BB14" w14:textId="77777777" w:rsidR="004D418E" w:rsidRPr="004D418E" w:rsidRDefault="004D418E" w:rsidP="008E53DF">
            <w:pPr>
              <w:spacing w:before="100" w:beforeAutospacing="1" w:after="100" w:afterAutospacing="1"/>
              <w:jc w:val="center"/>
              <w:rPr>
                <w:rFonts w:ascii="Verdana" w:eastAsia="Dotum" w:hAnsi="Verdana" w:cs="Arial"/>
                <w:b/>
                <w:i/>
                <w:color w:val="FF0000"/>
                <w:sz w:val="22"/>
                <w:szCs w:val="22"/>
              </w:rPr>
            </w:pPr>
            <w:r w:rsidRPr="004D418E">
              <w:rPr>
                <w:rFonts w:ascii="Verdana" w:eastAsia="Dotum" w:hAnsi="Verdana" w:cs="Arial"/>
                <w:b/>
                <w:i/>
                <w:color w:val="FF0000"/>
                <w:sz w:val="22"/>
                <w:szCs w:val="22"/>
              </w:rPr>
              <w:t>Clase</w:t>
            </w:r>
          </w:p>
        </w:tc>
        <w:tc>
          <w:tcPr>
            <w:tcW w:w="1167" w:type="pct"/>
            <w:tcBorders>
              <w:top w:val="single" w:sz="4" w:space="0" w:color="000000"/>
              <w:left w:val="single" w:sz="4" w:space="0" w:color="000000"/>
              <w:bottom w:val="single" w:sz="4" w:space="0" w:color="000000"/>
              <w:right w:val="single" w:sz="4" w:space="0" w:color="000000"/>
            </w:tcBorders>
            <w:shd w:val="clear" w:color="auto" w:fill="D0CECE"/>
            <w:tcMar>
              <w:top w:w="0" w:type="dxa"/>
              <w:left w:w="10" w:type="dxa"/>
              <w:bottom w:w="0" w:type="dxa"/>
              <w:right w:w="10" w:type="dxa"/>
            </w:tcMar>
            <w:vAlign w:val="center"/>
          </w:tcPr>
          <w:p w14:paraId="23ECBD8B" w14:textId="77777777" w:rsidR="004D418E" w:rsidRPr="004D418E" w:rsidRDefault="004D418E" w:rsidP="008E53DF">
            <w:pPr>
              <w:spacing w:before="100" w:beforeAutospacing="1" w:after="100" w:afterAutospacing="1"/>
              <w:jc w:val="center"/>
              <w:rPr>
                <w:rFonts w:ascii="Verdana" w:eastAsia="Dotum" w:hAnsi="Verdana" w:cs="Arial"/>
                <w:b/>
                <w:i/>
                <w:color w:val="FF0000"/>
                <w:sz w:val="22"/>
                <w:szCs w:val="22"/>
              </w:rPr>
            </w:pPr>
            <w:r w:rsidRPr="004D418E">
              <w:rPr>
                <w:rFonts w:ascii="Verdana" w:eastAsia="Dotum" w:hAnsi="Verdana" w:cs="Arial"/>
                <w:b/>
                <w:i/>
                <w:color w:val="FF0000"/>
                <w:sz w:val="22"/>
                <w:szCs w:val="22"/>
              </w:rPr>
              <w:t>Producto</w:t>
            </w:r>
          </w:p>
        </w:tc>
      </w:tr>
      <w:tr w:rsidR="004D418E" w:rsidRPr="004D418E" w14:paraId="6A46FEBD" w14:textId="77777777" w:rsidTr="008E53DF">
        <w:tc>
          <w:tcPr>
            <w:tcW w:w="7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6467D" w14:textId="77777777" w:rsidR="004D418E" w:rsidRPr="004D418E" w:rsidRDefault="004D418E" w:rsidP="008E53DF">
            <w:pPr>
              <w:spacing w:before="100" w:beforeAutospacing="1" w:after="100" w:afterAutospacing="1"/>
              <w:jc w:val="both"/>
              <w:rPr>
                <w:rFonts w:ascii="Verdana" w:eastAsia="Dotum" w:hAnsi="Verdana" w:cs="Arial"/>
                <w:i/>
                <w:color w:val="FF0000"/>
                <w:sz w:val="22"/>
                <w:szCs w:val="22"/>
              </w:rPr>
            </w:pPr>
            <w:r w:rsidRPr="004D418E">
              <w:rPr>
                <w:rFonts w:ascii="Verdana" w:eastAsia="Dotum" w:hAnsi="Verdana" w:cs="Arial"/>
                <w:i/>
                <w:color w:val="FF0000"/>
                <w:sz w:val="22"/>
                <w:szCs w:val="22"/>
              </w:rPr>
              <w:lastRenderedPageBreak/>
              <w:t>81112501</w:t>
            </w:r>
          </w:p>
        </w:tc>
        <w:tc>
          <w:tcPr>
            <w:tcW w:w="13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5B0F89" w14:textId="77777777" w:rsidR="004D418E" w:rsidRPr="004D418E" w:rsidRDefault="004D418E" w:rsidP="008E53DF">
            <w:pPr>
              <w:spacing w:before="100" w:beforeAutospacing="1" w:after="100" w:afterAutospacing="1"/>
              <w:jc w:val="both"/>
              <w:rPr>
                <w:rFonts w:ascii="Verdana" w:eastAsia="Dotum" w:hAnsi="Verdana" w:cs="Arial"/>
                <w:i/>
                <w:color w:val="FF0000"/>
                <w:sz w:val="22"/>
                <w:szCs w:val="22"/>
              </w:rPr>
            </w:pPr>
            <w:r w:rsidRPr="004D418E">
              <w:rPr>
                <w:rFonts w:ascii="Verdana" w:eastAsia="Dotum" w:hAnsi="Verdana" w:cs="Arial"/>
                <w:i/>
                <w:color w:val="FF0000"/>
                <w:sz w:val="22"/>
                <w:szCs w:val="22"/>
              </w:rPr>
              <w:t xml:space="preserve">Servicios basados en Ingeniería, investigación y tecnología </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FEACA" w14:textId="77777777" w:rsidR="004D418E" w:rsidRPr="004D418E" w:rsidRDefault="004D418E" w:rsidP="008E53DF">
            <w:pPr>
              <w:spacing w:before="100" w:beforeAutospacing="1" w:after="100" w:afterAutospacing="1"/>
              <w:jc w:val="both"/>
              <w:rPr>
                <w:rFonts w:ascii="Verdana" w:eastAsia="Dotum" w:hAnsi="Verdana" w:cs="Arial"/>
                <w:i/>
                <w:color w:val="FF0000"/>
                <w:sz w:val="22"/>
                <w:szCs w:val="22"/>
              </w:rPr>
            </w:pPr>
            <w:r w:rsidRPr="004D418E">
              <w:rPr>
                <w:rFonts w:ascii="Verdana" w:eastAsia="Dotum" w:hAnsi="Verdana" w:cs="Arial"/>
                <w:i/>
                <w:color w:val="FF0000"/>
                <w:sz w:val="22"/>
                <w:szCs w:val="22"/>
              </w:rPr>
              <w:t>Servicios Informáticos</w:t>
            </w:r>
          </w:p>
        </w:tc>
        <w:tc>
          <w:tcPr>
            <w:tcW w:w="917"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8F100F" w14:textId="77777777" w:rsidR="004D418E" w:rsidRPr="004D418E" w:rsidRDefault="004D418E" w:rsidP="008E53DF">
            <w:pPr>
              <w:spacing w:before="100" w:beforeAutospacing="1" w:after="100" w:afterAutospacing="1"/>
              <w:jc w:val="both"/>
              <w:rPr>
                <w:rFonts w:ascii="Verdana" w:eastAsia="Dotum" w:hAnsi="Verdana" w:cs="Arial"/>
                <w:i/>
                <w:color w:val="FF0000"/>
                <w:sz w:val="22"/>
                <w:szCs w:val="22"/>
              </w:rPr>
            </w:pPr>
            <w:r w:rsidRPr="004D418E">
              <w:rPr>
                <w:rFonts w:ascii="Verdana" w:eastAsia="Dotum" w:hAnsi="Verdana" w:cs="Arial"/>
                <w:i/>
                <w:color w:val="FF0000"/>
                <w:sz w:val="22"/>
                <w:szCs w:val="22"/>
              </w:rPr>
              <w:t>Servicios de alquiler o arrendamiento de licencias de software de computador s</w:t>
            </w:r>
          </w:p>
        </w:tc>
        <w:tc>
          <w:tcPr>
            <w:tcW w:w="1167"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6816FF" w14:textId="77777777" w:rsidR="004D418E" w:rsidRPr="004D418E" w:rsidRDefault="004D418E" w:rsidP="008E53DF">
            <w:pPr>
              <w:spacing w:before="100" w:beforeAutospacing="1" w:after="100" w:afterAutospacing="1"/>
              <w:jc w:val="both"/>
              <w:rPr>
                <w:rFonts w:ascii="Verdana" w:eastAsia="Dotum" w:hAnsi="Verdana" w:cs="Arial"/>
                <w:i/>
                <w:color w:val="FF0000"/>
                <w:sz w:val="22"/>
                <w:szCs w:val="22"/>
              </w:rPr>
            </w:pPr>
            <w:r w:rsidRPr="004D418E">
              <w:rPr>
                <w:rFonts w:ascii="Verdana" w:eastAsia="Dotum" w:hAnsi="Verdana" w:cs="Arial"/>
                <w:i/>
                <w:color w:val="FF0000"/>
                <w:sz w:val="22"/>
                <w:szCs w:val="22"/>
              </w:rPr>
              <w:t xml:space="preserve">Servicio de licencias del Software de computador </w:t>
            </w:r>
          </w:p>
        </w:tc>
      </w:tr>
    </w:tbl>
    <w:p w14:paraId="40A78B27" w14:textId="77777777" w:rsidR="004D418E" w:rsidRPr="004D418E" w:rsidRDefault="004D418E" w:rsidP="004D418E">
      <w:pPr>
        <w:spacing w:before="100" w:beforeAutospacing="1" w:after="100" w:afterAutospacing="1"/>
        <w:jc w:val="both"/>
        <w:rPr>
          <w:rFonts w:ascii="Verdana" w:eastAsia="Times New Roman" w:hAnsi="Verdana" w:cs="Arial"/>
          <w:b/>
          <w:color w:val="FF0000"/>
          <w:sz w:val="22"/>
          <w:szCs w:val="22"/>
        </w:rPr>
      </w:pPr>
      <w:r w:rsidRPr="004D418E">
        <w:rPr>
          <w:rFonts w:ascii="Verdana" w:eastAsia="Times New Roman" w:hAnsi="Verdana" w:cs="Arial"/>
          <w:b/>
          <w:color w:val="FF0000"/>
          <w:sz w:val="22"/>
          <w:szCs w:val="22"/>
        </w:rPr>
        <w:t>Observación:</w:t>
      </w:r>
    </w:p>
    <w:p w14:paraId="76921F9F" w14:textId="77777777" w:rsidR="004D418E" w:rsidRPr="004D418E" w:rsidRDefault="004D418E" w:rsidP="004D418E">
      <w:pPr>
        <w:spacing w:before="100" w:beforeAutospacing="1" w:after="100" w:afterAutospacing="1"/>
        <w:jc w:val="both"/>
        <w:rPr>
          <w:rFonts w:ascii="Verdana" w:hAnsi="Verdana"/>
          <w:sz w:val="22"/>
          <w:szCs w:val="22"/>
        </w:rPr>
      </w:pPr>
      <w:r w:rsidRPr="004D418E">
        <w:rPr>
          <w:rFonts w:ascii="Verdana" w:eastAsia="Times New Roman" w:hAnsi="Verdana" w:cs="Arial"/>
          <w:color w:val="FF0000"/>
          <w:sz w:val="22"/>
          <w:szCs w:val="22"/>
        </w:rPr>
        <w:t xml:space="preserve">Se debe tener en cuenta que un único proceso contractual puede incluir la compra de múltiples bienes y/o servicios, por lo tanto, </w:t>
      </w:r>
      <w:r w:rsidRPr="004D418E">
        <w:rPr>
          <w:rFonts w:ascii="Verdana" w:eastAsia="Times New Roman" w:hAnsi="Verdana" w:cs="Arial"/>
          <w:i/>
          <w:color w:val="FF0000"/>
          <w:sz w:val="22"/>
          <w:szCs w:val="22"/>
          <w:u w:val="single"/>
        </w:rPr>
        <w:t xml:space="preserve">debe existir una relación directa </w:t>
      </w:r>
      <w:r w:rsidRPr="004D418E">
        <w:rPr>
          <w:rFonts w:ascii="Verdana" w:eastAsia="Times New Roman" w:hAnsi="Verdana" w:cs="Arial"/>
          <w:color w:val="FF0000"/>
          <w:sz w:val="22"/>
          <w:szCs w:val="22"/>
        </w:rPr>
        <w:t xml:space="preserve">en la forma en que se definen los objetos contractuales y aquella en la que adquiere sus productos. Si es posible incluir diferentes bienes y/o servicios en un mismo proceso de contratación, se deben incluir todos los códigos en un mismo renglón en el Plan Anual de Adquisiciones. </w:t>
      </w:r>
    </w:p>
    <w:p w14:paraId="5ED40967" w14:textId="77777777" w:rsidR="004D418E" w:rsidRPr="004D418E" w:rsidRDefault="004D418E" w:rsidP="004D418E">
      <w:pPr>
        <w:spacing w:before="100" w:beforeAutospacing="1" w:after="100" w:afterAutospacing="1"/>
        <w:jc w:val="both"/>
        <w:rPr>
          <w:rFonts w:ascii="Verdana" w:hAnsi="Verdana"/>
          <w:sz w:val="22"/>
          <w:szCs w:val="22"/>
        </w:rPr>
      </w:pPr>
      <w:r w:rsidRPr="004D418E">
        <w:rPr>
          <w:rFonts w:ascii="Verdana" w:eastAsia="Times New Roman" w:hAnsi="Verdana" w:cs="Arial"/>
          <w:color w:val="FF0000"/>
          <w:sz w:val="22"/>
          <w:szCs w:val="22"/>
        </w:rPr>
        <w:t xml:space="preserve">De otro modo, los bienes y/o servicios deben ser adquiridos en procesos independientes puesto que las modalidades de adquisición son diferentes. </w:t>
      </w:r>
    </w:p>
    <w:p w14:paraId="07798AF7" w14:textId="77777777" w:rsidR="004D418E" w:rsidRPr="004D418E" w:rsidRDefault="004D418E" w:rsidP="004D418E">
      <w:pPr>
        <w:autoSpaceDE w:val="0"/>
        <w:spacing w:before="100" w:beforeAutospacing="1" w:after="100" w:afterAutospacing="1"/>
        <w:jc w:val="both"/>
        <w:rPr>
          <w:rFonts w:ascii="Verdana" w:eastAsia="SimSun" w:hAnsi="Verdana" w:cs="Arial"/>
          <w:i/>
          <w:sz w:val="22"/>
          <w:szCs w:val="22"/>
          <w:lang w:eastAsia="zh-CN"/>
        </w:rPr>
      </w:pPr>
      <w:r w:rsidRPr="004D418E">
        <w:rPr>
          <w:rFonts w:ascii="Verdana" w:eastAsia="Times New Roman" w:hAnsi="Verdana" w:cs="Arial"/>
          <w:color w:val="FF0000"/>
          <w:sz w:val="22"/>
          <w:szCs w:val="22"/>
        </w:rPr>
        <w:t>Siempre se debe analizar y tener en cuenta, que entre más códigos se incluyan en un mismo proceso de contratación, existe la posibilidad de que menos proveedores ofrezcan de manera integral todos los bienes y/o servicios involucrados en el proceso particular. Por lo tanto, la forma de codificar tiene un impacto directo sobre la competencia y la optimización de los recursos públicos</w:t>
      </w:r>
    </w:p>
    <w:p w14:paraId="5CD4D156" w14:textId="77777777" w:rsidR="004D418E" w:rsidRPr="004D418E" w:rsidRDefault="004D418E" w:rsidP="004D418E">
      <w:pPr>
        <w:numPr>
          <w:ilvl w:val="0"/>
          <w:numId w:val="31"/>
        </w:numPr>
        <w:suppressAutoHyphens/>
        <w:autoSpaceDN w:val="0"/>
        <w:spacing w:before="100" w:beforeAutospacing="1" w:after="100" w:afterAutospacing="1" w:line="276" w:lineRule="auto"/>
        <w:ind w:left="720" w:right="333" w:hanging="360"/>
        <w:jc w:val="both"/>
        <w:rPr>
          <w:rFonts w:ascii="Verdana" w:eastAsia="Times New Roman" w:hAnsi="Verdana" w:cs="Arial"/>
          <w:b/>
          <w:iCs/>
          <w:sz w:val="22"/>
          <w:szCs w:val="22"/>
          <w:u w:val="single"/>
        </w:rPr>
      </w:pPr>
      <w:r w:rsidRPr="004D418E">
        <w:rPr>
          <w:rFonts w:ascii="Verdana" w:eastAsia="Dotum" w:hAnsi="Verdana" w:cs="Arial"/>
          <w:b/>
          <w:iCs/>
          <w:sz w:val="22"/>
          <w:szCs w:val="22"/>
          <w:u w:val="single"/>
        </w:rPr>
        <w:t>ESPECIFICACIONES TÉCNICAS</w:t>
      </w:r>
    </w:p>
    <w:p w14:paraId="6B6FC581" w14:textId="77777777" w:rsidR="004D418E" w:rsidRPr="004D418E" w:rsidRDefault="004D418E" w:rsidP="004D418E">
      <w:pPr>
        <w:autoSpaceDE w:val="0"/>
        <w:spacing w:before="100" w:beforeAutospacing="1" w:after="100" w:afterAutospacing="1"/>
        <w:jc w:val="both"/>
        <w:rPr>
          <w:rFonts w:ascii="Verdana" w:hAnsi="Verdana" w:cs="Arial"/>
          <w:color w:val="FF0000"/>
          <w:sz w:val="22"/>
          <w:szCs w:val="22"/>
        </w:rPr>
      </w:pPr>
      <w:r w:rsidRPr="004D418E">
        <w:rPr>
          <w:rFonts w:ascii="Verdana" w:hAnsi="Verdana" w:cs="Arial"/>
          <w:color w:val="FF0000"/>
          <w:sz w:val="22"/>
          <w:szCs w:val="22"/>
        </w:rPr>
        <w:t>Son las especificaciones técnicas del servicio a contratar. Se sugiere tener en cuenta, la coherencia técnica con las obligaciones específicas que llevaran a cabo para la ejecución del objeto, las calidades del personal que debe prestar los servicios y demás elementos que afecten la satisfacción de la necesidad que motiva la contratación, se deberán describir detalladamente todas y cada una de las condiciones técnicas exigidas según se trate de BIENES, OBRAS Y/O SERVICIOS para la ejecución del contrato.</w:t>
      </w:r>
    </w:p>
    <w:p w14:paraId="39F8C9F8" w14:textId="77777777" w:rsidR="004D418E" w:rsidRPr="004D418E" w:rsidRDefault="004D418E" w:rsidP="004D418E">
      <w:pPr>
        <w:autoSpaceDE w:val="0"/>
        <w:spacing w:before="100" w:beforeAutospacing="1" w:after="100" w:afterAutospacing="1"/>
        <w:rPr>
          <w:rFonts w:ascii="Verdana" w:hAnsi="Verdana" w:cs="Arial"/>
          <w:b/>
          <w:i/>
          <w:color w:val="FF0000"/>
          <w:sz w:val="22"/>
          <w:szCs w:val="22"/>
        </w:rPr>
      </w:pPr>
      <w:r w:rsidRPr="004D418E">
        <w:rPr>
          <w:rFonts w:ascii="Verdana" w:hAnsi="Verdana" w:cs="Arial"/>
          <w:b/>
          <w:i/>
          <w:color w:val="FF0000"/>
          <w:sz w:val="22"/>
          <w:szCs w:val="22"/>
        </w:rPr>
        <w:t xml:space="preserve">Ejemplo: </w:t>
      </w:r>
    </w:p>
    <w:p w14:paraId="1868FC59" w14:textId="77777777" w:rsidR="004D418E" w:rsidRPr="004D418E" w:rsidRDefault="004D418E" w:rsidP="004D418E">
      <w:pPr>
        <w:autoSpaceDE w:val="0"/>
        <w:spacing w:before="100" w:beforeAutospacing="1" w:after="100" w:afterAutospacing="1"/>
        <w:jc w:val="both"/>
        <w:rPr>
          <w:rFonts w:ascii="Verdana" w:hAnsi="Verdana"/>
          <w:sz w:val="22"/>
          <w:szCs w:val="22"/>
        </w:rPr>
      </w:pPr>
      <w:r w:rsidRPr="004D418E">
        <w:rPr>
          <w:rFonts w:ascii="Verdana" w:eastAsia="SimSun" w:hAnsi="Verdana" w:cs="Arial"/>
          <w:color w:val="FF0000"/>
          <w:sz w:val="22"/>
          <w:szCs w:val="22"/>
        </w:rPr>
        <w:t xml:space="preserve">El servicio de vigilancia y seguridad privada debe ser prestado en la modalidad de vigilancia fija y móvil, sin la utilización de armas de fuego y con medio tecnológico. Este servicio será prestado a través de un (1) servicio de 16 horas diurnas y un (1) servicio de 10 horas diurnas de lunes a viernes no se incluyen festivos, en las instalaciones de la Superintendencia de Vigilancia y Seguridad Privada, ubicadas en la Calle 24 A No. 59 – 42 Torre 4 Piso 3, Centro Empresarial Sarmiento Angulo, en el Centro de Información al Ciudadano-CIC-ubicado en la Avenida Calle 26 No 68 C-61 Oficina 702 Centro Comercial y de Negocios Torre Central PH </w:t>
      </w:r>
      <w:proofErr w:type="spellStart"/>
      <w:r w:rsidRPr="004D418E">
        <w:rPr>
          <w:rFonts w:ascii="Verdana" w:eastAsia="SimSun" w:hAnsi="Verdana" w:cs="Arial"/>
          <w:color w:val="FF0000"/>
          <w:sz w:val="22"/>
          <w:szCs w:val="22"/>
        </w:rPr>
        <w:t>ó</w:t>
      </w:r>
      <w:proofErr w:type="spellEnd"/>
      <w:r w:rsidRPr="004D418E">
        <w:rPr>
          <w:rFonts w:ascii="Verdana" w:eastAsia="SimSun" w:hAnsi="Verdana" w:cs="Arial"/>
          <w:color w:val="FF0000"/>
          <w:sz w:val="22"/>
          <w:szCs w:val="22"/>
        </w:rPr>
        <w:t xml:space="preserve"> donde la entidad lo requiera.</w:t>
      </w:r>
    </w:p>
    <w:tbl>
      <w:tblPr>
        <w:tblpPr w:leftFromText="141" w:rightFromText="141" w:vertAnchor="text" w:horzAnchor="margin" w:tblpXSpec="center" w:tblpY="210"/>
        <w:tblOverlap w:val="never"/>
        <w:tblW w:w="877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1"/>
        <w:gridCol w:w="4921"/>
        <w:gridCol w:w="1616"/>
        <w:gridCol w:w="1534"/>
      </w:tblGrid>
      <w:tr w:rsidR="004D418E" w:rsidRPr="004D418E" w14:paraId="577EECFC" w14:textId="77777777" w:rsidTr="00E6723D">
        <w:trPr>
          <w:trHeight w:val="293"/>
        </w:trPr>
        <w:tc>
          <w:tcPr>
            <w:tcW w:w="70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0EA5A03A"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b/>
                <w:bCs/>
                <w:i/>
                <w:color w:val="FF0000"/>
                <w:sz w:val="22"/>
                <w:szCs w:val="22"/>
              </w:rPr>
              <w:t>ÍTEM</w:t>
            </w:r>
            <w:r w:rsidRPr="004D418E">
              <w:rPr>
                <w:rFonts w:ascii="Verdana" w:hAnsi="Verdana" w:cs="Arial"/>
                <w:i/>
                <w:color w:val="FF0000"/>
                <w:sz w:val="22"/>
                <w:szCs w:val="22"/>
              </w:rPr>
              <w:t> </w:t>
            </w:r>
          </w:p>
        </w:tc>
        <w:tc>
          <w:tcPr>
            <w:tcW w:w="492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030085E6"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b/>
                <w:bCs/>
                <w:i/>
                <w:color w:val="FF0000"/>
                <w:sz w:val="22"/>
                <w:szCs w:val="22"/>
              </w:rPr>
              <w:t>DESCRIPCIÓN ÍTEM</w:t>
            </w:r>
            <w:r w:rsidRPr="004D418E">
              <w:rPr>
                <w:rFonts w:ascii="Verdana" w:hAnsi="Verdana" w:cs="Arial"/>
                <w:i/>
                <w:color w:val="FF0000"/>
                <w:sz w:val="22"/>
                <w:szCs w:val="22"/>
              </w:rPr>
              <w:t> </w:t>
            </w:r>
          </w:p>
        </w:tc>
        <w:tc>
          <w:tcPr>
            <w:tcW w:w="1616"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461D7E34"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b/>
                <w:bCs/>
                <w:i/>
                <w:color w:val="FF0000"/>
                <w:sz w:val="22"/>
                <w:szCs w:val="22"/>
              </w:rPr>
              <w:t>UNID</w:t>
            </w:r>
            <w:r w:rsidRPr="004D418E">
              <w:rPr>
                <w:rFonts w:ascii="Verdana" w:hAnsi="Verdana" w:cs="Arial"/>
                <w:i/>
                <w:color w:val="FF0000"/>
                <w:sz w:val="22"/>
                <w:szCs w:val="22"/>
              </w:rPr>
              <w:t> </w:t>
            </w:r>
          </w:p>
        </w:tc>
        <w:tc>
          <w:tcPr>
            <w:tcW w:w="1534" w:type="dxa"/>
            <w:vMerge w:val="restart"/>
            <w:tcBorders>
              <w:top w:val="single" w:sz="6" w:space="0" w:color="auto"/>
              <w:left w:val="single" w:sz="6" w:space="0" w:color="auto"/>
              <w:right w:val="single" w:sz="6" w:space="0" w:color="auto"/>
            </w:tcBorders>
            <w:shd w:val="clear" w:color="auto" w:fill="FFFFFF"/>
            <w:vAlign w:val="center"/>
          </w:tcPr>
          <w:p w14:paraId="747F6CD4" w14:textId="77777777" w:rsidR="004D418E" w:rsidRPr="004D418E" w:rsidRDefault="004D418E" w:rsidP="008E53DF">
            <w:pPr>
              <w:jc w:val="center"/>
              <w:rPr>
                <w:rFonts w:ascii="Verdana" w:hAnsi="Verdana" w:cs="Arial"/>
                <w:b/>
                <w:bCs/>
                <w:i/>
                <w:color w:val="FF0000"/>
                <w:sz w:val="22"/>
                <w:szCs w:val="22"/>
              </w:rPr>
            </w:pPr>
            <w:r w:rsidRPr="004D418E">
              <w:rPr>
                <w:rFonts w:ascii="Verdana" w:hAnsi="Verdana" w:cs="Arial"/>
                <w:b/>
                <w:bCs/>
                <w:i/>
                <w:color w:val="FF0000"/>
                <w:sz w:val="22"/>
                <w:szCs w:val="22"/>
              </w:rPr>
              <w:t>CANTIDAD</w:t>
            </w:r>
          </w:p>
        </w:tc>
      </w:tr>
      <w:tr w:rsidR="004D418E" w:rsidRPr="004D418E" w14:paraId="59AE5C59" w14:textId="77777777" w:rsidTr="00E6723D">
        <w:trPr>
          <w:trHeight w:val="450"/>
        </w:trPr>
        <w:tc>
          <w:tcPr>
            <w:tcW w:w="70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567602" w14:textId="77777777" w:rsidR="004D418E" w:rsidRPr="004D418E" w:rsidRDefault="004D418E" w:rsidP="008E53DF">
            <w:pPr>
              <w:rPr>
                <w:rFonts w:ascii="Verdana" w:hAnsi="Verdana" w:cs="Arial"/>
                <w:i/>
                <w:color w:val="FF0000"/>
                <w:sz w:val="22"/>
                <w:szCs w:val="22"/>
              </w:rPr>
            </w:pPr>
          </w:p>
        </w:tc>
        <w:tc>
          <w:tcPr>
            <w:tcW w:w="492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EFA0B3B" w14:textId="77777777" w:rsidR="004D418E" w:rsidRPr="004D418E" w:rsidRDefault="004D418E" w:rsidP="008E53DF">
            <w:pPr>
              <w:rPr>
                <w:rFonts w:ascii="Verdana" w:hAnsi="Verdana" w:cs="Arial"/>
                <w:i/>
                <w:color w:val="FF0000"/>
                <w:sz w:val="22"/>
                <w:szCs w:val="22"/>
              </w:rPr>
            </w:pPr>
          </w:p>
        </w:tc>
        <w:tc>
          <w:tcPr>
            <w:tcW w:w="161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8DD4D6" w14:textId="77777777" w:rsidR="004D418E" w:rsidRPr="004D418E" w:rsidRDefault="004D418E" w:rsidP="008E53DF">
            <w:pPr>
              <w:rPr>
                <w:rFonts w:ascii="Verdana" w:hAnsi="Verdana" w:cs="Arial"/>
                <w:i/>
                <w:color w:val="FF0000"/>
                <w:sz w:val="22"/>
                <w:szCs w:val="22"/>
              </w:rPr>
            </w:pPr>
          </w:p>
        </w:tc>
        <w:tc>
          <w:tcPr>
            <w:tcW w:w="1534" w:type="dxa"/>
            <w:vMerge/>
            <w:tcBorders>
              <w:left w:val="single" w:sz="6" w:space="0" w:color="auto"/>
              <w:bottom w:val="single" w:sz="4" w:space="0" w:color="auto"/>
              <w:right w:val="single" w:sz="6" w:space="0" w:color="auto"/>
            </w:tcBorders>
          </w:tcPr>
          <w:p w14:paraId="312B0011" w14:textId="77777777" w:rsidR="004D418E" w:rsidRPr="004D418E" w:rsidRDefault="004D418E" w:rsidP="008E53DF">
            <w:pPr>
              <w:jc w:val="center"/>
              <w:rPr>
                <w:rFonts w:ascii="Verdana" w:hAnsi="Verdana" w:cs="Arial"/>
                <w:b/>
                <w:bCs/>
                <w:i/>
                <w:color w:val="FF0000"/>
                <w:sz w:val="22"/>
                <w:szCs w:val="22"/>
              </w:rPr>
            </w:pPr>
          </w:p>
        </w:tc>
      </w:tr>
      <w:tr w:rsidR="004D418E" w:rsidRPr="004D418E" w14:paraId="55EB9FED" w14:textId="77777777" w:rsidTr="00E6723D">
        <w:trPr>
          <w:trHeight w:val="1057"/>
        </w:trPr>
        <w:tc>
          <w:tcPr>
            <w:tcW w:w="701" w:type="dxa"/>
            <w:tcBorders>
              <w:top w:val="single" w:sz="6" w:space="0" w:color="auto"/>
              <w:left w:val="single" w:sz="6" w:space="0" w:color="000000"/>
              <w:bottom w:val="nil"/>
              <w:right w:val="single" w:sz="6" w:space="0" w:color="000000"/>
            </w:tcBorders>
            <w:shd w:val="clear" w:color="auto" w:fill="D9D9D9"/>
            <w:vAlign w:val="center"/>
            <w:hideMark/>
          </w:tcPr>
          <w:p w14:paraId="1119A9D0" w14:textId="77777777" w:rsidR="004D418E" w:rsidRPr="004D418E" w:rsidRDefault="004D418E" w:rsidP="008E53DF">
            <w:pPr>
              <w:jc w:val="center"/>
              <w:rPr>
                <w:rFonts w:ascii="Verdana" w:hAnsi="Verdana" w:cs="Arial"/>
                <w:i/>
                <w:color w:val="FF0000"/>
                <w:sz w:val="22"/>
                <w:szCs w:val="22"/>
              </w:rPr>
            </w:pPr>
            <w:r w:rsidRPr="004D418E">
              <w:rPr>
                <w:rFonts w:ascii="Verdana" w:hAnsi="Verdana" w:cs="Times New Roman"/>
                <w:b/>
                <w:bCs/>
                <w:i/>
                <w:color w:val="FF0000"/>
                <w:sz w:val="22"/>
                <w:szCs w:val="22"/>
              </w:rPr>
              <w:lastRenderedPageBreak/>
              <w:t> </w:t>
            </w:r>
            <w:r w:rsidRPr="004D418E">
              <w:rPr>
                <w:rFonts w:ascii="Verdana" w:hAnsi="Verdana" w:cs="Arial"/>
                <w:b/>
                <w:bCs/>
                <w:i/>
                <w:color w:val="FF0000"/>
                <w:sz w:val="22"/>
                <w:szCs w:val="22"/>
              </w:rPr>
              <w:t>1</w:t>
            </w:r>
            <w:r w:rsidRPr="004D418E">
              <w:rPr>
                <w:rFonts w:ascii="Verdana" w:hAnsi="Verdana" w:cs="Arial"/>
                <w:i/>
                <w:color w:val="FF0000"/>
                <w:sz w:val="22"/>
                <w:szCs w:val="22"/>
              </w:rPr>
              <w:t> </w:t>
            </w:r>
          </w:p>
        </w:tc>
        <w:tc>
          <w:tcPr>
            <w:tcW w:w="4921" w:type="dxa"/>
            <w:tcBorders>
              <w:top w:val="single" w:sz="6" w:space="0" w:color="auto"/>
              <w:left w:val="nil"/>
              <w:bottom w:val="single" w:sz="6" w:space="0" w:color="000000"/>
              <w:right w:val="single" w:sz="6" w:space="0" w:color="000000"/>
            </w:tcBorders>
            <w:shd w:val="clear" w:color="auto" w:fill="D9D9D9"/>
            <w:vAlign w:val="center"/>
            <w:hideMark/>
          </w:tcPr>
          <w:p w14:paraId="20943E1F"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b/>
                <w:bCs/>
                <w:i/>
                <w:color w:val="FF0000"/>
                <w:sz w:val="22"/>
                <w:szCs w:val="22"/>
              </w:rPr>
              <w:t>Actualizar las taxonomías XBRL de la Supervigilancia con fecha de corte 31 de diciembre de 2022 actualizadas a IFRS 2022</w:t>
            </w:r>
            <w:r w:rsidRPr="004D418E">
              <w:rPr>
                <w:rFonts w:ascii="Verdana" w:hAnsi="Verdana" w:cs="Arial"/>
                <w:i/>
                <w:color w:val="FF0000"/>
                <w:sz w:val="22"/>
                <w:szCs w:val="22"/>
              </w:rPr>
              <w:t>. </w:t>
            </w:r>
          </w:p>
        </w:tc>
        <w:tc>
          <w:tcPr>
            <w:tcW w:w="1616" w:type="dxa"/>
            <w:tcBorders>
              <w:top w:val="single" w:sz="6" w:space="0" w:color="auto"/>
              <w:left w:val="nil"/>
              <w:bottom w:val="nil"/>
              <w:right w:val="single" w:sz="6" w:space="0" w:color="000000"/>
            </w:tcBorders>
            <w:shd w:val="clear" w:color="auto" w:fill="D9D9D9"/>
            <w:vAlign w:val="center"/>
            <w:hideMark/>
          </w:tcPr>
          <w:p w14:paraId="721FEF85" w14:textId="77777777" w:rsidR="004D418E" w:rsidRPr="004D418E" w:rsidRDefault="004D418E" w:rsidP="008E53DF">
            <w:pPr>
              <w:jc w:val="center"/>
              <w:rPr>
                <w:rFonts w:ascii="Verdana" w:hAnsi="Verdana" w:cs="Arial"/>
                <w:i/>
                <w:color w:val="FF0000"/>
                <w:sz w:val="22"/>
                <w:szCs w:val="22"/>
              </w:rPr>
            </w:pPr>
            <w:r w:rsidRPr="004D418E">
              <w:rPr>
                <w:rFonts w:ascii="Verdana" w:hAnsi="Verdana" w:cs="Times New Roman"/>
                <w:i/>
                <w:color w:val="FF0000"/>
                <w:sz w:val="22"/>
                <w:szCs w:val="22"/>
              </w:rPr>
              <w:t> </w:t>
            </w:r>
            <w:r w:rsidRPr="004D418E">
              <w:rPr>
                <w:rFonts w:ascii="Verdana" w:hAnsi="Verdana" w:cs="Arial"/>
                <w:i/>
                <w:color w:val="FF0000"/>
                <w:sz w:val="22"/>
                <w:szCs w:val="22"/>
              </w:rPr>
              <w:t>Servicio </w:t>
            </w:r>
          </w:p>
        </w:tc>
        <w:tc>
          <w:tcPr>
            <w:tcW w:w="1534" w:type="dxa"/>
            <w:tcBorders>
              <w:top w:val="single" w:sz="4" w:space="0" w:color="auto"/>
              <w:left w:val="nil"/>
              <w:bottom w:val="single" w:sz="6" w:space="0" w:color="000000"/>
              <w:right w:val="single" w:sz="4" w:space="0" w:color="auto"/>
            </w:tcBorders>
            <w:shd w:val="clear" w:color="auto" w:fill="D9D9D9"/>
            <w:vAlign w:val="center"/>
          </w:tcPr>
          <w:p w14:paraId="4E34AD5D"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1</w:t>
            </w:r>
          </w:p>
        </w:tc>
      </w:tr>
      <w:tr w:rsidR="004D418E" w:rsidRPr="004D418E" w14:paraId="6E4D9A7F" w14:textId="77777777" w:rsidTr="00E6723D">
        <w:trPr>
          <w:trHeight w:val="1104"/>
        </w:trPr>
        <w:tc>
          <w:tcPr>
            <w:tcW w:w="701"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4B632A74"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b/>
                <w:bCs/>
                <w:i/>
                <w:color w:val="FF0000"/>
                <w:sz w:val="22"/>
                <w:szCs w:val="22"/>
              </w:rPr>
              <w:t>2</w:t>
            </w:r>
            <w:r w:rsidRPr="004D418E">
              <w:rPr>
                <w:rFonts w:ascii="Verdana" w:hAnsi="Verdana" w:cs="Arial"/>
                <w:i/>
                <w:color w:val="FF0000"/>
                <w:sz w:val="22"/>
                <w:szCs w:val="22"/>
              </w:rPr>
              <w:t> </w:t>
            </w:r>
          </w:p>
        </w:tc>
        <w:tc>
          <w:tcPr>
            <w:tcW w:w="4921" w:type="dxa"/>
            <w:tcBorders>
              <w:top w:val="nil"/>
              <w:left w:val="nil"/>
              <w:bottom w:val="single" w:sz="6" w:space="0" w:color="auto"/>
              <w:right w:val="single" w:sz="6" w:space="0" w:color="000000"/>
            </w:tcBorders>
            <w:shd w:val="clear" w:color="auto" w:fill="FFFFFF"/>
            <w:vAlign w:val="center"/>
            <w:hideMark/>
          </w:tcPr>
          <w:p w14:paraId="36607870" w14:textId="77777777" w:rsidR="004D418E" w:rsidRPr="004D418E" w:rsidRDefault="004D418E" w:rsidP="008E53DF">
            <w:pPr>
              <w:rPr>
                <w:rFonts w:ascii="Verdana" w:hAnsi="Verdana" w:cs="Arial"/>
                <w:i/>
                <w:color w:val="FF0000"/>
                <w:sz w:val="22"/>
                <w:szCs w:val="22"/>
              </w:rPr>
            </w:pPr>
            <w:r w:rsidRPr="004D418E">
              <w:rPr>
                <w:rFonts w:ascii="Verdana" w:hAnsi="Verdana" w:cs="Arial"/>
                <w:b/>
                <w:bCs/>
                <w:i/>
                <w:color w:val="FF0000"/>
                <w:sz w:val="22"/>
                <w:szCs w:val="22"/>
              </w:rPr>
              <w:t>Tres sesiones de capacitación cada una de 4 horas mínimo sobre taxonomías XBRL y reporte financiero en XBRL.</w:t>
            </w:r>
            <w:r w:rsidRPr="004D418E">
              <w:rPr>
                <w:rFonts w:ascii="Verdana" w:hAnsi="Verdana" w:cs="Arial"/>
                <w:i/>
                <w:color w:val="FF0000"/>
                <w:sz w:val="22"/>
                <w:szCs w:val="22"/>
              </w:rPr>
              <w:t> </w:t>
            </w:r>
          </w:p>
        </w:tc>
        <w:tc>
          <w:tcPr>
            <w:tcW w:w="1616" w:type="dxa"/>
            <w:tcBorders>
              <w:top w:val="single" w:sz="6" w:space="0" w:color="000000"/>
              <w:left w:val="nil"/>
              <w:bottom w:val="single" w:sz="6" w:space="0" w:color="auto"/>
              <w:right w:val="single" w:sz="6" w:space="0" w:color="000000"/>
            </w:tcBorders>
            <w:shd w:val="clear" w:color="auto" w:fill="FFFFFF"/>
            <w:vAlign w:val="center"/>
            <w:hideMark/>
          </w:tcPr>
          <w:p w14:paraId="2DF9216D" w14:textId="77777777" w:rsidR="004D418E" w:rsidRPr="004D418E" w:rsidRDefault="004D418E" w:rsidP="008E53DF">
            <w:pPr>
              <w:jc w:val="center"/>
              <w:rPr>
                <w:rFonts w:ascii="Verdana" w:hAnsi="Verdana" w:cs="Arial"/>
                <w:i/>
                <w:color w:val="FF0000"/>
                <w:sz w:val="22"/>
                <w:szCs w:val="22"/>
              </w:rPr>
            </w:pPr>
            <w:r w:rsidRPr="004D418E">
              <w:rPr>
                <w:rFonts w:ascii="Verdana" w:hAnsi="Verdana" w:cs="Times New Roman"/>
                <w:i/>
                <w:color w:val="FF0000"/>
                <w:sz w:val="22"/>
                <w:szCs w:val="22"/>
              </w:rPr>
              <w:t> </w:t>
            </w:r>
            <w:r w:rsidRPr="004D418E">
              <w:rPr>
                <w:rFonts w:ascii="Verdana" w:hAnsi="Verdana" w:cs="Arial"/>
                <w:i/>
                <w:color w:val="FF0000"/>
                <w:sz w:val="22"/>
                <w:szCs w:val="22"/>
              </w:rPr>
              <w:t>Sesiones </w:t>
            </w:r>
          </w:p>
        </w:tc>
        <w:tc>
          <w:tcPr>
            <w:tcW w:w="1534" w:type="dxa"/>
            <w:tcBorders>
              <w:top w:val="single" w:sz="6" w:space="0" w:color="000000"/>
              <w:left w:val="nil"/>
              <w:bottom w:val="single" w:sz="6" w:space="0" w:color="auto"/>
              <w:right w:val="single" w:sz="4" w:space="0" w:color="auto"/>
            </w:tcBorders>
            <w:shd w:val="clear" w:color="auto" w:fill="FFFFFF"/>
            <w:vAlign w:val="center"/>
          </w:tcPr>
          <w:p w14:paraId="49842A0A"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3</w:t>
            </w:r>
          </w:p>
        </w:tc>
      </w:tr>
      <w:tr w:rsidR="004D418E" w:rsidRPr="004D418E" w14:paraId="34BAAA72" w14:textId="77777777" w:rsidTr="00E6723D">
        <w:trPr>
          <w:trHeight w:val="53"/>
        </w:trPr>
        <w:tc>
          <w:tcPr>
            <w:tcW w:w="701" w:type="dxa"/>
            <w:tcBorders>
              <w:top w:val="single" w:sz="6" w:space="0" w:color="auto"/>
              <w:left w:val="single" w:sz="6" w:space="0" w:color="auto"/>
              <w:bottom w:val="single" w:sz="6" w:space="0" w:color="auto"/>
              <w:right w:val="nil"/>
            </w:tcBorders>
            <w:shd w:val="clear" w:color="auto" w:fill="FFFFFF"/>
            <w:vAlign w:val="center"/>
            <w:hideMark/>
          </w:tcPr>
          <w:p w14:paraId="322CE450"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 </w:t>
            </w:r>
          </w:p>
        </w:tc>
        <w:tc>
          <w:tcPr>
            <w:tcW w:w="4921" w:type="dxa"/>
            <w:tcBorders>
              <w:top w:val="single" w:sz="6" w:space="0" w:color="auto"/>
              <w:left w:val="nil"/>
              <w:bottom w:val="single" w:sz="6" w:space="0" w:color="auto"/>
              <w:right w:val="nil"/>
            </w:tcBorders>
            <w:shd w:val="clear" w:color="auto" w:fill="FFFFFF"/>
            <w:vAlign w:val="center"/>
            <w:hideMark/>
          </w:tcPr>
          <w:p w14:paraId="7F3F935F" w14:textId="77777777" w:rsidR="004D418E" w:rsidRPr="004D418E" w:rsidRDefault="004D418E" w:rsidP="008E53DF">
            <w:pPr>
              <w:rPr>
                <w:rFonts w:ascii="Verdana" w:hAnsi="Verdana" w:cs="Arial"/>
                <w:i/>
                <w:color w:val="FF0000"/>
                <w:sz w:val="22"/>
                <w:szCs w:val="22"/>
              </w:rPr>
            </w:pPr>
            <w:r w:rsidRPr="004D418E">
              <w:rPr>
                <w:rFonts w:ascii="Verdana" w:hAnsi="Verdana" w:cs="Arial"/>
                <w:i/>
                <w:color w:val="FF0000"/>
                <w:sz w:val="22"/>
                <w:szCs w:val="22"/>
              </w:rPr>
              <w:t> </w:t>
            </w:r>
          </w:p>
        </w:tc>
        <w:tc>
          <w:tcPr>
            <w:tcW w:w="1616" w:type="dxa"/>
            <w:tcBorders>
              <w:top w:val="single" w:sz="6" w:space="0" w:color="auto"/>
              <w:left w:val="nil"/>
              <w:bottom w:val="single" w:sz="6" w:space="0" w:color="auto"/>
              <w:right w:val="nil"/>
            </w:tcBorders>
            <w:shd w:val="clear" w:color="auto" w:fill="FFFFFF"/>
            <w:vAlign w:val="bottom"/>
            <w:hideMark/>
          </w:tcPr>
          <w:p w14:paraId="45059A33"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 </w:t>
            </w:r>
          </w:p>
        </w:tc>
        <w:tc>
          <w:tcPr>
            <w:tcW w:w="1534" w:type="dxa"/>
            <w:tcBorders>
              <w:top w:val="single" w:sz="6" w:space="0" w:color="auto"/>
              <w:left w:val="nil"/>
              <w:bottom w:val="single" w:sz="6" w:space="0" w:color="auto"/>
              <w:right w:val="single" w:sz="4" w:space="0" w:color="auto"/>
            </w:tcBorders>
            <w:shd w:val="clear" w:color="auto" w:fill="FFFFFF"/>
          </w:tcPr>
          <w:p w14:paraId="02F96595" w14:textId="77777777" w:rsidR="004D418E" w:rsidRPr="004D418E" w:rsidRDefault="004D418E" w:rsidP="008E53DF">
            <w:pPr>
              <w:rPr>
                <w:rFonts w:ascii="Verdana" w:hAnsi="Verdana" w:cs="Arial"/>
                <w:i/>
                <w:color w:val="FF0000"/>
                <w:sz w:val="22"/>
                <w:szCs w:val="22"/>
              </w:rPr>
            </w:pPr>
          </w:p>
        </w:tc>
      </w:tr>
    </w:tbl>
    <w:p w14:paraId="78299C6C" w14:textId="77777777" w:rsidR="004D418E" w:rsidRPr="004D418E" w:rsidRDefault="004D418E" w:rsidP="004D418E">
      <w:pPr>
        <w:spacing w:before="100" w:beforeAutospacing="1" w:after="100" w:afterAutospacing="1"/>
        <w:rPr>
          <w:rFonts w:ascii="Verdana" w:hAnsi="Verdana" w:cs="Arial"/>
          <w:i/>
          <w:sz w:val="22"/>
          <w:szCs w:val="22"/>
        </w:rPr>
      </w:pPr>
    </w:p>
    <w:tbl>
      <w:tblPr>
        <w:tblW w:w="893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26"/>
        <w:gridCol w:w="7813"/>
      </w:tblGrid>
      <w:tr w:rsidR="004D418E" w:rsidRPr="004D418E" w14:paraId="3DE830AD" w14:textId="77777777" w:rsidTr="008E53DF">
        <w:trPr>
          <w:trHeight w:val="270"/>
        </w:trPr>
        <w:tc>
          <w:tcPr>
            <w:tcW w:w="8939"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F62D73D" w14:textId="77777777" w:rsidR="004D418E" w:rsidRPr="004D418E" w:rsidRDefault="004D418E" w:rsidP="008E53DF">
            <w:pPr>
              <w:jc w:val="center"/>
              <w:rPr>
                <w:rFonts w:ascii="Verdana" w:eastAsia="Times New Roman" w:hAnsi="Verdana" w:cs="Arial"/>
                <w:i/>
                <w:color w:val="FF0000"/>
                <w:sz w:val="22"/>
                <w:szCs w:val="22"/>
              </w:rPr>
            </w:pPr>
            <w:r w:rsidRPr="004D418E">
              <w:rPr>
                <w:rFonts w:ascii="Verdana" w:eastAsia="Times New Roman" w:hAnsi="Verdana" w:cs="Arial"/>
                <w:b/>
                <w:bCs/>
                <w:i/>
                <w:color w:val="FF0000"/>
                <w:sz w:val="22"/>
                <w:szCs w:val="22"/>
              </w:rPr>
              <w:t>REQUERIMIENTOS TÉCNICOS</w:t>
            </w:r>
          </w:p>
        </w:tc>
      </w:tr>
      <w:tr w:rsidR="004D418E" w:rsidRPr="004D418E" w14:paraId="7AB72290" w14:textId="77777777" w:rsidTr="00E6723D">
        <w:trPr>
          <w:trHeight w:val="495"/>
        </w:trPr>
        <w:tc>
          <w:tcPr>
            <w:tcW w:w="11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03DE2" w14:textId="77777777" w:rsidR="004D418E" w:rsidRPr="004D418E" w:rsidRDefault="004D418E" w:rsidP="008E53DF">
            <w:pPr>
              <w:jc w:val="center"/>
              <w:rPr>
                <w:rFonts w:ascii="Verdana" w:eastAsia="Times New Roman" w:hAnsi="Verdana" w:cs="Arial"/>
                <w:i/>
                <w:color w:val="FF0000"/>
                <w:sz w:val="22"/>
                <w:szCs w:val="22"/>
              </w:rPr>
            </w:pPr>
            <w:r w:rsidRPr="004D418E">
              <w:rPr>
                <w:rFonts w:ascii="Verdana" w:eastAsia="Times New Roman" w:hAnsi="Verdana" w:cs="Arial"/>
                <w:b/>
                <w:bCs/>
                <w:i/>
                <w:color w:val="FF0000"/>
                <w:sz w:val="22"/>
                <w:szCs w:val="22"/>
              </w:rPr>
              <w:t>ÍTEM</w:t>
            </w:r>
            <w:r w:rsidRPr="004D418E">
              <w:rPr>
                <w:rFonts w:ascii="Verdana" w:eastAsia="Times New Roman" w:hAnsi="Verdana" w:cs="Arial"/>
                <w:i/>
                <w:color w:val="FF0000"/>
                <w:sz w:val="22"/>
                <w:szCs w:val="22"/>
              </w:rPr>
              <w:t> </w:t>
            </w:r>
          </w:p>
        </w:tc>
        <w:tc>
          <w:tcPr>
            <w:tcW w:w="781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2C332" w14:textId="77777777" w:rsidR="004D418E" w:rsidRPr="004D418E" w:rsidRDefault="004D418E" w:rsidP="008E53DF">
            <w:pPr>
              <w:jc w:val="center"/>
              <w:rPr>
                <w:rFonts w:ascii="Verdana" w:eastAsia="Times New Roman" w:hAnsi="Verdana" w:cs="Arial"/>
                <w:i/>
                <w:color w:val="FF0000"/>
                <w:sz w:val="22"/>
                <w:szCs w:val="22"/>
              </w:rPr>
            </w:pPr>
            <w:r w:rsidRPr="004D418E">
              <w:rPr>
                <w:rFonts w:ascii="Verdana" w:eastAsia="Times New Roman" w:hAnsi="Verdana" w:cs="Arial"/>
                <w:b/>
                <w:bCs/>
                <w:i/>
                <w:color w:val="FF0000"/>
                <w:sz w:val="22"/>
                <w:szCs w:val="22"/>
              </w:rPr>
              <w:t>DESCRIPCIÓN ÍTEM</w:t>
            </w:r>
            <w:r w:rsidRPr="004D418E">
              <w:rPr>
                <w:rFonts w:ascii="Verdana" w:eastAsia="Times New Roman" w:hAnsi="Verdana" w:cs="Arial"/>
                <w:i/>
                <w:color w:val="FF0000"/>
                <w:sz w:val="22"/>
                <w:szCs w:val="22"/>
              </w:rPr>
              <w:t> </w:t>
            </w:r>
          </w:p>
        </w:tc>
      </w:tr>
      <w:tr w:rsidR="004D418E" w:rsidRPr="004D418E" w14:paraId="40D5E977" w14:textId="77777777" w:rsidTr="00E6723D">
        <w:trPr>
          <w:trHeight w:val="525"/>
        </w:trPr>
        <w:tc>
          <w:tcPr>
            <w:tcW w:w="1126"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5EB5E080" w14:textId="77777777" w:rsidR="004D418E" w:rsidRPr="004D418E" w:rsidRDefault="004D418E" w:rsidP="008E53DF">
            <w:pPr>
              <w:numPr>
                <w:ilvl w:val="0"/>
                <w:numId w:val="24"/>
              </w:numPr>
              <w:suppressAutoHyphens/>
              <w:ind w:left="360"/>
              <w:jc w:val="center"/>
              <w:textAlignment w:val="baseline"/>
              <w:rPr>
                <w:rFonts w:ascii="Verdana" w:eastAsia="Times New Roman" w:hAnsi="Verdana" w:cs="Arial"/>
                <w:i/>
                <w:color w:val="FF0000"/>
                <w:sz w:val="22"/>
                <w:szCs w:val="22"/>
              </w:rPr>
            </w:pPr>
            <w:r w:rsidRPr="004D418E">
              <w:rPr>
                <w:rFonts w:ascii="Verdana" w:eastAsia="Times New Roman" w:hAnsi="Verdana" w:cs="Arial"/>
                <w:i/>
                <w:color w:val="FF0000"/>
                <w:sz w:val="22"/>
                <w:szCs w:val="22"/>
              </w:rPr>
              <w:t> </w:t>
            </w:r>
          </w:p>
        </w:tc>
        <w:tc>
          <w:tcPr>
            <w:tcW w:w="7813"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027287D0" w14:textId="77777777" w:rsidR="004D418E" w:rsidRPr="004D418E" w:rsidRDefault="004D418E" w:rsidP="008E53DF">
            <w:pPr>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Basado en las taxonomías actuales de la Supervigilancia, con corte a 31 de diciembre de 2021, se deben generar 3 taxonomías, para los grupos financieros 1, 2 y 3 en el marco normativo de la Ley 1314 de 2009, actualizando la taxonomía de acuerdo con la Taxonomía IFRS 2022 y con fecha de corte a 31 de diciembre de 2022. </w:t>
            </w:r>
          </w:p>
          <w:p w14:paraId="7ED0ECF5" w14:textId="77777777" w:rsidR="004D418E" w:rsidRPr="004D418E" w:rsidRDefault="004D418E" w:rsidP="008E53DF">
            <w:pPr>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Como entregable de este requisito se deben suministrar a la Supervigilancia los archivos fuente de cada una de las taxonomías XBRL con sus respectivos puntos de entrada. </w:t>
            </w:r>
          </w:p>
          <w:p w14:paraId="301F6E44" w14:textId="77777777" w:rsidR="004D418E" w:rsidRPr="004D418E" w:rsidRDefault="004D418E" w:rsidP="008E53DF">
            <w:pPr>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Nota: Se adjunta archivo con las taxonomías actuales para estos 3 grupos con corte a 31 Dic 2021. </w:t>
            </w:r>
          </w:p>
        </w:tc>
      </w:tr>
      <w:tr w:rsidR="004D418E" w:rsidRPr="004D418E" w14:paraId="498857DD" w14:textId="77777777" w:rsidTr="00E6723D">
        <w:trPr>
          <w:trHeight w:val="525"/>
        </w:trPr>
        <w:tc>
          <w:tcPr>
            <w:tcW w:w="1126"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696A4E00" w14:textId="77777777" w:rsidR="004D418E" w:rsidRPr="004D418E" w:rsidRDefault="004D418E" w:rsidP="008E53DF">
            <w:pPr>
              <w:numPr>
                <w:ilvl w:val="0"/>
                <w:numId w:val="25"/>
              </w:numPr>
              <w:suppressAutoHyphens/>
              <w:ind w:left="360"/>
              <w:jc w:val="center"/>
              <w:textAlignment w:val="baseline"/>
              <w:rPr>
                <w:rFonts w:ascii="Verdana" w:eastAsia="Times New Roman" w:hAnsi="Verdana" w:cs="Arial"/>
                <w:i/>
                <w:color w:val="FF0000"/>
                <w:sz w:val="22"/>
                <w:szCs w:val="22"/>
              </w:rPr>
            </w:pPr>
            <w:r w:rsidRPr="004D418E">
              <w:rPr>
                <w:rFonts w:ascii="Verdana" w:eastAsia="Times New Roman" w:hAnsi="Verdana" w:cs="Arial"/>
                <w:i/>
                <w:color w:val="FF0000"/>
                <w:sz w:val="22"/>
                <w:szCs w:val="22"/>
              </w:rPr>
              <w:t> </w:t>
            </w:r>
          </w:p>
        </w:tc>
        <w:tc>
          <w:tcPr>
            <w:tcW w:w="7813"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2E3F32B0" w14:textId="77777777" w:rsidR="004D418E" w:rsidRPr="004D418E" w:rsidRDefault="004D418E" w:rsidP="008E53DF">
            <w:pPr>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Se debe entregar la taxonomía con la traducción de la Taxonomía IFRS 2022 con los conceptos traducidos al español (Etiquetas). En caso de no estar disponible la traducción se deberá dar garantía de 1 año para que cuando se publique la traducción se actualice la taxonomía a español.  </w:t>
            </w:r>
          </w:p>
        </w:tc>
      </w:tr>
      <w:tr w:rsidR="004D418E" w:rsidRPr="004D418E" w14:paraId="1CB13EE8" w14:textId="77777777" w:rsidTr="00E6723D">
        <w:trPr>
          <w:trHeight w:val="525"/>
        </w:trPr>
        <w:tc>
          <w:tcPr>
            <w:tcW w:w="1126"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0E9F8F88" w14:textId="77777777" w:rsidR="004D418E" w:rsidRPr="004D418E" w:rsidRDefault="004D418E" w:rsidP="008E53DF">
            <w:pPr>
              <w:numPr>
                <w:ilvl w:val="0"/>
                <w:numId w:val="26"/>
              </w:numPr>
              <w:suppressAutoHyphens/>
              <w:ind w:left="360"/>
              <w:jc w:val="center"/>
              <w:textAlignment w:val="baseline"/>
              <w:rPr>
                <w:rFonts w:ascii="Verdana" w:eastAsia="Times New Roman" w:hAnsi="Verdana" w:cs="Arial"/>
                <w:i/>
                <w:color w:val="FF0000"/>
                <w:sz w:val="22"/>
                <w:szCs w:val="22"/>
              </w:rPr>
            </w:pPr>
            <w:r w:rsidRPr="004D418E">
              <w:rPr>
                <w:rFonts w:ascii="Verdana" w:eastAsia="Times New Roman" w:hAnsi="Verdana" w:cs="Arial"/>
                <w:i/>
                <w:color w:val="FF0000"/>
                <w:sz w:val="22"/>
                <w:szCs w:val="22"/>
              </w:rPr>
              <w:t> </w:t>
            </w:r>
          </w:p>
        </w:tc>
        <w:tc>
          <w:tcPr>
            <w:tcW w:w="7813"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1A520A82" w14:textId="77777777" w:rsidR="004D418E" w:rsidRPr="004D418E" w:rsidRDefault="004D418E" w:rsidP="008E53DF">
            <w:pPr>
              <w:rPr>
                <w:rFonts w:ascii="Verdana" w:eastAsia="Times New Roman" w:hAnsi="Verdana" w:cs="Arial"/>
                <w:i/>
                <w:color w:val="FF0000"/>
                <w:sz w:val="22"/>
                <w:szCs w:val="22"/>
              </w:rPr>
            </w:pPr>
            <w:r w:rsidRPr="004D418E">
              <w:rPr>
                <w:rFonts w:ascii="Verdana" w:eastAsia="Times New Roman" w:hAnsi="Verdana" w:cs="Arial"/>
                <w:i/>
                <w:color w:val="FF0000"/>
                <w:sz w:val="22"/>
                <w:szCs w:val="22"/>
              </w:rPr>
              <w:t>Se debe hacer entrega de las Taxonomías ilustradas de los Grupos 1, 2 y 3 de la Supervigilancia en formato de hoja de cálculo donde se relacione:</w:t>
            </w:r>
            <w:r w:rsidRPr="004D418E">
              <w:rPr>
                <w:rFonts w:ascii="Verdana" w:eastAsia="Times New Roman" w:hAnsi="Verdana" w:cs="Times New Roman"/>
                <w:i/>
                <w:color w:val="FF0000"/>
                <w:sz w:val="22"/>
                <w:szCs w:val="22"/>
              </w:rPr>
              <w:t>  </w:t>
            </w:r>
            <w:r w:rsidRPr="004D418E">
              <w:rPr>
                <w:rFonts w:ascii="Verdana" w:eastAsia="Times New Roman" w:hAnsi="Verdana" w:cs="Montserrat"/>
                <w:i/>
                <w:color w:val="FF0000"/>
                <w:sz w:val="22"/>
                <w:szCs w:val="22"/>
              </w:rPr>
              <w:t> </w:t>
            </w:r>
          </w:p>
          <w:p w14:paraId="5869D63F" w14:textId="77777777" w:rsidR="004D418E" w:rsidRPr="004D418E" w:rsidRDefault="004D418E" w:rsidP="008E53DF">
            <w:pPr>
              <w:rPr>
                <w:rFonts w:ascii="Verdana" w:eastAsia="Times New Roman" w:hAnsi="Verdana" w:cs="Arial"/>
                <w:i/>
                <w:color w:val="FF0000"/>
                <w:sz w:val="22"/>
                <w:szCs w:val="22"/>
              </w:rPr>
            </w:pPr>
            <w:r w:rsidRPr="004D418E">
              <w:rPr>
                <w:rFonts w:ascii="Verdana" w:eastAsia="Times New Roman" w:hAnsi="Verdana" w:cs="Times New Roman"/>
                <w:i/>
                <w:color w:val="FF0000"/>
                <w:sz w:val="22"/>
                <w:szCs w:val="22"/>
              </w:rPr>
              <w:t> </w:t>
            </w:r>
            <w:r w:rsidRPr="004D418E">
              <w:rPr>
                <w:rFonts w:ascii="Verdana" w:eastAsia="Times New Roman" w:hAnsi="Verdana" w:cs="Montserrat"/>
                <w:i/>
                <w:color w:val="FF0000"/>
                <w:sz w:val="22"/>
                <w:szCs w:val="22"/>
              </w:rPr>
              <w:t> </w:t>
            </w:r>
          </w:p>
          <w:p w14:paraId="6F4D117D" w14:textId="77777777" w:rsidR="004D418E" w:rsidRPr="004D418E" w:rsidRDefault="004D418E" w:rsidP="008E53DF">
            <w:pPr>
              <w:ind w:left="360"/>
              <w:rPr>
                <w:rFonts w:ascii="Verdana" w:eastAsia="Times New Roman" w:hAnsi="Verdana" w:cs="Arial"/>
                <w:i/>
                <w:color w:val="FF0000"/>
                <w:sz w:val="22"/>
                <w:szCs w:val="22"/>
              </w:rPr>
            </w:pPr>
            <w:r w:rsidRPr="004D418E">
              <w:rPr>
                <w:rFonts w:ascii="Verdana" w:eastAsia="Times New Roman" w:hAnsi="Verdana" w:cs="Arial"/>
                <w:i/>
                <w:color w:val="FF0000"/>
                <w:sz w:val="22"/>
                <w:szCs w:val="22"/>
              </w:rPr>
              <w:t>1. Listado de formularios (roles) que componen cada punto de entrada.</w:t>
            </w:r>
            <w:r w:rsidRPr="004D418E">
              <w:rPr>
                <w:rFonts w:ascii="Verdana" w:eastAsia="Times New Roman" w:hAnsi="Verdana" w:cs="Times New Roman"/>
                <w:i/>
                <w:color w:val="FF0000"/>
                <w:sz w:val="22"/>
                <w:szCs w:val="22"/>
              </w:rPr>
              <w:t>  </w:t>
            </w:r>
            <w:r w:rsidRPr="004D418E">
              <w:rPr>
                <w:rFonts w:ascii="Verdana" w:eastAsia="Times New Roman" w:hAnsi="Verdana" w:cs="Montserrat"/>
                <w:i/>
                <w:color w:val="FF0000"/>
                <w:sz w:val="22"/>
                <w:szCs w:val="22"/>
              </w:rPr>
              <w:t> </w:t>
            </w:r>
          </w:p>
          <w:p w14:paraId="7AA4EA1C" w14:textId="77777777" w:rsidR="004D418E" w:rsidRPr="004D418E" w:rsidRDefault="004D418E" w:rsidP="008E53DF">
            <w:pPr>
              <w:ind w:left="360"/>
              <w:rPr>
                <w:rFonts w:ascii="Verdana" w:eastAsia="Times New Roman" w:hAnsi="Verdana" w:cs="Arial"/>
                <w:i/>
                <w:color w:val="FF0000"/>
                <w:sz w:val="22"/>
                <w:szCs w:val="22"/>
              </w:rPr>
            </w:pPr>
            <w:r w:rsidRPr="004D418E">
              <w:rPr>
                <w:rFonts w:ascii="Verdana" w:eastAsia="Times New Roman" w:hAnsi="Verdana" w:cs="Arial"/>
                <w:i/>
                <w:color w:val="FF0000"/>
                <w:sz w:val="22"/>
                <w:szCs w:val="22"/>
              </w:rPr>
              <w:t>2. Conceptos asociados a la presentación que son utilizados en cada formulario.</w:t>
            </w:r>
            <w:r w:rsidRPr="004D418E">
              <w:rPr>
                <w:rFonts w:ascii="Verdana" w:eastAsia="Times New Roman" w:hAnsi="Verdana" w:cs="Times New Roman"/>
                <w:i/>
                <w:color w:val="FF0000"/>
                <w:sz w:val="22"/>
                <w:szCs w:val="22"/>
              </w:rPr>
              <w:t>  </w:t>
            </w:r>
            <w:r w:rsidRPr="004D418E">
              <w:rPr>
                <w:rFonts w:ascii="Verdana" w:eastAsia="Times New Roman" w:hAnsi="Verdana" w:cs="Montserrat"/>
                <w:i/>
                <w:color w:val="FF0000"/>
                <w:sz w:val="22"/>
                <w:szCs w:val="22"/>
              </w:rPr>
              <w:t> </w:t>
            </w:r>
          </w:p>
          <w:p w14:paraId="23B61E33" w14:textId="77777777" w:rsidR="004D418E" w:rsidRPr="004D418E" w:rsidRDefault="004D418E" w:rsidP="008E53DF">
            <w:pPr>
              <w:ind w:left="360"/>
              <w:rPr>
                <w:rFonts w:ascii="Verdana" w:eastAsia="Times New Roman" w:hAnsi="Verdana" w:cs="Arial"/>
                <w:i/>
                <w:color w:val="FF0000"/>
                <w:sz w:val="22"/>
                <w:szCs w:val="22"/>
              </w:rPr>
            </w:pPr>
            <w:r w:rsidRPr="004D418E">
              <w:rPr>
                <w:rFonts w:ascii="Verdana" w:eastAsia="Times New Roman" w:hAnsi="Verdana" w:cs="Arial"/>
                <w:i/>
                <w:color w:val="FF0000"/>
                <w:sz w:val="22"/>
                <w:szCs w:val="22"/>
              </w:rPr>
              <w:t>3. Atributos de los conceptos utilizados: Prefijo, nombre, etiqueta, tipo de dato y referencias.  </w:t>
            </w:r>
          </w:p>
        </w:tc>
      </w:tr>
      <w:tr w:rsidR="004D418E" w:rsidRPr="004D418E" w14:paraId="2C7AFC0E" w14:textId="77777777" w:rsidTr="00E6723D">
        <w:trPr>
          <w:trHeight w:val="525"/>
        </w:trPr>
        <w:tc>
          <w:tcPr>
            <w:tcW w:w="1126"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56C6FC7B" w14:textId="77777777" w:rsidR="004D418E" w:rsidRPr="004D418E" w:rsidRDefault="004D418E" w:rsidP="008E53DF">
            <w:pPr>
              <w:numPr>
                <w:ilvl w:val="0"/>
                <w:numId w:val="27"/>
              </w:numPr>
              <w:suppressAutoHyphens/>
              <w:ind w:left="360"/>
              <w:jc w:val="center"/>
              <w:textAlignment w:val="baseline"/>
              <w:rPr>
                <w:rFonts w:ascii="Verdana" w:eastAsia="Times New Roman" w:hAnsi="Verdana" w:cs="Arial"/>
                <w:i/>
                <w:color w:val="FF0000"/>
                <w:sz w:val="22"/>
                <w:szCs w:val="22"/>
              </w:rPr>
            </w:pPr>
            <w:r w:rsidRPr="004D418E">
              <w:rPr>
                <w:rFonts w:ascii="Verdana" w:eastAsia="Times New Roman" w:hAnsi="Verdana" w:cs="Arial"/>
                <w:i/>
                <w:color w:val="FF0000"/>
                <w:sz w:val="22"/>
                <w:szCs w:val="22"/>
              </w:rPr>
              <w:t> </w:t>
            </w:r>
          </w:p>
        </w:tc>
        <w:tc>
          <w:tcPr>
            <w:tcW w:w="7813"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2AD0EF59" w14:textId="77777777" w:rsidR="004D418E" w:rsidRPr="004D418E" w:rsidRDefault="004D418E" w:rsidP="008E53DF">
            <w:pPr>
              <w:rPr>
                <w:rFonts w:ascii="Verdana" w:eastAsia="Times New Roman" w:hAnsi="Verdana" w:cs="Arial"/>
                <w:i/>
                <w:color w:val="FF0000"/>
                <w:sz w:val="22"/>
                <w:szCs w:val="22"/>
              </w:rPr>
            </w:pPr>
            <w:r w:rsidRPr="004D418E">
              <w:rPr>
                <w:rFonts w:ascii="Verdana" w:eastAsia="Times New Roman" w:hAnsi="Verdana" w:cs="Arial"/>
                <w:i/>
                <w:color w:val="FF0000"/>
                <w:sz w:val="22"/>
                <w:szCs w:val="22"/>
              </w:rPr>
              <w:t>Actualizar Archivos de Estructura de los roles (formularios) que componen cada punto de entrada en formato de hoja de cálculo. </w:t>
            </w:r>
          </w:p>
        </w:tc>
      </w:tr>
      <w:tr w:rsidR="004D418E" w:rsidRPr="004D418E" w14:paraId="4300E832" w14:textId="77777777" w:rsidTr="00E6723D">
        <w:trPr>
          <w:trHeight w:val="525"/>
        </w:trPr>
        <w:tc>
          <w:tcPr>
            <w:tcW w:w="1126"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05246CF2" w14:textId="77777777" w:rsidR="004D418E" w:rsidRPr="004D418E" w:rsidRDefault="004D418E" w:rsidP="008E53DF">
            <w:pPr>
              <w:numPr>
                <w:ilvl w:val="0"/>
                <w:numId w:val="28"/>
              </w:numPr>
              <w:suppressAutoHyphens/>
              <w:ind w:left="360"/>
              <w:jc w:val="center"/>
              <w:textAlignment w:val="baseline"/>
              <w:rPr>
                <w:rFonts w:ascii="Verdana" w:eastAsia="Times New Roman" w:hAnsi="Verdana" w:cs="Arial"/>
                <w:i/>
                <w:color w:val="FF0000"/>
                <w:sz w:val="22"/>
                <w:szCs w:val="22"/>
              </w:rPr>
            </w:pPr>
            <w:r w:rsidRPr="004D418E">
              <w:rPr>
                <w:rFonts w:ascii="Verdana" w:eastAsia="Times New Roman" w:hAnsi="Verdana" w:cs="Arial"/>
                <w:i/>
                <w:color w:val="FF0000"/>
                <w:sz w:val="22"/>
                <w:szCs w:val="22"/>
              </w:rPr>
              <w:t> </w:t>
            </w:r>
          </w:p>
        </w:tc>
        <w:tc>
          <w:tcPr>
            <w:tcW w:w="7813"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61743ACE" w14:textId="77777777" w:rsidR="004D418E" w:rsidRPr="004D418E" w:rsidRDefault="004D418E" w:rsidP="008E53DF">
            <w:pPr>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Se debe demostrar mediante la generación de instancias XBRL de prueba utilizando (1) las taxonomías de la actualización a 31 Dic 2022 y (2) una herramienta certificada XBRL que demuestre que las instancias de prueba son válidas. Esta prueba se debe realizar para cada uno de los 3 grupos. (3 taxonomías) </w:t>
            </w:r>
          </w:p>
        </w:tc>
      </w:tr>
      <w:tr w:rsidR="004D418E" w:rsidRPr="004D418E" w14:paraId="7F92C8DE" w14:textId="77777777" w:rsidTr="00E6723D">
        <w:trPr>
          <w:trHeight w:val="525"/>
        </w:trPr>
        <w:tc>
          <w:tcPr>
            <w:tcW w:w="1126"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14D8AD91" w14:textId="77777777" w:rsidR="004D418E" w:rsidRPr="004D418E" w:rsidRDefault="004D418E" w:rsidP="008E53DF">
            <w:pPr>
              <w:numPr>
                <w:ilvl w:val="0"/>
                <w:numId w:val="29"/>
              </w:numPr>
              <w:suppressAutoHyphens/>
              <w:ind w:left="360"/>
              <w:jc w:val="center"/>
              <w:textAlignment w:val="baseline"/>
              <w:rPr>
                <w:rFonts w:ascii="Verdana" w:eastAsia="Times New Roman" w:hAnsi="Verdana" w:cs="Arial"/>
                <w:i/>
                <w:color w:val="FF0000"/>
                <w:sz w:val="22"/>
                <w:szCs w:val="22"/>
              </w:rPr>
            </w:pPr>
            <w:r w:rsidRPr="004D418E">
              <w:rPr>
                <w:rFonts w:ascii="Verdana" w:eastAsia="Times New Roman" w:hAnsi="Verdana" w:cs="Arial"/>
                <w:i/>
                <w:color w:val="FF0000"/>
                <w:sz w:val="22"/>
                <w:szCs w:val="22"/>
              </w:rPr>
              <w:t> </w:t>
            </w:r>
          </w:p>
        </w:tc>
        <w:tc>
          <w:tcPr>
            <w:tcW w:w="7813"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578760A0" w14:textId="77777777" w:rsidR="004D418E" w:rsidRPr="004D418E" w:rsidRDefault="004D418E" w:rsidP="008E53DF">
            <w:pPr>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Acompañar a la Supervigilancia en una sesión de cargue de 3 instancias XBRL validadas en el paso anterior, en la herramienta de recepción de XBRL de la Supervigilancia. En dado caso que se encuentre algún error, se deberá atender la solicitud de ajustes que sean necesarios, indicados por la Supervigilancia, siguiendo los estándares indicados en IFRS. </w:t>
            </w:r>
          </w:p>
        </w:tc>
      </w:tr>
      <w:tr w:rsidR="004D418E" w:rsidRPr="004D418E" w14:paraId="7166FFDD" w14:textId="77777777" w:rsidTr="00E6723D">
        <w:trPr>
          <w:trHeight w:val="525"/>
        </w:trPr>
        <w:tc>
          <w:tcPr>
            <w:tcW w:w="1126"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3D30D852" w14:textId="77777777" w:rsidR="004D418E" w:rsidRPr="004D418E" w:rsidRDefault="004D418E" w:rsidP="008E53DF">
            <w:pPr>
              <w:numPr>
                <w:ilvl w:val="0"/>
                <w:numId w:val="30"/>
              </w:numPr>
              <w:tabs>
                <w:tab w:val="num" w:pos="720"/>
              </w:tabs>
              <w:suppressAutoHyphens/>
              <w:ind w:left="360" w:hanging="360"/>
              <w:jc w:val="center"/>
              <w:textAlignment w:val="baseline"/>
              <w:rPr>
                <w:rFonts w:ascii="Verdana" w:eastAsia="Times New Roman" w:hAnsi="Verdana" w:cs="Arial"/>
                <w:i/>
                <w:color w:val="FF0000"/>
                <w:sz w:val="22"/>
                <w:szCs w:val="22"/>
              </w:rPr>
            </w:pPr>
            <w:r w:rsidRPr="004D418E">
              <w:rPr>
                <w:rFonts w:ascii="Verdana" w:eastAsia="Times New Roman" w:hAnsi="Verdana" w:cs="Arial"/>
                <w:i/>
                <w:color w:val="FF0000"/>
                <w:sz w:val="22"/>
                <w:szCs w:val="22"/>
              </w:rPr>
              <w:t> </w:t>
            </w:r>
          </w:p>
        </w:tc>
        <w:tc>
          <w:tcPr>
            <w:tcW w:w="7813"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15E79C61" w14:textId="77777777" w:rsidR="004D418E" w:rsidRPr="004D418E" w:rsidRDefault="004D418E" w:rsidP="008E53DF">
            <w:pPr>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 xml:space="preserve">En caso de que la Entidad requiera no más de 10 datos financieros adicionales a los ya existentes en las taxonomías con corte 31 </w:t>
            </w:r>
            <w:r w:rsidRPr="004D418E">
              <w:rPr>
                <w:rFonts w:ascii="Verdana" w:eastAsia="Times New Roman" w:hAnsi="Verdana" w:cs="Arial"/>
                <w:i/>
                <w:color w:val="FF0000"/>
                <w:sz w:val="22"/>
                <w:szCs w:val="22"/>
              </w:rPr>
              <w:lastRenderedPageBreak/>
              <w:t>diciembre 2021, se deberá actualizar la taxonomía para que permita recibir dicha información. </w:t>
            </w:r>
          </w:p>
        </w:tc>
      </w:tr>
    </w:tbl>
    <w:p w14:paraId="1772BE32" w14:textId="77777777" w:rsidR="004D418E" w:rsidRPr="004D418E" w:rsidRDefault="004D418E" w:rsidP="004D418E">
      <w:pPr>
        <w:spacing w:before="100" w:beforeAutospacing="1" w:after="100" w:afterAutospacing="1"/>
        <w:rPr>
          <w:rFonts w:ascii="Verdana" w:hAnsi="Verdana" w:cs="Arial"/>
          <w:i/>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2"/>
        <w:gridCol w:w="7384"/>
      </w:tblGrid>
      <w:tr w:rsidR="004D418E" w:rsidRPr="004D418E" w14:paraId="50F36DB3" w14:textId="77777777" w:rsidTr="008E53DF">
        <w:trPr>
          <w:trHeight w:val="270"/>
        </w:trPr>
        <w:tc>
          <w:tcPr>
            <w:tcW w:w="9315"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7F72FD9"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b/>
                <w:bCs/>
                <w:i/>
                <w:color w:val="FF0000"/>
                <w:sz w:val="22"/>
                <w:szCs w:val="22"/>
              </w:rPr>
              <w:t>REQUERIMIENTOS TÉCNICOS Y FUNCIONALES DE LA CAPACITACIÓN EN TAXONOMÍAS XBRL</w:t>
            </w:r>
            <w:r w:rsidRPr="004D418E">
              <w:rPr>
                <w:rFonts w:ascii="Verdana" w:hAnsi="Verdana" w:cs="Arial"/>
                <w:i/>
                <w:color w:val="FF0000"/>
                <w:sz w:val="22"/>
                <w:szCs w:val="22"/>
              </w:rPr>
              <w:t> </w:t>
            </w:r>
          </w:p>
        </w:tc>
      </w:tr>
      <w:tr w:rsidR="004D418E" w:rsidRPr="004D418E" w14:paraId="2DB43937" w14:textId="77777777" w:rsidTr="008E53DF">
        <w:trPr>
          <w:trHeight w:val="495"/>
        </w:trPr>
        <w:tc>
          <w:tcPr>
            <w:tcW w:w="17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44C03"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b/>
                <w:bCs/>
                <w:i/>
                <w:color w:val="FF0000"/>
                <w:sz w:val="22"/>
                <w:szCs w:val="22"/>
              </w:rPr>
              <w:t>ÍTEM</w:t>
            </w:r>
            <w:r w:rsidRPr="004D418E">
              <w:rPr>
                <w:rFonts w:ascii="Verdana" w:hAnsi="Verdana" w:cs="Arial"/>
                <w:i/>
                <w:color w:val="FF0000"/>
                <w:sz w:val="22"/>
                <w:szCs w:val="22"/>
              </w:rPr>
              <w:t> </w:t>
            </w:r>
          </w:p>
        </w:tc>
        <w:tc>
          <w:tcPr>
            <w:tcW w:w="76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4DCB6"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b/>
                <w:bCs/>
                <w:i/>
                <w:color w:val="FF0000"/>
                <w:sz w:val="22"/>
                <w:szCs w:val="22"/>
              </w:rPr>
              <w:t>DESCRIPCIÓN ÍTEM</w:t>
            </w:r>
            <w:r w:rsidRPr="004D418E">
              <w:rPr>
                <w:rFonts w:ascii="Verdana" w:hAnsi="Verdana" w:cs="Arial"/>
                <w:i/>
                <w:color w:val="FF0000"/>
                <w:sz w:val="22"/>
                <w:szCs w:val="22"/>
              </w:rPr>
              <w:t> </w:t>
            </w:r>
          </w:p>
        </w:tc>
      </w:tr>
      <w:tr w:rsidR="004D418E" w:rsidRPr="004D418E" w14:paraId="714B83E5"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7603B9A3"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1 </w:t>
            </w:r>
          </w:p>
        </w:tc>
        <w:tc>
          <w:tcPr>
            <w:tcW w:w="7605"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07F58712"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i/>
                <w:color w:val="FF0000"/>
                <w:sz w:val="22"/>
                <w:szCs w:val="22"/>
              </w:rPr>
              <w:t>Se deben explicar los conceptos básicos de XBRL y conceptos financieros asociados a los usuarios de la Supervigilancia. </w:t>
            </w:r>
          </w:p>
        </w:tc>
      </w:tr>
      <w:tr w:rsidR="004D418E" w:rsidRPr="004D418E" w14:paraId="12624398"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790FD788"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2. </w:t>
            </w:r>
          </w:p>
        </w:tc>
        <w:tc>
          <w:tcPr>
            <w:tcW w:w="7605"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6FCC799C"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i/>
                <w:color w:val="FF0000"/>
                <w:sz w:val="22"/>
                <w:szCs w:val="22"/>
              </w:rPr>
              <w:t>Se debe explicar la importancia del uso de XBRL dentro del reporte financiero electrónico y qué resuelve su uso. </w:t>
            </w:r>
          </w:p>
        </w:tc>
      </w:tr>
      <w:tr w:rsidR="004D418E" w:rsidRPr="004D418E" w14:paraId="1659E165"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5EC7E3AD"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3. </w:t>
            </w:r>
          </w:p>
        </w:tc>
        <w:tc>
          <w:tcPr>
            <w:tcW w:w="7605"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35764C4C"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i/>
                <w:color w:val="FF0000"/>
                <w:sz w:val="22"/>
                <w:szCs w:val="22"/>
              </w:rPr>
              <w:t>Se debe realizar un taller didáctico que muestre desde cero como se crea una taxonomía sencilla, basado en IFRS. </w:t>
            </w:r>
          </w:p>
        </w:tc>
      </w:tr>
      <w:tr w:rsidR="004D418E" w:rsidRPr="004D418E" w14:paraId="73328856"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112894BE"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4. </w:t>
            </w:r>
          </w:p>
        </w:tc>
        <w:tc>
          <w:tcPr>
            <w:tcW w:w="7605"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5CDF0793"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i/>
                <w:color w:val="FF0000"/>
                <w:sz w:val="22"/>
                <w:szCs w:val="22"/>
              </w:rPr>
              <w:t>Se debe explicar el concepto de las traducciones IFRS y como se hace la traducción de una taxonomía. </w:t>
            </w:r>
          </w:p>
        </w:tc>
      </w:tr>
      <w:tr w:rsidR="004D418E" w:rsidRPr="004D418E" w14:paraId="6EA024CB"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74A547B2"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5. </w:t>
            </w:r>
          </w:p>
        </w:tc>
        <w:tc>
          <w:tcPr>
            <w:tcW w:w="7605"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03BC6CA2"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i/>
                <w:color w:val="FF0000"/>
                <w:sz w:val="22"/>
                <w:szCs w:val="22"/>
              </w:rPr>
              <w:t>Se deben dar mejores prácticas en creación y actualización de taxonomías para cumplir con estándares financieros. </w:t>
            </w:r>
          </w:p>
        </w:tc>
      </w:tr>
      <w:tr w:rsidR="004D418E" w:rsidRPr="004D418E" w14:paraId="5D3A9BCB"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10B06474"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6. </w:t>
            </w:r>
          </w:p>
        </w:tc>
        <w:tc>
          <w:tcPr>
            <w:tcW w:w="7605"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5A0A6E69"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i/>
                <w:color w:val="FF0000"/>
                <w:sz w:val="22"/>
                <w:szCs w:val="22"/>
              </w:rPr>
              <w:t>Se debe explicar cómo se actualiza la fecha de corte financiero de las taxonomías de la Supervigilancia. </w:t>
            </w:r>
          </w:p>
        </w:tc>
      </w:tr>
    </w:tbl>
    <w:p w14:paraId="2C7798EF" w14:textId="77777777" w:rsidR="004D418E" w:rsidRPr="004D418E" w:rsidRDefault="004D418E" w:rsidP="004D418E">
      <w:pPr>
        <w:spacing w:before="100" w:beforeAutospacing="1" w:after="100" w:afterAutospacing="1"/>
        <w:jc w:val="center"/>
        <w:rPr>
          <w:rFonts w:ascii="Verdana" w:hAnsi="Verdana" w:cs="Arial"/>
          <w:b/>
          <w:bCs/>
          <w:i/>
          <w:sz w:val="22"/>
          <w:szCs w:val="22"/>
        </w:rPr>
      </w:pPr>
    </w:p>
    <w:p w14:paraId="0332C8AB" w14:textId="77777777" w:rsidR="004D418E" w:rsidRPr="004D418E" w:rsidRDefault="004D418E" w:rsidP="004D418E">
      <w:pPr>
        <w:spacing w:before="100" w:beforeAutospacing="1" w:after="100" w:afterAutospacing="1"/>
        <w:jc w:val="center"/>
        <w:rPr>
          <w:rFonts w:ascii="Verdana" w:hAnsi="Verdana" w:cs="Arial"/>
          <w:b/>
          <w:bCs/>
          <w:i/>
          <w:sz w:val="22"/>
          <w:szCs w:val="22"/>
        </w:rPr>
      </w:pPr>
    </w:p>
    <w:p w14:paraId="4E48F24E" w14:textId="77777777" w:rsidR="004D418E" w:rsidRPr="004D418E" w:rsidRDefault="004D418E" w:rsidP="004D418E">
      <w:pPr>
        <w:spacing w:before="100" w:beforeAutospacing="1" w:after="100" w:afterAutospacing="1"/>
        <w:jc w:val="center"/>
        <w:rPr>
          <w:rFonts w:ascii="Verdana" w:hAnsi="Verdana" w:cs="Arial"/>
          <w:b/>
          <w:bCs/>
          <w:i/>
          <w:sz w:val="22"/>
          <w:szCs w:val="22"/>
        </w:rPr>
      </w:pPr>
      <w:r w:rsidRPr="004D418E">
        <w:rPr>
          <w:rFonts w:ascii="Verdana" w:hAnsi="Verdana" w:cs="Arial"/>
          <w:b/>
          <w:bCs/>
          <w:i/>
          <w:sz w:val="22"/>
          <w:szCs w:val="22"/>
        </w:rPr>
        <w:t>ACUERDOS DE NIVELES DE SERVICIO (ANS):</w:t>
      </w:r>
    </w:p>
    <w:tbl>
      <w:tblPr>
        <w:tblW w:w="4488" w:type="pct"/>
        <w:jc w:val="center"/>
        <w:tblLayout w:type="fixed"/>
        <w:tblCellMar>
          <w:left w:w="10" w:type="dxa"/>
          <w:right w:w="10" w:type="dxa"/>
        </w:tblCellMar>
        <w:tblLook w:val="04A0" w:firstRow="1" w:lastRow="0" w:firstColumn="1" w:lastColumn="0" w:noHBand="0" w:noVBand="1"/>
      </w:tblPr>
      <w:tblGrid>
        <w:gridCol w:w="1305"/>
        <w:gridCol w:w="6829"/>
      </w:tblGrid>
      <w:tr w:rsidR="004D418E" w:rsidRPr="004D418E" w14:paraId="78EDD98F" w14:textId="77777777" w:rsidTr="008E53DF">
        <w:trPr>
          <w:trHeight w:val="305"/>
          <w:jc w:val="center"/>
        </w:trPr>
        <w:tc>
          <w:tcPr>
            <w:tcW w:w="8059"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5F847E4B" w14:textId="77777777" w:rsidR="004D418E" w:rsidRPr="004D418E" w:rsidRDefault="004D418E" w:rsidP="008E53DF">
            <w:pPr>
              <w:jc w:val="center"/>
              <w:rPr>
                <w:rFonts w:ascii="Verdana" w:hAnsi="Verdana" w:cs="Arial"/>
                <w:b/>
                <w:bCs/>
                <w:i/>
                <w:color w:val="FF0000"/>
                <w:sz w:val="22"/>
                <w:szCs w:val="22"/>
              </w:rPr>
            </w:pPr>
            <w:r w:rsidRPr="004D418E">
              <w:rPr>
                <w:rFonts w:ascii="Verdana" w:hAnsi="Verdana" w:cs="Arial"/>
                <w:b/>
                <w:bCs/>
                <w:i/>
                <w:color w:val="FF0000"/>
                <w:sz w:val="22"/>
                <w:szCs w:val="22"/>
              </w:rPr>
              <w:t>ACUERDOS DE NIVELES DE SERVICIO (ANS)</w:t>
            </w:r>
          </w:p>
        </w:tc>
      </w:tr>
      <w:tr w:rsidR="004D418E" w:rsidRPr="004D418E" w14:paraId="2DADE35F" w14:textId="77777777" w:rsidTr="008E53DF">
        <w:trPr>
          <w:trHeight w:val="525"/>
          <w:jc w:val="center"/>
        </w:trPr>
        <w:tc>
          <w:tcPr>
            <w:tcW w:w="12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7C04CBE" w14:textId="77777777" w:rsidR="004D418E" w:rsidRPr="004D418E" w:rsidRDefault="004D418E" w:rsidP="008E53DF">
            <w:pPr>
              <w:jc w:val="center"/>
              <w:rPr>
                <w:rFonts w:ascii="Verdana" w:hAnsi="Verdana" w:cs="Arial"/>
                <w:b/>
                <w:bCs/>
                <w:i/>
                <w:color w:val="FF0000"/>
                <w:sz w:val="22"/>
                <w:szCs w:val="22"/>
              </w:rPr>
            </w:pPr>
            <w:r w:rsidRPr="004D418E">
              <w:rPr>
                <w:rFonts w:ascii="Verdana" w:hAnsi="Verdana" w:cs="Arial"/>
                <w:b/>
                <w:bCs/>
                <w:i/>
                <w:color w:val="FF0000"/>
                <w:sz w:val="22"/>
                <w:szCs w:val="22"/>
              </w:rPr>
              <w:t>ITEM</w:t>
            </w:r>
          </w:p>
        </w:tc>
        <w:tc>
          <w:tcPr>
            <w:tcW w:w="67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74CF05D" w14:textId="77777777" w:rsidR="004D418E" w:rsidRPr="004D418E" w:rsidRDefault="004D418E" w:rsidP="008E53DF">
            <w:pPr>
              <w:jc w:val="center"/>
              <w:rPr>
                <w:rFonts w:ascii="Verdana" w:hAnsi="Verdana" w:cs="Arial"/>
                <w:b/>
                <w:bCs/>
                <w:i/>
                <w:color w:val="FF0000"/>
                <w:sz w:val="22"/>
                <w:szCs w:val="22"/>
              </w:rPr>
            </w:pPr>
            <w:r w:rsidRPr="004D418E">
              <w:rPr>
                <w:rFonts w:ascii="Verdana" w:hAnsi="Verdana" w:cs="Arial"/>
                <w:b/>
                <w:bCs/>
                <w:i/>
                <w:color w:val="FF0000"/>
                <w:sz w:val="22"/>
                <w:szCs w:val="22"/>
              </w:rPr>
              <w:t>DESCRIPCION ITEM</w:t>
            </w:r>
          </w:p>
        </w:tc>
      </w:tr>
      <w:tr w:rsidR="004D418E" w:rsidRPr="004D418E" w14:paraId="10EF0F82" w14:textId="77777777" w:rsidTr="008E53DF">
        <w:trPr>
          <w:trHeight w:val="293"/>
          <w:jc w:val="center"/>
        </w:trPr>
        <w:tc>
          <w:tcPr>
            <w:tcW w:w="1293" w:type="dxa"/>
            <w:vMerge/>
            <w:tcBorders>
              <w:top w:val="single" w:sz="4" w:space="0" w:color="000000"/>
              <w:left w:val="single" w:sz="4" w:space="0" w:color="000000"/>
              <w:bottom w:val="single" w:sz="4" w:space="0" w:color="000000"/>
              <w:right w:val="single" w:sz="4" w:space="0" w:color="000000"/>
            </w:tcBorders>
            <w:vAlign w:val="center"/>
            <w:hideMark/>
          </w:tcPr>
          <w:p w14:paraId="02F88736" w14:textId="77777777" w:rsidR="004D418E" w:rsidRPr="004D418E" w:rsidRDefault="004D418E" w:rsidP="008E53DF">
            <w:pPr>
              <w:rPr>
                <w:rFonts w:ascii="Verdana" w:hAnsi="Verdana" w:cs="Arial"/>
                <w:b/>
                <w:bCs/>
                <w:i/>
                <w:color w:val="FF0000"/>
                <w:sz w:val="22"/>
                <w:szCs w:val="22"/>
              </w:rPr>
            </w:pPr>
          </w:p>
        </w:tc>
        <w:tc>
          <w:tcPr>
            <w:tcW w:w="6766" w:type="dxa"/>
            <w:vMerge/>
            <w:tcBorders>
              <w:top w:val="single" w:sz="4" w:space="0" w:color="000000"/>
              <w:left w:val="single" w:sz="4" w:space="0" w:color="000000"/>
              <w:bottom w:val="single" w:sz="4" w:space="0" w:color="000000"/>
              <w:right w:val="single" w:sz="4" w:space="0" w:color="000000"/>
            </w:tcBorders>
            <w:vAlign w:val="center"/>
            <w:hideMark/>
          </w:tcPr>
          <w:p w14:paraId="1367D1FA" w14:textId="77777777" w:rsidR="004D418E" w:rsidRPr="004D418E" w:rsidRDefault="004D418E" w:rsidP="008E53DF">
            <w:pPr>
              <w:rPr>
                <w:rFonts w:ascii="Verdana" w:hAnsi="Verdana" w:cs="Arial"/>
                <w:b/>
                <w:bCs/>
                <w:i/>
                <w:color w:val="FF0000"/>
                <w:sz w:val="22"/>
                <w:szCs w:val="22"/>
              </w:rPr>
            </w:pPr>
          </w:p>
        </w:tc>
      </w:tr>
      <w:tr w:rsidR="004D418E" w:rsidRPr="004D418E" w14:paraId="1892979F" w14:textId="77777777" w:rsidTr="008E53DF">
        <w:trPr>
          <w:trHeight w:val="640"/>
          <w:jc w:val="center"/>
        </w:trPr>
        <w:tc>
          <w:tcPr>
            <w:tcW w:w="1293" w:type="dxa"/>
            <w:tcBorders>
              <w:top w:val="single" w:sz="4" w:space="0" w:color="000000"/>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tcPr>
          <w:p w14:paraId="3E32B4BC" w14:textId="77777777" w:rsidR="004D418E" w:rsidRPr="004D418E" w:rsidRDefault="004D418E" w:rsidP="008E53DF">
            <w:pPr>
              <w:numPr>
                <w:ilvl w:val="0"/>
                <w:numId w:val="12"/>
              </w:numPr>
              <w:suppressAutoHyphens/>
              <w:autoSpaceDN w:val="0"/>
              <w:jc w:val="center"/>
              <w:rPr>
                <w:rFonts w:ascii="Verdana" w:hAnsi="Verdana" w:cs="Arial"/>
                <w:b/>
                <w:bCs/>
                <w:i/>
                <w:color w:val="FF0000"/>
                <w:sz w:val="22"/>
                <w:szCs w:val="22"/>
              </w:rPr>
            </w:pPr>
            <w:r w:rsidRPr="004D418E">
              <w:rPr>
                <w:rFonts w:ascii="Verdana" w:hAnsi="Verdana" w:cs="Arial"/>
                <w:b/>
                <w:bCs/>
                <w:i/>
                <w:color w:val="FF0000"/>
                <w:sz w:val="22"/>
                <w:szCs w:val="22"/>
              </w:rPr>
              <w:t xml:space="preserve"> </w:t>
            </w:r>
          </w:p>
        </w:tc>
        <w:tc>
          <w:tcPr>
            <w:tcW w:w="6766" w:type="dxa"/>
            <w:tcBorders>
              <w:top w:val="nil"/>
              <w:left w:val="nil"/>
              <w:bottom w:val="single" w:sz="4" w:space="0" w:color="auto"/>
              <w:right w:val="single" w:sz="4" w:space="0" w:color="000000"/>
            </w:tcBorders>
            <w:shd w:val="clear" w:color="auto" w:fill="FFFFFF"/>
            <w:tcMar>
              <w:top w:w="0" w:type="dxa"/>
              <w:left w:w="70" w:type="dxa"/>
              <w:bottom w:w="0" w:type="dxa"/>
              <w:right w:w="70" w:type="dxa"/>
            </w:tcMar>
            <w:vAlign w:val="center"/>
          </w:tcPr>
          <w:p w14:paraId="3A4C6737"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b/>
                <w:bCs/>
                <w:i/>
                <w:color w:val="FF0000"/>
                <w:sz w:val="22"/>
                <w:szCs w:val="22"/>
              </w:rPr>
              <w:t>Prioridad Alta:</w:t>
            </w:r>
            <w:r w:rsidRPr="004D418E">
              <w:rPr>
                <w:rFonts w:ascii="Verdana" w:hAnsi="Verdana" w:cs="Arial"/>
                <w:i/>
                <w:color w:val="FF0000"/>
                <w:sz w:val="22"/>
                <w:szCs w:val="22"/>
              </w:rPr>
              <w:t xml:space="preserve"> Cuando se interrumpe la operación normal de la herramienta de mesa de ayuda y base de Conocimiento, el proveedor debe empezar a darle solución al inconveniente en un término máximo de cuatro (4) horas.</w:t>
            </w:r>
          </w:p>
          <w:p w14:paraId="2020776F" w14:textId="77777777" w:rsidR="004D418E" w:rsidRPr="004D418E" w:rsidRDefault="004D418E" w:rsidP="008E53DF">
            <w:pPr>
              <w:jc w:val="both"/>
              <w:rPr>
                <w:rFonts w:ascii="Verdana" w:hAnsi="Verdana" w:cs="Arial"/>
                <w:i/>
                <w:color w:val="FF0000"/>
                <w:sz w:val="22"/>
                <w:szCs w:val="22"/>
              </w:rPr>
            </w:pPr>
          </w:p>
        </w:tc>
      </w:tr>
      <w:tr w:rsidR="004D418E" w:rsidRPr="004D418E" w14:paraId="3B8B8FA4" w14:textId="77777777" w:rsidTr="008E53DF">
        <w:trPr>
          <w:trHeight w:val="640"/>
          <w:jc w:val="center"/>
        </w:trPr>
        <w:tc>
          <w:tcPr>
            <w:tcW w:w="1293" w:type="dxa"/>
            <w:tcBorders>
              <w:top w:val="single" w:sz="4" w:space="0" w:color="000000"/>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tcPr>
          <w:p w14:paraId="4ACF6E60" w14:textId="77777777" w:rsidR="004D418E" w:rsidRPr="004D418E" w:rsidRDefault="004D418E" w:rsidP="008E53DF">
            <w:pPr>
              <w:numPr>
                <w:ilvl w:val="0"/>
                <w:numId w:val="12"/>
              </w:numPr>
              <w:suppressAutoHyphens/>
              <w:autoSpaceDN w:val="0"/>
              <w:jc w:val="center"/>
              <w:rPr>
                <w:rFonts w:ascii="Verdana" w:hAnsi="Verdana" w:cs="Arial"/>
                <w:b/>
                <w:bCs/>
                <w:i/>
                <w:color w:val="FF0000"/>
                <w:sz w:val="22"/>
                <w:szCs w:val="22"/>
              </w:rPr>
            </w:pPr>
          </w:p>
        </w:tc>
        <w:tc>
          <w:tcPr>
            <w:tcW w:w="6766" w:type="dxa"/>
            <w:tcBorders>
              <w:top w:val="nil"/>
              <w:left w:val="nil"/>
              <w:bottom w:val="single" w:sz="4" w:space="0" w:color="auto"/>
              <w:right w:val="single" w:sz="4" w:space="0" w:color="000000"/>
            </w:tcBorders>
            <w:shd w:val="clear" w:color="auto" w:fill="FFFFFF"/>
            <w:tcMar>
              <w:top w:w="0" w:type="dxa"/>
              <w:left w:w="70" w:type="dxa"/>
              <w:bottom w:w="0" w:type="dxa"/>
              <w:right w:w="70" w:type="dxa"/>
            </w:tcMar>
            <w:vAlign w:val="center"/>
          </w:tcPr>
          <w:p w14:paraId="12CA3AE2"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b/>
                <w:bCs/>
                <w:i/>
                <w:color w:val="FF0000"/>
                <w:sz w:val="22"/>
                <w:szCs w:val="22"/>
              </w:rPr>
              <w:t>Prioridad Media:</w:t>
            </w:r>
            <w:r w:rsidRPr="004D418E">
              <w:rPr>
                <w:rFonts w:ascii="Verdana" w:hAnsi="Verdana" w:cs="Arial"/>
                <w:i/>
                <w:color w:val="FF0000"/>
                <w:sz w:val="22"/>
                <w:szCs w:val="22"/>
              </w:rPr>
              <w:t xml:space="preserve"> Cuando se presenta un impacto sobre la operación la herramienta de mesa de ayuda y base de Conocimiento, pero sin interrumpirla (el proveedor debe empezar a darle solución al inconveniente en un término máximo de ocho (8) horas).</w:t>
            </w:r>
          </w:p>
          <w:p w14:paraId="7341BA0E" w14:textId="77777777" w:rsidR="004D418E" w:rsidRPr="004D418E" w:rsidRDefault="004D418E" w:rsidP="008E53DF">
            <w:pPr>
              <w:jc w:val="both"/>
              <w:rPr>
                <w:rFonts w:ascii="Verdana" w:hAnsi="Verdana" w:cs="Arial"/>
                <w:i/>
                <w:color w:val="FF0000"/>
                <w:sz w:val="22"/>
                <w:szCs w:val="22"/>
              </w:rPr>
            </w:pPr>
          </w:p>
        </w:tc>
      </w:tr>
      <w:tr w:rsidR="004D418E" w:rsidRPr="004D418E" w14:paraId="5F449D27" w14:textId="77777777" w:rsidTr="008E53DF">
        <w:trPr>
          <w:trHeight w:val="640"/>
          <w:jc w:val="center"/>
        </w:trPr>
        <w:tc>
          <w:tcPr>
            <w:tcW w:w="1293" w:type="dxa"/>
            <w:tcBorders>
              <w:top w:val="single" w:sz="4" w:space="0" w:color="000000"/>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tcPr>
          <w:p w14:paraId="7412576C" w14:textId="77777777" w:rsidR="004D418E" w:rsidRPr="004D418E" w:rsidRDefault="004D418E" w:rsidP="008E53DF">
            <w:pPr>
              <w:numPr>
                <w:ilvl w:val="0"/>
                <w:numId w:val="12"/>
              </w:numPr>
              <w:suppressAutoHyphens/>
              <w:autoSpaceDN w:val="0"/>
              <w:jc w:val="center"/>
              <w:rPr>
                <w:rFonts w:ascii="Verdana" w:hAnsi="Verdana" w:cs="Arial"/>
                <w:b/>
                <w:bCs/>
                <w:i/>
                <w:color w:val="FF0000"/>
                <w:sz w:val="22"/>
                <w:szCs w:val="22"/>
              </w:rPr>
            </w:pPr>
          </w:p>
        </w:tc>
        <w:tc>
          <w:tcPr>
            <w:tcW w:w="6766" w:type="dxa"/>
            <w:tcBorders>
              <w:top w:val="nil"/>
              <w:left w:val="nil"/>
              <w:bottom w:val="single" w:sz="4" w:space="0" w:color="auto"/>
              <w:right w:val="single" w:sz="4" w:space="0" w:color="000000"/>
            </w:tcBorders>
            <w:shd w:val="clear" w:color="auto" w:fill="FFFFFF"/>
            <w:tcMar>
              <w:top w:w="0" w:type="dxa"/>
              <w:left w:w="70" w:type="dxa"/>
              <w:bottom w:w="0" w:type="dxa"/>
              <w:right w:w="70" w:type="dxa"/>
            </w:tcMar>
            <w:vAlign w:val="center"/>
          </w:tcPr>
          <w:p w14:paraId="7EB0CA0F"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b/>
                <w:bCs/>
                <w:i/>
                <w:color w:val="FF0000"/>
                <w:sz w:val="22"/>
                <w:szCs w:val="22"/>
              </w:rPr>
              <w:t>Prioridad Baja:</w:t>
            </w:r>
            <w:r w:rsidRPr="004D418E">
              <w:rPr>
                <w:rFonts w:ascii="Verdana" w:hAnsi="Verdana" w:cs="Arial"/>
                <w:i/>
                <w:color w:val="FF0000"/>
                <w:sz w:val="22"/>
                <w:szCs w:val="22"/>
              </w:rPr>
              <w:t xml:space="preserve"> Cuando se presenta un incidente que solo afecta el normal funcionamiento de un usuario o un tipo de servicio en particular, se debe empezar a darle solución al mismo en un término máximo de dos (2) días hábiles.</w:t>
            </w:r>
          </w:p>
        </w:tc>
      </w:tr>
    </w:tbl>
    <w:p w14:paraId="664DDD2C" w14:textId="77777777" w:rsidR="004D418E" w:rsidRPr="004D418E" w:rsidRDefault="004D418E" w:rsidP="004D418E">
      <w:pPr>
        <w:autoSpaceDE w:val="0"/>
        <w:spacing w:before="100" w:beforeAutospacing="1" w:after="100" w:afterAutospacing="1"/>
        <w:jc w:val="both"/>
        <w:rPr>
          <w:rFonts w:ascii="Verdana" w:hAnsi="Verdana"/>
          <w:sz w:val="22"/>
          <w:szCs w:val="22"/>
        </w:rPr>
      </w:pPr>
      <w:r w:rsidRPr="004D418E">
        <w:rPr>
          <w:rFonts w:ascii="Verdana" w:eastAsia="Times New Roman" w:hAnsi="Verdana" w:cs="Arial"/>
          <w:b/>
          <w:bCs/>
          <w:color w:val="000000"/>
          <w:sz w:val="22"/>
          <w:szCs w:val="22"/>
        </w:rPr>
        <w:t xml:space="preserve">AUTORIZACIONES, PERMISOS Y LICENCIAS REQUERIDOS PARA LA EJECUCION DEL OBJETO CONTRACTUAL. </w:t>
      </w:r>
    </w:p>
    <w:p w14:paraId="542AD26D" w14:textId="77777777" w:rsidR="004D418E" w:rsidRPr="004D418E" w:rsidRDefault="004D418E" w:rsidP="004D418E">
      <w:pPr>
        <w:spacing w:before="100" w:beforeAutospacing="1" w:after="100" w:afterAutospacing="1"/>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La aplicación del principio de la planeación, exige que las entidades estatales, conozcan y tramiten las autorizaciones y permisos que se requieran para la ejecución del objeto contractual respectivo, con el propósito de evitar dificultades </w:t>
      </w:r>
      <w:r w:rsidRPr="004D418E">
        <w:rPr>
          <w:rFonts w:ascii="Verdana" w:eastAsia="Times New Roman" w:hAnsi="Verdana" w:cs="Arial"/>
          <w:color w:val="FF0000"/>
          <w:sz w:val="22"/>
          <w:szCs w:val="22"/>
        </w:rPr>
        <w:lastRenderedPageBreak/>
        <w:t xml:space="preserve">contractuales e incluso de evitar posibles responsabilidades personales de los servidores públicos, de acuerdo como lo ha expuesto el Consejo de Estado. De esta forma, si se requieren tales autorizaciones, deberán anexarse al estudio previo. </w:t>
      </w:r>
    </w:p>
    <w:p w14:paraId="09D77997" w14:textId="77777777" w:rsidR="004D418E" w:rsidRPr="004D418E" w:rsidRDefault="004D418E" w:rsidP="004D418E">
      <w:pPr>
        <w:spacing w:before="100" w:beforeAutospacing="1" w:after="100" w:afterAutospacing="1"/>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Por lo anterior, se debe dejar expresa constancia sobre las licencias, permisos y autorizaciones que se requieran por las normas legales vigentes para la ejecución de un contrato estatal. De esta forma, si el Proceso de Contratación, no requiere de permisos, autorizaciones o licencias, no se incluirá este numeral. </w:t>
      </w:r>
    </w:p>
    <w:p w14:paraId="2A604F1A" w14:textId="77777777" w:rsidR="004D418E" w:rsidRPr="004D418E" w:rsidRDefault="004D418E" w:rsidP="004D418E">
      <w:pPr>
        <w:numPr>
          <w:ilvl w:val="0"/>
          <w:numId w:val="31"/>
        </w:numPr>
        <w:suppressAutoHyphens/>
        <w:autoSpaceDN w:val="0"/>
        <w:spacing w:before="100" w:beforeAutospacing="1" w:after="100" w:afterAutospacing="1" w:line="276" w:lineRule="auto"/>
        <w:ind w:left="720" w:right="333" w:hanging="360"/>
        <w:jc w:val="both"/>
        <w:rPr>
          <w:rFonts w:ascii="Verdana" w:eastAsia="Times New Roman" w:hAnsi="Verdana" w:cs="Arial"/>
          <w:b/>
          <w:iCs/>
          <w:sz w:val="22"/>
          <w:szCs w:val="22"/>
          <w:u w:val="single"/>
        </w:rPr>
      </w:pPr>
      <w:r w:rsidRPr="004D418E">
        <w:rPr>
          <w:rFonts w:ascii="Verdana" w:eastAsia="Times New Roman" w:hAnsi="Verdana" w:cs="Arial"/>
          <w:b/>
          <w:iCs/>
          <w:sz w:val="22"/>
          <w:szCs w:val="22"/>
          <w:u w:val="single"/>
        </w:rPr>
        <w:t>PLAZO PARA LA EJECUCIÓN DEL OBJETO</w:t>
      </w:r>
    </w:p>
    <w:p w14:paraId="4BC76998" w14:textId="77777777" w:rsidR="004D418E" w:rsidRPr="004D418E" w:rsidRDefault="004D418E" w:rsidP="004D418E">
      <w:pPr>
        <w:autoSpaceDE w:val="0"/>
        <w:spacing w:before="100" w:beforeAutospacing="1" w:after="100" w:afterAutospacing="1"/>
        <w:jc w:val="both"/>
        <w:rPr>
          <w:rFonts w:ascii="Verdana" w:hAnsi="Verdana"/>
          <w:sz w:val="22"/>
          <w:szCs w:val="22"/>
        </w:rPr>
      </w:pPr>
      <w:r w:rsidRPr="004D418E">
        <w:rPr>
          <w:rFonts w:ascii="Verdana" w:hAnsi="Verdana" w:cs="Arial"/>
          <w:b/>
          <w:bCs/>
          <w:i/>
          <w:color w:val="FF0000"/>
          <w:sz w:val="22"/>
          <w:szCs w:val="22"/>
        </w:rPr>
        <w:t>[Defina aquí el periodo en el cual se ejecutará el contrato. El cual debe ser en meses o en días calendario, pero atendiendo al principio de anualidad de la vigencia este no puede sobrepasar del 31 de diciembre de la respectiva vigencia en atención al principio de anualidad.]</w:t>
      </w:r>
    </w:p>
    <w:p w14:paraId="3C2ABB32" w14:textId="77777777" w:rsidR="004D418E" w:rsidRPr="004D418E" w:rsidRDefault="004D418E" w:rsidP="004D418E">
      <w:pPr>
        <w:autoSpaceDE w:val="0"/>
        <w:spacing w:before="100" w:beforeAutospacing="1" w:after="100" w:afterAutospacing="1"/>
        <w:rPr>
          <w:rFonts w:ascii="Verdana" w:hAnsi="Verdana" w:cs="Arial"/>
          <w:bCs/>
          <w:color w:val="FF0000"/>
          <w:sz w:val="22"/>
          <w:szCs w:val="22"/>
        </w:rPr>
      </w:pPr>
      <w:r w:rsidRPr="004D418E">
        <w:rPr>
          <w:rFonts w:ascii="Verdana" w:hAnsi="Verdana" w:cs="Arial"/>
          <w:bCs/>
          <w:color w:val="FF0000"/>
          <w:sz w:val="22"/>
          <w:szCs w:val="22"/>
        </w:rPr>
        <w:t>Ejemplo:</w:t>
      </w:r>
    </w:p>
    <w:p w14:paraId="4E5C31DF" w14:textId="77777777" w:rsidR="004D418E" w:rsidRPr="004D418E" w:rsidRDefault="004D418E" w:rsidP="004D418E">
      <w:pPr>
        <w:spacing w:before="100" w:beforeAutospacing="1" w:after="100" w:afterAutospacing="1"/>
        <w:jc w:val="both"/>
        <w:rPr>
          <w:rFonts w:ascii="Verdana" w:hAnsi="Verdana"/>
          <w:sz w:val="22"/>
          <w:szCs w:val="22"/>
        </w:rPr>
      </w:pPr>
      <w:r w:rsidRPr="004D418E">
        <w:rPr>
          <w:rFonts w:ascii="Verdana" w:hAnsi="Verdana" w:cs="Arial"/>
          <w:color w:val="FF0000"/>
          <w:sz w:val="22"/>
          <w:szCs w:val="22"/>
        </w:rPr>
        <w:t xml:space="preserve">El plazo de ejecución del presente contrato será de DIEZ (10) MESES, contados a partir de la celebración del acta de inicio del contrato en todo caso en atención al principio de anualidad este no deberá sobrepasar del 31 de diciembre de 2015, contados a partir de la fecha establecida </w:t>
      </w:r>
      <w:r w:rsidRPr="004D418E">
        <w:rPr>
          <w:rFonts w:ascii="Verdana" w:hAnsi="Verdana" w:cs="Arial"/>
          <w:color w:val="FF0000"/>
          <w:sz w:val="22"/>
          <w:szCs w:val="22"/>
          <w:lang w:val="es-MX"/>
        </w:rPr>
        <w:t>en el Acta de Inicio del contrato</w:t>
      </w:r>
      <w:r w:rsidRPr="004D418E">
        <w:rPr>
          <w:rFonts w:ascii="Verdana" w:hAnsi="Verdana" w:cs="Arial"/>
          <w:i/>
          <w:color w:val="FF0000"/>
          <w:sz w:val="22"/>
          <w:szCs w:val="22"/>
          <w:lang w:val="es-MX"/>
        </w:rPr>
        <w:t>,</w:t>
      </w:r>
      <w:r w:rsidRPr="004D418E">
        <w:rPr>
          <w:rFonts w:ascii="Verdana" w:hAnsi="Verdana" w:cs="Arial"/>
          <w:color w:val="FF0000"/>
          <w:sz w:val="22"/>
          <w:szCs w:val="22"/>
          <w:lang w:val="es-MX"/>
        </w:rPr>
        <w:t xml:space="preserve"> una vez legalizados, perfeccionados y cumplidos los requisitos legales y presupuestales de ejecución</w:t>
      </w:r>
      <w:r w:rsidRPr="004D418E">
        <w:rPr>
          <w:rFonts w:ascii="Verdana" w:hAnsi="Verdana" w:cs="Arial"/>
          <w:color w:val="FF0000"/>
          <w:sz w:val="22"/>
          <w:szCs w:val="22"/>
        </w:rPr>
        <w:t xml:space="preserve">. </w:t>
      </w:r>
    </w:p>
    <w:p w14:paraId="41F22781" w14:textId="77777777" w:rsidR="004D418E" w:rsidRPr="004D418E" w:rsidRDefault="004D418E" w:rsidP="004D418E">
      <w:pPr>
        <w:tabs>
          <w:tab w:val="left" w:pos="1134"/>
        </w:tabs>
        <w:spacing w:before="100" w:beforeAutospacing="1" w:after="100" w:afterAutospacing="1"/>
        <w:jc w:val="both"/>
        <w:rPr>
          <w:rFonts w:ascii="Verdana" w:hAnsi="Verdana" w:cs="Arial"/>
          <w:color w:val="FF0000"/>
          <w:sz w:val="22"/>
          <w:szCs w:val="22"/>
        </w:rPr>
      </w:pPr>
      <w:r w:rsidRPr="004D418E">
        <w:rPr>
          <w:rFonts w:ascii="Verdana" w:hAnsi="Verdana" w:cs="Arial"/>
          <w:b/>
          <w:bCs/>
          <w:color w:val="FF0000"/>
          <w:sz w:val="22"/>
          <w:szCs w:val="22"/>
        </w:rPr>
        <w:t>NOTA:</w:t>
      </w:r>
      <w:r w:rsidRPr="004D418E">
        <w:rPr>
          <w:rFonts w:ascii="Verdana" w:hAnsi="Verdana" w:cs="Arial"/>
          <w:color w:val="FF0000"/>
          <w:sz w:val="22"/>
          <w:szCs w:val="22"/>
        </w:rPr>
        <w:t xml:space="preserve"> Al definir el periodo en el cual se ejecutará el contrato se debe realizar el cálculo acertado del tiempo que se requerirá para la ejecución del contrato, por lo que se entiende que el plazo pactado en el mismo corresponde a ese análisis que previamente se efectuó. No obstante, si una vez celebrado el contrato y en plena ejecución de este, surgen circunstancias que hacen necesario prorrogarlo o adicionar su plazo, resulta procedente hacerlo, siempre que la entidad lo considere conveniente y así lo acuerde con el contratista.</w:t>
      </w:r>
    </w:p>
    <w:p w14:paraId="01E2647F" w14:textId="77777777" w:rsidR="004D418E" w:rsidRPr="004D418E" w:rsidRDefault="004D418E" w:rsidP="004D418E">
      <w:pPr>
        <w:numPr>
          <w:ilvl w:val="0"/>
          <w:numId w:val="31"/>
        </w:numPr>
        <w:suppressAutoHyphens/>
        <w:autoSpaceDN w:val="0"/>
        <w:spacing w:before="100" w:beforeAutospacing="1" w:after="100" w:afterAutospacing="1" w:line="276" w:lineRule="auto"/>
        <w:ind w:left="720" w:right="333" w:hanging="360"/>
        <w:jc w:val="both"/>
        <w:rPr>
          <w:rFonts w:ascii="Verdana" w:eastAsia="Times New Roman" w:hAnsi="Verdana" w:cs="Arial"/>
          <w:b/>
          <w:iCs/>
          <w:sz w:val="22"/>
          <w:szCs w:val="22"/>
          <w:u w:val="single"/>
        </w:rPr>
      </w:pPr>
      <w:r w:rsidRPr="004D418E">
        <w:rPr>
          <w:rFonts w:ascii="Verdana" w:hAnsi="Verdana" w:cs="Arial"/>
          <w:b/>
          <w:iCs/>
          <w:sz w:val="22"/>
          <w:szCs w:val="22"/>
          <w:u w:val="single"/>
        </w:rPr>
        <w:t>MODALIDAD DE SELECCIÓN DEL CONTRATISTA Y SU JUSTIFICACIÓN</w:t>
      </w:r>
    </w:p>
    <w:p w14:paraId="65360D70" w14:textId="77777777" w:rsidR="004D418E" w:rsidRPr="004D418E" w:rsidRDefault="004D418E" w:rsidP="004D418E">
      <w:pPr>
        <w:spacing w:before="100" w:beforeAutospacing="1" w:after="100" w:afterAutospacing="1"/>
        <w:jc w:val="both"/>
        <w:rPr>
          <w:rFonts w:ascii="Verdana" w:hAnsi="Verdana" w:cs="Arial"/>
          <w:i/>
          <w:color w:val="FF0000"/>
          <w:sz w:val="22"/>
          <w:szCs w:val="22"/>
          <w:lang w:val="es-MX"/>
        </w:rPr>
      </w:pPr>
      <w:r w:rsidRPr="004D418E">
        <w:rPr>
          <w:rFonts w:ascii="Verdana" w:hAnsi="Verdana" w:cs="Arial"/>
          <w:i/>
          <w:color w:val="FF0000"/>
          <w:sz w:val="22"/>
          <w:szCs w:val="22"/>
          <w:lang w:val="es-MX"/>
        </w:rPr>
        <w:t>El régimen jurídico aplicable a la modalidad de selección del contratista, que comprende la etapa contractual, es el fundamento en el Estatuto General de Contratación de la Administración Pública (Ley 80 de 1993 y la Ley 1150 de 2007) y sus decretos reglamentarios especialmente el Decreto 1082 de 2015, las leyes Civiles y Comerciales, y demás normas que adicionen, complementen o regulen las condiciones del objeto de la contratación.</w:t>
      </w:r>
    </w:p>
    <w:p w14:paraId="65AE6F75" w14:textId="77777777" w:rsidR="004D418E" w:rsidRPr="004D418E" w:rsidRDefault="004D418E" w:rsidP="004D418E">
      <w:pPr>
        <w:spacing w:before="100" w:beforeAutospacing="1" w:after="100" w:afterAutospacing="1"/>
        <w:jc w:val="both"/>
        <w:rPr>
          <w:rFonts w:ascii="Verdana" w:hAnsi="Verdana" w:cs="Arial"/>
          <w:i/>
          <w:color w:val="FF0000"/>
          <w:sz w:val="22"/>
          <w:szCs w:val="22"/>
          <w:lang w:val="es-MX"/>
        </w:rPr>
      </w:pPr>
      <w:r w:rsidRPr="004D418E">
        <w:rPr>
          <w:rFonts w:ascii="Verdana" w:hAnsi="Verdana" w:cs="Arial"/>
          <w:i/>
          <w:color w:val="FF0000"/>
          <w:sz w:val="22"/>
          <w:szCs w:val="22"/>
          <w:lang w:val="es-MX"/>
        </w:rPr>
        <w:t>En atención al objeto y cuantía del contrato a celebrar la modalidad de selección a aplicar será mediante proceso de Selección Abreviada de Menor Cuantía de acuerdo con lo dispuesto en la Ley 1150 de 2007, literal b) del numeral 2) del artículo 2º.</w:t>
      </w:r>
    </w:p>
    <w:p w14:paraId="6FF6D051" w14:textId="77777777" w:rsidR="004D418E" w:rsidRPr="004D418E" w:rsidRDefault="004D418E" w:rsidP="004D418E">
      <w:pPr>
        <w:spacing w:before="100" w:beforeAutospacing="1" w:after="100" w:afterAutospacing="1"/>
        <w:jc w:val="both"/>
        <w:rPr>
          <w:rFonts w:ascii="Verdana" w:hAnsi="Verdana" w:cs="Arial"/>
          <w:i/>
          <w:color w:val="FF0000"/>
          <w:sz w:val="22"/>
          <w:szCs w:val="22"/>
        </w:rPr>
      </w:pPr>
      <w:r w:rsidRPr="004D418E">
        <w:rPr>
          <w:rFonts w:ascii="Verdana" w:hAnsi="Verdana" w:cs="Arial"/>
          <w:b/>
          <w:i/>
          <w:color w:val="FF0000"/>
          <w:sz w:val="22"/>
          <w:szCs w:val="22"/>
        </w:rPr>
        <w:t>“ARTÍCULO 2o. DE LAS MODALIDADES DE SELECCIÓN</w:t>
      </w:r>
      <w:r w:rsidRPr="004D418E">
        <w:rPr>
          <w:rFonts w:ascii="Verdana" w:hAnsi="Verdana" w:cs="Arial"/>
          <w:i/>
          <w:color w:val="FF0000"/>
          <w:sz w:val="22"/>
          <w:szCs w:val="22"/>
        </w:rPr>
        <w:t>. La escogencia del contratista se efectuará con arreglo a las modalidades de selección de licitación pública, selección abreviada, concurso de méritos y contratación directa, con base en las siguientes reglas: “</w:t>
      </w:r>
    </w:p>
    <w:p w14:paraId="6AA29415" w14:textId="77777777" w:rsidR="004D418E" w:rsidRPr="004D418E" w:rsidRDefault="004D418E" w:rsidP="004D418E">
      <w:pPr>
        <w:spacing w:before="100" w:beforeAutospacing="1" w:after="100" w:afterAutospacing="1"/>
        <w:jc w:val="both"/>
        <w:rPr>
          <w:rFonts w:ascii="Verdana" w:hAnsi="Verdana" w:cs="Arial"/>
          <w:i/>
          <w:color w:val="FF0000"/>
          <w:sz w:val="22"/>
          <w:szCs w:val="22"/>
        </w:rPr>
      </w:pPr>
      <w:r w:rsidRPr="004D418E">
        <w:rPr>
          <w:rFonts w:ascii="Verdana" w:hAnsi="Verdana" w:cs="Arial"/>
          <w:i/>
          <w:color w:val="FF0000"/>
          <w:sz w:val="22"/>
          <w:szCs w:val="22"/>
        </w:rPr>
        <w:lastRenderedPageBreak/>
        <w:t xml:space="preserve">“2. </w:t>
      </w:r>
      <w:r w:rsidRPr="004D418E">
        <w:rPr>
          <w:rFonts w:ascii="Verdana" w:hAnsi="Verdana" w:cs="Arial"/>
          <w:b/>
          <w:bCs/>
          <w:i/>
          <w:color w:val="FF0000"/>
          <w:sz w:val="22"/>
          <w:szCs w:val="22"/>
        </w:rPr>
        <w:t>SELECCIÓN ABREVIADA</w:t>
      </w:r>
      <w:r w:rsidRPr="004D418E">
        <w:rPr>
          <w:rFonts w:ascii="Verdana" w:hAnsi="Verdana" w:cs="Arial"/>
          <w:i/>
          <w:color w:val="FF0000"/>
          <w:sz w:val="22"/>
          <w:szCs w:val="22"/>
        </w:rPr>
        <w:t xml:space="preserve">. La Selección abreviada corresponde a la modalidad de selección objetiva prevista para aquellos casos en que, por las características del objeto a contratar, las circunstancias de la contratación o la cuantía o destinación del bien, obra o servicio puedan adelantarse procesos simplificados para garantizar la eficiencia de la gestión contractual.” </w:t>
      </w:r>
    </w:p>
    <w:p w14:paraId="7A17CFC1" w14:textId="77777777" w:rsidR="004D418E" w:rsidRPr="004D418E" w:rsidRDefault="004D418E" w:rsidP="004D418E">
      <w:pPr>
        <w:spacing w:before="100" w:beforeAutospacing="1" w:after="100" w:afterAutospacing="1"/>
        <w:jc w:val="both"/>
        <w:rPr>
          <w:rFonts w:ascii="Verdana" w:hAnsi="Verdana" w:cs="Arial"/>
          <w:i/>
          <w:color w:val="FF0000"/>
          <w:sz w:val="22"/>
          <w:szCs w:val="22"/>
          <w:lang w:val="es-MX"/>
        </w:rPr>
      </w:pPr>
      <w:r w:rsidRPr="004D418E">
        <w:rPr>
          <w:rFonts w:ascii="Verdana" w:hAnsi="Verdana" w:cs="Arial"/>
          <w:i/>
          <w:color w:val="FF0000"/>
          <w:sz w:val="22"/>
          <w:szCs w:val="22"/>
          <w:lang w:val="es-MX"/>
        </w:rPr>
        <w:t xml:space="preserve">En concordancia con lo establecido en el artículo 2.2.1.2.1.2.20. Decreto 1082 de 2015: </w:t>
      </w:r>
    </w:p>
    <w:p w14:paraId="7E8A0F0D" w14:textId="77777777" w:rsidR="004D418E" w:rsidRPr="004D418E" w:rsidRDefault="004D418E" w:rsidP="004D418E">
      <w:pPr>
        <w:spacing w:before="100" w:beforeAutospacing="1" w:after="100" w:afterAutospacing="1"/>
        <w:jc w:val="both"/>
        <w:rPr>
          <w:rFonts w:ascii="Verdana" w:hAnsi="Verdana" w:cs="Arial"/>
          <w:i/>
          <w:color w:val="FF0000"/>
          <w:sz w:val="22"/>
          <w:szCs w:val="22"/>
          <w:lang w:val="es-MX"/>
        </w:rPr>
      </w:pPr>
      <w:r w:rsidRPr="004D418E">
        <w:rPr>
          <w:rFonts w:ascii="Verdana" w:hAnsi="Verdana" w:cs="Arial"/>
          <w:i/>
          <w:color w:val="FF0000"/>
          <w:sz w:val="22"/>
          <w:szCs w:val="22"/>
          <w:lang w:val="es-MX"/>
        </w:rPr>
        <w:t>“Además de las normas generales establecidas en el presente título, las siguientes reglas son aplicables a la selección abreviada de menor cuantía:</w:t>
      </w:r>
    </w:p>
    <w:p w14:paraId="11707450" w14:textId="77777777" w:rsidR="004D418E" w:rsidRPr="004D418E" w:rsidRDefault="004D418E" w:rsidP="004D418E">
      <w:pPr>
        <w:spacing w:before="100" w:beforeAutospacing="1" w:after="100" w:afterAutospacing="1"/>
        <w:jc w:val="both"/>
        <w:rPr>
          <w:rFonts w:ascii="Verdana" w:hAnsi="Verdana" w:cs="Arial"/>
          <w:i/>
          <w:color w:val="FF0000"/>
          <w:sz w:val="22"/>
          <w:szCs w:val="22"/>
          <w:lang w:val="es-MX"/>
        </w:rPr>
      </w:pPr>
      <w:r w:rsidRPr="004D418E">
        <w:rPr>
          <w:rFonts w:ascii="Verdana" w:hAnsi="Verdana" w:cs="Arial"/>
          <w:i/>
          <w:color w:val="FF0000"/>
          <w:sz w:val="22"/>
          <w:szCs w:val="22"/>
          <w:lang w:val="es-MX"/>
        </w:rPr>
        <w:t>1. En un término no mayor a tres (3) días hábiles contados a partir de la fecha de apertura del Proceso de Contratación los interesados deben manifestar su intención de participar, a través del mecanismo establecido para el efecto en los pliegos de condiciones.</w:t>
      </w:r>
    </w:p>
    <w:p w14:paraId="222AEE04" w14:textId="77777777" w:rsidR="004D418E" w:rsidRPr="004D418E" w:rsidRDefault="004D418E" w:rsidP="004D418E">
      <w:pPr>
        <w:spacing w:before="100" w:beforeAutospacing="1" w:after="100" w:afterAutospacing="1"/>
        <w:jc w:val="both"/>
        <w:rPr>
          <w:rFonts w:ascii="Verdana" w:hAnsi="Verdana" w:cs="Arial"/>
          <w:i/>
          <w:color w:val="FF0000"/>
          <w:sz w:val="22"/>
          <w:szCs w:val="22"/>
          <w:lang w:val="es-MX"/>
        </w:rPr>
      </w:pPr>
      <w:r w:rsidRPr="004D418E">
        <w:rPr>
          <w:rFonts w:ascii="Verdana" w:hAnsi="Verdana" w:cs="Arial"/>
          <w:i/>
          <w:color w:val="FF0000"/>
          <w:sz w:val="22"/>
          <w:szCs w:val="22"/>
          <w:lang w:val="es-MX"/>
        </w:rPr>
        <w:t>2. Si la Entidad Estatal recibe más de diez (10) manifestaciones de interés puede continuar el proceso o hacer un sorteo para seleccionar máximo diez (10) interesados con quienes continuará el Proceso de Contratación. La Entidad Estatal debe establecer en los pliegos de condiciones si hay lugar a sorteo y la forma en la cual lo hará.</w:t>
      </w:r>
    </w:p>
    <w:p w14:paraId="63F9D7D5" w14:textId="77777777" w:rsidR="004D418E" w:rsidRPr="004D418E" w:rsidRDefault="004D418E" w:rsidP="004D418E">
      <w:pPr>
        <w:spacing w:before="100" w:beforeAutospacing="1" w:after="100" w:afterAutospacing="1"/>
        <w:jc w:val="both"/>
        <w:rPr>
          <w:rFonts w:ascii="Verdana" w:hAnsi="Verdana" w:cs="Arial"/>
          <w:i/>
          <w:color w:val="FF0000"/>
          <w:sz w:val="22"/>
          <w:szCs w:val="22"/>
          <w:lang w:val="es-MX"/>
        </w:rPr>
      </w:pPr>
      <w:r w:rsidRPr="004D418E">
        <w:rPr>
          <w:rFonts w:ascii="Verdana" w:hAnsi="Verdana" w:cs="Arial"/>
          <w:i/>
          <w:color w:val="FF0000"/>
          <w:sz w:val="22"/>
          <w:szCs w:val="22"/>
          <w:lang w:val="es-MX"/>
        </w:rPr>
        <w:t>3. Si hay lugar a sorteo, el plazo para la presentación de las ofertas empezará a correr el día hábil siguiente a la fecha en la cual la Entidad Estatal informe a los interesados el resultado del sorteo.</w:t>
      </w:r>
    </w:p>
    <w:p w14:paraId="02D9F20E" w14:textId="77777777" w:rsidR="004D418E" w:rsidRPr="004D418E" w:rsidRDefault="004D418E" w:rsidP="004D418E">
      <w:pPr>
        <w:spacing w:before="100" w:beforeAutospacing="1" w:after="100" w:afterAutospacing="1"/>
        <w:jc w:val="both"/>
        <w:rPr>
          <w:rFonts w:ascii="Verdana" w:hAnsi="Verdana" w:cs="Arial"/>
          <w:i/>
          <w:color w:val="FF0000"/>
          <w:sz w:val="22"/>
          <w:szCs w:val="22"/>
          <w:lang w:val="es-MX"/>
        </w:rPr>
      </w:pPr>
      <w:r w:rsidRPr="004D418E">
        <w:rPr>
          <w:rFonts w:ascii="Verdana" w:hAnsi="Verdana" w:cs="Arial"/>
          <w:i/>
          <w:color w:val="FF0000"/>
          <w:sz w:val="22"/>
          <w:szCs w:val="22"/>
          <w:lang w:val="es-MX"/>
        </w:rPr>
        <w:t>4.La Entidad Estatal debe publicar el informe de evaluación de ofertas durante tres (3) días hábiles.”</w:t>
      </w:r>
    </w:p>
    <w:p w14:paraId="7E27B73C" w14:textId="77777777" w:rsidR="004D418E" w:rsidRPr="004D418E" w:rsidRDefault="004D418E" w:rsidP="004D418E">
      <w:pPr>
        <w:numPr>
          <w:ilvl w:val="0"/>
          <w:numId w:val="31"/>
        </w:numPr>
        <w:suppressAutoHyphens/>
        <w:autoSpaceDN w:val="0"/>
        <w:spacing w:before="100" w:beforeAutospacing="1" w:after="100" w:afterAutospacing="1" w:line="276" w:lineRule="auto"/>
        <w:ind w:right="333"/>
        <w:jc w:val="both"/>
        <w:rPr>
          <w:rFonts w:ascii="Verdana" w:hAnsi="Verdana" w:cs="Arial"/>
          <w:b/>
          <w:iCs/>
          <w:sz w:val="22"/>
          <w:szCs w:val="22"/>
          <w:u w:val="single"/>
        </w:rPr>
      </w:pPr>
      <w:r w:rsidRPr="004D418E">
        <w:rPr>
          <w:rFonts w:ascii="Verdana" w:hAnsi="Verdana" w:cs="Arial"/>
          <w:b/>
          <w:iCs/>
          <w:sz w:val="22"/>
          <w:szCs w:val="22"/>
          <w:u w:val="single"/>
        </w:rPr>
        <w:t>JUSTIFICACIÓN DEL VALOR ESTIMADO DEL CONTRATO</w:t>
      </w:r>
    </w:p>
    <w:p w14:paraId="54AD62D2" w14:textId="77777777" w:rsidR="004D418E" w:rsidRPr="004D418E" w:rsidRDefault="004D418E" w:rsidP="004D418E">
      <w:pPr>
        <w:spacing w:before="100" w:beforeAutospacing="1" w:after="100" w:afterAutospacing="1"/>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En este punto deberás:</w:t>
      </w:r>
    </w:p>
    <w:p w14:paraId="1AB503F5" w14:textId="77777777" w:rsidR="004D418E" w:rsidRPr="004D418E" w:rsidRDefault="004D418E" w:rsidP="004D418E">
      <w:pPr>
        <w:numPr>
          <w:ilvl w:val="0"/>
          <w:numId w:val="43"/>
        </w:numPr>
        <w:suppressAutoHyphens/>
        <w:autoSpaceDN w:val="0"/>
        <w:spacing w:before="100" w:beforeAutospacing="1" w:after="100" w:afterAutospacing="1" w:line="276" w:lineRule="auto"/>
        <w:jc w:val="both"/>
        <w:rPr>
          <w:rFonts w:ascii="Verdana" w:hAnsi="Verdana"/>
          <w:color w:val="FF0000"/>
          <w:sz w:val="22"/>
          <w:szCs w:val="22"/>
        </w:rPr>
      </w:pPr>
      <w:r w:rsidRPr="004D418E">
        <w:rPr>
          <w:rFonts w:ascii="Verdana" w:eastAsia="Times New Roman" w:hAnsi="Verdana" w:cs="Arial"/>
          <w:color w:val="FF0000"/>
          <w:sz w:val="22"/>
          <w:szCs w:val="22"/>
        </w:rPr>
        <w:t xml:space="preserve">Explicar las variables que se consideraron para calcular el presupuesto oficial de esta contratación, </w:t>
      </w:r>
    </w:p>
    <w:p w14:paraId="2D659689" w14:textId="77777777" w:rsidR="004D418E" w:rsidRPr="004D418E" w:rsidRDefault="004D418E" w:rsidP="004D418E">
      <w:pPr>
        <w:spacing w:before="100" w:beforeAutospacing="1" w:after="100" w:afterAutospacing="1" w:line="276" w:lineRule="auto"/>
        <w:jc w:val="both"/>
        <w:rPr>
          <w:rFonts w:ascii="Verdana" w:hAnsi="Verdana"/>
          <w:color w:val="FF0000"/>
          <w:sz w:val="22"/>
          <w:szCs w:val="22"/>
        </w:rPr>
      </w:pPr>
      <w:r w:rsidRPr="004D418E">
        <w:rPr>
          <w:rFonts w:ascii="Verdana" w:eastAsia="Times New Roman" w:hAnsi="Verdana" w:cs="Arial"/>
          <w:color w:val="FF0000"/>
          <w:sz w:val="22"/>
          <w:szCs w:val="22"/>
        </w:rPr>
        <w:t>ejemplo:</w:t>
      </w:r>
    </w:p>
    <w:p w14:paraId="2D4CD904" w14:textId="77777777" w:rsidR="004D418E" w:rsidRPr="004D418E" w:rsidRDefault="004D418E" w:rsidP="004D418E">
      <w:pPr>
        <w:spacing w:before="100" w:beforeAutospacing="1" w:after="100" w:afterAutospacing="1"/>
        <w:ind w:left="993"/>
        <w:jc w:val="both"/>
        <w:rPr>
          <w:rFonts w:ascii="Verdana" w:hAnsi="Verdana"/>
          <w:color w:val="FF0000"/>
          <w:sz w:val="22"/>
          <w:szCs w:val="22"/>
        </w:rPr>
      </w:pPr>
      <w:r w:rsidRPr="004D418E">
        <w:rPr>
          <w:rFonts w:ascii="Verdana" w:eastAsia="Times New Roman" w:hAnsi="Verdana" w:cs="Arial"/>
          <w:color w:val="FF0000"/>
          <w:sz w:val="22"/>
          <w:szCs w:val="22"/>
        </w:rPr>
        <w:t xml:space="preserve">El estudio de costos puede efectuarse además mediante la solicitud de cotizaciones, </w:t>
      </w:r>
      <w:r w:rsidRPr="004D418E">
        <w:rPr>
          <w:rFonts w:ascii="Verdana" w:eastAsia="Times New Roman" w:hAnsi="Verdana" w:cs="Arial"/>
          <w:i/>
          <w:color w:val="FF0000"/>
          <w:sz w:val="22"/>
          <w:szCs w:val="22"/>
        </w:rPr>
        <w:t>verificación de precios o condiciones de mercado en Internet o telefónicamente (dejando constancia escrita por parte del técnico encargado del proceso de las llamadas, personas, empresas contactadas y resultados obtenidos)</w:t>
      </w:r>
      <w:r w:rsidRPr="004D418E">
        <w:rPr>
          <w:rFonts w:ascii="Verdana" w:eastAsia="Times New Roman" w:hAnsi="Verdana" w:cs="Arial"/>
          <w:color w:val="FF0000"/>
          <w:sz w:val="22"/>
          <w:szCs w:val="22"/>
          <w:vertAlign w:val="superscript"/>
        </w:rPr>
        <w:footnoteReference w:id="1"/>
      </w:r>
      <w:r w:rsidRPr="004D418E">
        <w:rPr>
          <w:rFonts w:ascii="Verdana" w:eastAsia="Times New Roman" w:hAnsi="Verdana" w:cs="Arial"/>
          <w:color w:val="FF0000"/>
          <w:sz w:val="22"/>
          <w:szCs w:val="22"/>
        </w:rPr>
        <w:t>, las experiencias anteriores efectuadas por la administración, y en general cualquier mecanismo que permita precisar el valor comercial del bien o servicio a contratar.</w:t>
      </w:r>
    </w:p>
    <w:p w14:paraId="782E40B9" w14:textId="77777777" w:rsidR="004D418E" w:rsidRPr="004D418E" w:rsidRDefault="004D418E" w:rsidP="004D418E">
      <w:pPr>
        <w:numPr>
          <w:ilvl w:val="0"/>
          <w:numId w:val="43"/>
        </w:numPr>
        <w:suppressAutoHyphens/>
        <w:autoSpaceDN w:val="0"/>
        <w:spacing w:before="100" w:beforeAutospacing="1" w:after="100" w:afterAutospacing="1" w:line="276" w:lineRule="auto"/>
        <w:jc w:val="both"/>
        <w:rPr>
          <w:rFonts w:ascii="Verdana" w:hAnsi="Verdana"/>
          <w:color w:val="FF0000"/>
          <w:sz w:val="22"/>
          <w:szCs w:val="22"/>
        </w:rPr>
      </w:pPr>
      <w:r w:rsidRPr="004D418E">
        <w:rPr>
          <w:rFonts w:ascii="Verdana" w:eastAsia="Times New Roman" w:hAnsi="Verdana" w:cs="Arial"/>
          <w:color w:val="FF0000"/>
          <w:sz w:val="22"/>
          <w:szCs w:val="22"/>
        </w:rPr>
        <w:t>Incluir el cuadro de valores que arrojo el Estudio de Mercado (este cuadro comparativo es obligatorio)</w:t>
      </w:r>
      <w:r w:rsidRPr="004D418E">
        <w:rPr>
          <w:rFonts w:ascii="Verdana" w:hAnsi="Verdana"/>
          <w:color w:val="FF0000"/>
          <w:sz w:val="22"/>
          <w:szCs w:val="22"/>
        </w:rPr>
        <w:t>.</w:t>
      </w:r>
    </w:p>
    <w:p w14:paraId="2175E3FB" w14:textId="77777777" w:rsidR="004D418E" w:rsidRPr="004D418E" w:rsidRDefault="004D418E" w:rsidP="004D418E">
      <w:pPr>
        <w:tabs>
          <w:tab w:val="left" w:pos="1276"/>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 xml:space="preserve">EJEMPLO: </w:t>
      </w:r>
    </w:p>
    <w:p w14:paraId="42B7E7E1" w14:textId="77777777" w:rsidR="004D418E" w:rsidRPr="004D418E" w:rsidRDefault="004D418E" w:rsidP="004D418E">
      <w:pPr>
        <w:tabs>
          <w:tab w:val="left" w:pos="1276"/>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lastRenderedPageBreak/>
        <w:t>El Grupo de sistemas e informática de la Superintendencia de Vigilancia y Seguridad Privada, adelantó el estudio de mercado correspondiente, y verifico el valor de los bienes que serán atendidos durante la vigencia 2022.</w:t>
      </w:r>
    </w:p>
    <w:p w14:paraId="24477875" w14:textId="77777777" w:rsidR="004D418E" w:rsidRPr="004D418E" w:rsidRDefault="004D418E" w:rsidP="004D418E">
      <w:pPr>
        <w:tabs>
          <w:tab w:val="left" w:pos="1276"/>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De acuerdo con las cotizaciones solicitadas a algunos oferentes del mercado, se obtuvo respuesta de tres (3) empresas que prestan el servicio de licenciamiento los cuales se reflejan en el estudio de mercado.</w:t>
      </w:r>
    </w:p>
    <w:tbl>
      <w:tblPr>
        <w:tblW w:w="4649" w:type="pct"/>
        <w:jc w:val="center"/>
        <w:tblLayout w:type="fixed"/>
        <w:tblCellMar>
          <w:left w:w="10" w:type="dxa"/>
          <w:right w:w="10" w:type="dxa"/>
        </w:tblCellMar>
        <w:tblLook w:val="04A0" w:firstRow="1" w:lastRow="0" w:firstColumn="1" w:lastColumn="0" w:noHBand="0" w:noVBand="1"/>
      </w:tblPr>
      <w:tblGrid>
        <w:gridCol w:w="735"/>
        <w:gridCol w:w="2379"/>
        <w:gridCol w:w="1543"/>
        <w:gridCol w:w="1369"/>
        <w:gridCol w:w="1200"/>
        <w:gridCol w:w="1200"/>
      </w:tblGrid>
      <w:tr w:rsidR="004D418E" w:rsidRPr="004D418E" w14:paraId="40E0EAC7" w14:textId="77777777" w:rsidTr="00E6723D">
        <w:trPr>
          <w:trHeight w:val="118"/>
          <w:jc w:val="center"/>
        </w:trPr>
        <w:tc>
          <w:tcPr>
            <w:tcW w:w="735" w:type="dxa"/>
            <w:tcBorders>
              <w:top w:val="single" w:sz="4" w:space="0" w:color="auto"/>
              <w:left w:val="single" w:sz="4" w:space="0" w:color="000000"/>
              <w:bottom w:val="single" w:sz="4" w:space="0" w:color="000000"/>
              <w:right w:val="single" w:sz="4" w:space="0" w:color="000000"/>
            </w:tcBorders>
            <w:shd w:val="clear" w:color="auto" w:fill="BFBFBF"/>
            <w:vAlign w:val="center"/>
            <w:hideMark/>
          </w:tcPr>
          <w:p w14:paraId="64E4F28C" w14:textId="77777777" w:rsidR="004D418E" w:rsidRPr="004D418E" w:rsidRDefault="004D418E" w:rsidP="008E53DF">
            <w:pPr>
              <w:jc w:val="center"/>
              <w:rPr>
                <w:rFonts w:ascii="Verdana" w:hAnsi="Verdana"/>
                <w:b/>
                <w:bCs/>
                <w:i/>
                <w:color w:val="FF0000"/>
                <w:sz w:val="22"/>
                <w:szCs w:val="22"/>
                <w:lang w:val="es-ES" w:eastAsia="ja-JP"/>
              </w:rPr>
            </w:pPr>
            <w:r w:rsidRPr="004D418E">
              <w:rPr>
                <w:rFonts w:ascii="Verdana" w:hAnsi="Verdana"/>
                <w:b/>
                <w:bCs/>
                <w:i/>
                <w:color w:val="FF0000"/>
                <w:sz w:val="22"/>
                <w:szCs w:val="22"/>
                <w:lang w:val="es-ES" w:eastAsia="ja-JP"/>
              </w:rPr>
              <w:t>ITEM</w:t>
            </w:r>
          </w:p>
        </w:tc>
        <w:tc>
          <w:tcPr>
            <w:tcW w:w="2379" w:type="dxa"/>
            <w:tcBorders>
              <w:top w:val="single" w:sz="4" w:space="0" w:color="auto"/>
              <w:left w:val="single" w:sz="4" w:space="0" w:color="000000"/>
              <w:bottom w:val="single" w:sz="4" w:space="0" w:color="000000"/>
              <w:right w:val="single" w:sz="4" w:space="0" w:color="000000"/>
            </w:tcBorders>
            <w:shd w:val="clear" w:color="auto" w:fill="BFBFBF"/>
            <w:vAlign w:val="center"/>
            <w:hideMark/>
          </w:tcPr>
          <w:p w14:paraId="3E39E117" w14:textId="77777777" w:rsidR="004D418E" w:rsidRPr="004D418E" w:rsidRDefault="004D418E" w:rsidP="008E53DF">
            <w:pPr>
              <w:jc w:val="center"/>
              <w:rPr>
                <w:rFonts w:ascii="Verdana" w:hAnsi="Verdana"/>
                <w:b/>
                <w:bCs/>
                <w:i/>
                <w:color w:val="FF0000"/>
                <w:sz w:val="22"/>
                <w:szCs w:val="22"/>
                <w:lang w:val="es-ES" w:eastAsia="ja-JP"/>
              </w:rPr>
            </w:pPr>
            <w:r w:rsidRPr="004D418E">
              <w:rPr>
                <w:rFonts w:ascii="Verdana" w:hAnsi="Verdana"/>
                <w:b/>
                <w:bCs/>
                <w:i/>
                <w:color w:val="FF0000"/>
                <w:sz w:val="22"/>
                <w:szCs w:val="22"/>
                <w:lang w:val="es-ES" w:eastAsia="ja-JP"/>
              </w:rPr>
              <w:t>DESCRIPCION ITEM</w:t>
            </w:r>
          </w:p>
        </w:tc>
        <w:tc>
          <w:tcPr>
            <w:tcW w:w="1543" w:type="dxa"/>
            <w:tcBorders>
              <w:top w:val="single" w:sz="4" w:space="0" w:color="auto"/>
              <w:left w:val="nil"/>
              <w:bottom w:val="single" w:sz="4" w:space="0" w:color="000000"/>
              <w:right w:val="single" w:sz="4" w:space="0" w:color="000000"/>
            </w:tcBorders>
            <w:shd w:val="clear" w:color="auto" w:fill="BFBFBF"/>
            <w:tcMar>
              <w:top w:w="0" w:type="dxa"/>
              <w:left w:w="70" w:type="dxa"/>
              <w:bottom w:w="0" w:type="dxa"/>
              <w:right w:w="70" w:type="dxa"/>
            </w:tcMar>
            <w:vAlign w:val="center"/>
            <w:hideMark/>
          </w:tcPr>
          <w:p w14:paraId="4D7D0F57" w14:textId="77777777" w:rsidR="004D418E" w:rsidRPr="004D418E" w:rsidRDefault="004D418E" w:rsidP="008E53DF">
            <w:pPr>
              <w:jc w:val="center"/>
              <w:rPr>
                <w:rFonts w:ascii="Verdana" w:hAnsi="Verdana"/>
                <w:b/>
                <w:bCs/>
                <w:i/>
                <w:color w:val="FF0000"/>
                <w:sz w:val="22"/>
                <w:szCs w:val="22"/>
                <w:lang w:val="es-ES" w:eastAsia="ja-JP"/>
              </w:rPr>
            </w:pPr>
            <w:r w:rsidRPr="004D418E">
              <w:rPr>
                <w:rFonts w:ascii="Verdana" w:hAnsi="Verdana"/>
                <w:b/>
                <w:bCs/>
                <w:i/>
                <w:color w:val="FF0000"/>
                <w:sz w:val="22"/>
                <w:szCs w:val="22"/>
                <w:lang w:val="es-ES" w:eastAsia="ja-JP"/>
              </w:rPr>
              <w:t>CANT</w:t>
            </w:r>
          </w:p>
        </w:tc>
        <w:tc>
          <w:tcPr>
            <w:tcW w:w="1369" w:type="dxa"/>
            <w:tcBorders>
              <w:top w:val="single" w:sz="4" w:space="0" w:color="auto"/>
              <w:left w:val="nil"/>
              <w:bottom w:val="single" w:sz="4" w:space="0" w:color="000000"/>
              <w:right w:val="single" w:sz="4" w:space="0" w:color="000000"/>
            </w:tcBorders>
            <w:shd w:val="clear" w:color="auto" w:fill="BFBFBF"/>
            <w:hideMark/>
          </w:tcPr>
          <w:p w14:paraId="51C24A3B" w14:textId="77777777" w:rsidR="004D418E" w:rsidRPr="004D418E" w:rsidRDefault="004D418E" w:rsidP="008E53DF">
            <w:pPr>
              <w:jc w:val="center"/>
              <w:rPr>
                <w:rFonts w:ascii="Verdana" w:hAnsi="Verdana"/>
                <w:b/>
                <w:bCs/>
                <w:i/>
                <w:color w:val="FF0000"/>
                <w:sz w:val="22"/>
                <w:szCs w:val="22"/>
                <w:lang w:val="en-US" w:eastAsia="ja-JP"/>
              </w:rPr>
            </w:pPr>
            <w:bookmarkStart w:id="1" w:name="_Hlk112226423"/>
            <w:proofErr w:type="spellStart"/>
            <w:r w:rsidRPr="004D418E">
              <w:rPr>
                <w:rFonts w:ascii="Verdana" w:hAnsi="Verdana" w:cs="Arial"/>
                <w:b/>
                <w:bCs/>
                <w:i/>
                <w:color w:val="FF0000"/>
                <w:sz w:val="22"/>
                <w:szCs w:val="22"/>
                <w:lang w:val="en-US" w:eastAsia="ja-JP"/>
              </w:rPr>
              <w:t>Businnes</w:t>
            </w:r>
            <w:proofErr w:type="spellEnd"/>
            <w:r w:rsidRPr="004D418E">
              <w:rPr>
                <w:rFonts w:ascii="Verdana" w:hAnsi="Verdana" w:cs="Arial"/>
                <w:b/>
                <w:bCs/>
                <w:i/>
                <w:color w:val="FF0000"/>
                <w:sz w:val="22"/>
                <w:szCs w:val="22"/>
                <w:lang w:val="en-US" w:eastAsia="ja-JP"/>
              </w:rPr>
              <w:t xml:space="preserve"> data software-BDS SAS</w:t>
            </w:r>
            <w:bookmarkEnd w:id="1"/>
          </w:p>
        </w:tc>
        <w:tc>
          <w:tcPr>
            <w:tcW w:w="1200" w:type="dxa"/>
            <w:tcBorders>
              <w:top w:val="single" w:sz="4" w:space="0" w:color="auto"/>
              <w:left w:val="nil"/>
              <w:bottom w:val="single" w:sz="4" w:space="0" w:color="000000"/>
              <w:right w:val="single" w:sz="4" w:space="0" w:color="000000"/>
            </w:tcBorders>
            <w:shd w:val="clear" w:color="auto" w:fill="BFBFBF"/>
            <w:hideMark/>
          </w:tcPr>
          <w:p w14:paraId="25A69A2B" w14:textId="77777777" w:rsidR="004D418E" w:rsidRPr="004D418E" w:rsidRDefault="004D418E" w:rsidP="008E53DF">
            <w:pPr>
              <w:jc w:val="center"/>
              <w:rPr>
                <w:rFonts w:ascii="Verdana" w:hAnsi="Verdana"/>
                <w:b/>
                <w:bCs/>
                <w:i/>
                <w:color w:val="FF0000"/>
                <w:sz w:val="22"/>
                <w:szCs w:val="22"/>
                <w:lang w:val="es-ES" w:eastAsia="ja-JP"/>
              </w:rPr>
            </w:pPr>
            <w:proofErr w:type="spellStart"/>
            <w:r w:rsidRPr="004D418E">
              <w:rPr>
                <w:rFonts w:ascii="Verdana" w:hAnsi="Verdana" w:cs="Arial"/>
                <w:b/>
                <w:bCs/>
                <w:i/>
                <w:color w:val="FF0000"/>
                <w:sz w:val="22"/>
                <w:szCs w:val="22"/>
                <w:lang w:val="es-ES" w:eastAsia="ja-JP"/>
              </w:rPr>
              <w:t>Confiam</w:t>
            </w:r>
            <w:proofErr w:type="spellEnd"/>
            <w:r w:rsidRPr="004D418E">
              <w:rPr>
                <w:rFonts w:ascii="Verdana" w:hAnsi="Verdana" w:cs="Arial"/>
                <w:b/>
                <w:bCs/>
                <w:i/>
                <w:color w:val="FF0000"/>
                <w:sz w:val="22"/>
                <w:szCs w:val="22"/>
                <w:lang w:val="es-ES" w:eastAsia="ja-JP"/>
              </w:rPr>
              <w:t xml:space="preserve"> SAS</w:t>
            </w:r>
          </w:p>
        </w:tc>
        <w:tc>
          <w:tcPr>
            <w:tcW w:w="1200" w:type="dxa"/>
            <w:tcBorders>
              <w:top w:val="single" w:sz="4" w:space="0" w:color="auto"/>
              <w:left w:val="nil"/>
              <w:bottom w:val="single" w:sz="4" w:space="0" w:color="000000"/>
              <w:right w:val="single" w:sz="4" w:space="0" w:color="auto"/>
            </w:tcBorders>
            <w:shd w:val="clear" w:color="auto" w:fill="BFBFBF"/>
            <w:hideMark/>
          </w:tcPr>
          <w:p w14:paraId="03752A35" w14:textId="77777777" w:rsidR="004D418E" w:rsidRPr="004D418E" w:rsidRDefault="004D418E" w:rsidP="008E53DF">
            <w:pPr>
              <w:jc w:val="center"/>
              <w:rPr>
                <w:rFonts w:ascii="Verdana" w:hAnsi="Verdana"/>
                <w:b/>
                <w:bCs/>
                <w:i/>
                <w:color w:val="FF0000"/>
                <w:sz w:val="22"/>
                <w:szCs w:val="22"/>
                <w:lang w:val="es-ES" w:eastAsia="ja-JP"/>
              </w:rPr>
            </w:pPr>
            <w:r w:rsidRPr="004D418E">
              <w:rPr>
                <w:rFonts w:ascii="Verdana" w:hAnsi="Verdana" w:cs="Arial"/>
                <w:b/>
                <w:bCs/>
                <w:i/>
                <w:color w:val="FF0000"/>
                <w:sz w:val="22"/>
                <w:szCs w:val="22"/>
                <w:lang w:val="es-ES" w:eastAsia="ja-JP"/>
              </w:rPr>
              <w:t>Luis Miguel Herrera Correa- Consultor Independiente</w:t>
            </w:r>
          </w:p>
        </w:tc>
      </w:tr>
      <w:tr w:rsidR="004D418E" w:rsidRPr="004D418E" w14:paraId="27ABB37C" w14:textId="77777777" w:rsidTr="00E6723D">
        <w:trPr>
          <w:trHeight w:val="130"/>
          <w:jc w:val="center"/>
        </w:trPr>
        <w:tc>
          <w:tcPr>
            <w:tcW w:w="735" w:type="dxa"/>
            <w:tcBorders>
              <w:top w:val="single" w:sz="4" w:space="0" w:color="000000"/>
              <w:left w:val="single" w:sz="4" w:space="0" w:color="000000"/>
              <w:bottom w:val="nil"/>
              <w:right w:val="single" w:sz="4" w:space="0" w:color="000000"/>
            </w:tcBorders>
            <w:tcMar>
              <w:top w:w="0" w:type="dxa"/>
              <w:left w:w="70" w:type="dxa"/>
              <w:bottom w:w="0" w:type="dxa"/>
              <w:right w:w="70" w:type="dxa"/>
            </w:tcMar>
            <w:vAlign w:val="center"/>
            <w:hideMark/>
          </w:tcPr>
          <w:p w14:paraId="0F9B9EA0" w14:textId="77777777" w:rsidR="004D418E" w:rsidRPr="004D418E" w:rsidRDefault="004D418E" w:rsidP="008E53DF">
            <w:pPr>
              <w:jc w:val="center"/>
              <w:rPr>
                <w:rFonts w:ascii="Verdana" w:hAnsi="Verdana"/>
                <w:i/>
                <w:color w:val="FF0000"/>
                <w:sz w:val="22"/>
                <w:szCs w:val="22"/>
                <w:lang w:val="es-ES" w:eastAsia="ja-JP"/>
              </w:rPr>
            </w:pPr>
            <w:r w:rsidRPr="004D418E">
              <w:rPr>
                <w:rFonts w:ascii="Verdana" w:hAnsi="Verdana"/>
                <w:i/>
                <w:color w:val="FF0000"/>
                <w:sz w:val="22"/>
                <w:szCs w:val="22"/>
                <w:lang w:val="es-ES" w:eastAsia="ja-JP"/>
              </w:rPr>
              <w:t>1.</w:t>
            </w:r>
          </w:p>
        </w:tc>
        <w:tc>
          <w:tcPr>
            <w:tcW w:w="2379"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hideMark/>
          </w:tcPr>
          <w:p w14:paraId="60211ACB" w14:textId="77777777" w:rsidR="004D418E" w:rsidRPr="004D418E" w:rsidRDefault="004D418E" w:rsidP="008E53DF">
            <w:pPr>
              <w:jc w:val="center"/>
              <w:rPr>
                <w:rFonts w:ascii="Verdana" w:hAnsi="Verdana"/>
                <w:i/>
                <w:color w:val="FF0000"/>
                <w:sz w:val="22"/>
                <w:szCs w:val="22"/>
                <w:lang w:val="es-ES" w:eastAsia="ja-JP"/>
              </w:rPr>
            </w:pPr>
            <w:r w:rsidRPr="004D418E">
              <w:rPr>
                <w:rFonts w:ascii="Verdana" w:hAnsi="Verdana"/>
                <w:i/>
                <w:color w:val="FF0000"/>
                <w:sz w:val="22"/>
                <w:szCs w:val="22"/>
              </w:rPr>
              <w:t>Actualizar las taxonomías XBRL de la Supervigilancia con fecha de corte 31 de diciembre de 2022 actualizadas a IFRS 2022.</w:t>
            </w:r>
          </w:p>
        </w:tc>
        <w:tc>
          <w:tcPr>
            <w:tcW w:w="1543" w:type="dxa"/>
            <w:tcBorders>
              <w:top w:val="single" w:sz="4" w:space="0" w:color="000000"/>
              <w:left w:val="nil"/>
              <w:bottom w:val="nil"/>
              <w:right w:val="single" w:sz="4" w:space="0" w:color="000000"/>
            </w:tcBorders>
            <w:vAlign w:val="center"/>
            <w:hideMark/>
          </w:tcPr>
          <w:p w14:paraId="710DC033" w14:textId="77777777" w:rsidR="004D418E" w:rsidRPr="004D418E" w:rsidRDefault="004D418E" w:rsidP="008E53DF">
            <w:pPr>
              <w:jc w:val="center"/>
              <w:rPr>
                <w:rFonts w:ascii="Verdana" w:hAnsi="Verdana"/>
                <w:i/>
                <w:color w:val="FF0000"/>
                <w:sz w:val="22"/>
                <w:szCs w:val="22"/>
                <w:lang w:val="es-ES" w:eastAsia="ja-JP"/>
              </w:rPr>
            </w:pPr>
            <w:r w:rsidRPr="004D418E">
              <w:rPr>
                <w:rFonts w:ascii="Verdana" w:hAnsi="Verdana"/>
                <w:i/>
                <w:color w:val="FF0000"/>
                <w:sz w:val="22"/>
                <w:szCs w:val="22"/>
                <w:lang w:val="es-ES" w:eastAsia="ja-JP"/>
              </w:rPr>
              <w:t>Servicio</w:t>
            </w:r>
          </w:p>
        </w:tc>
        <w:tc>
          <w:tcPr>
            <w:tcW w:w="1369" w:type="dxa"/>
            <w:tcBorders>
              <w:top w:val="single" w:sz="4" w:space="0" w:color="000000"/>
              <w:left w:val="nil"/>
              <w:bottom w:val="nil"/>
              <w:right w:val="single" w:sz="4" w:space="0" w:color="000000"/>
            </w:tcBorders>
            <w:vAlign w:val="center"/>
            <w:hideMark/>
          </w:tcPr>
          <w:p w14:paraId="3793584B" w14:textId="77777777" w:rsidR="004D418E" w:rsidRPr="004D418E" w:rsidRDefault="004D418E" w:rsidP="008E53DF">
            <w:pPr>
              <w:autoSpaceDE w:val="0"/>
              <w:rPr>
                <w:rFonts w:ascii="Verdana" w:eastAsia="SimSun" w:hAnsi="Verdana"/>
                <w:i/>
                <w:color w:val="FF0000"/>
                <w:sz w:val="22"/>
                <w:szCs w:val="22"/>
                <w:lang w:val="es-ES" w:eastAsia="ja-JP"/>
              </w:rPr>
            </w:pPr>
            <w:r w:rsidRPr="004D418E">
              <w:rPr>
                <w:rFonts w:ascii="Verdana" w:eastAsia="SimSun" w:hAnsi="Verdana"/>
                <w:i/>
                <w:color w:val="FF0000"/>
                <w:sz w:val="22"/>
                <w:szCs w:val="22"/>
                <w:lang w:val="es-ES" w:eastAsia="ja-JP"/>
              </w:rPr>
              <w:t>$44.000.000</w:t>
            </w:r>
          </w:p>
        </w:tc>
        <w:tc>
          <w:tcPr>
            <w:tcW w:w="1200" w:type="dxa"/>
            <w:tcBorders>
              <w:top w:val="single" w:sz="4" w:space="0" w:color="000000"/>
              <w:left w:val="nil"/>
              <w:bottom w:val="nil"/>
              <w:right w:val="single" w:sz="4" w:space="0" w:color="000000"/>
            </w:tcBorders>
            <w:vAlign w:val="center"/>
          </w:tcPr>
          <w:p w14:paraId="2AAF0126" w14:textId="77777777" w:rsidR="004D418E" w:rsidRPr="004D418E" w:rsidRDefault="004D418E" w:rsidP="008E53DF">
            <w:pPr>
              <w:autoSpaceDE w:val="0"/>
              <w:jc w:val="center"/>
              <w:rPr>
                <w:rFonts w:ascii="Verdana" w:hAnsi="Verdana"/>
                <w:i/>
                <w:color w:val="FF0000"/>
                <w:sz w:val="22"/>
                <w:szCs w:val="22"/>
                <w:lang w:val="es-ES" w:eastAsia="ja-JP"/>
              </w:rPr>
            </w:pPr>
            <w:r w:rsidRPr="004D418E">
              <w:rPr>
                <w:rFonts w:ascii="Verdana" w:eastAsia="SimSun" w:hAnsi="Verdana"/>
                <w:i/>
                <w:color w:val="FF0000"/>
                <w:sz w:val="22"/>
                <w:szCs w:val="22"/>
                <w:lang w:val="es-ES" w:eastAsia="ja-JP"/>
              </w:rPr>
              <w:t>$37.000.000</w:t>
            </w:r>
          </w:p>
        </w:tc>
        <w:tc>
          <w:tcPr>
            <w:tcW w:w="1200" w:type="dxa"/>
            <w:tcBorders>
              <w:top w:val="single" w:sz="4" w:space="0" w:color="000000"/>
              <w:left w:val="nil"/>
              <w:bottom w:val="nil"/>
              <w:right w:val="single" w:sz="4" w:space="0" w:color="auto"/>
            </w:tcBorders>
            <w:vAlign w:val="center"/>
          </w:tcPr>
          <w:p w14:paraId="16CBE8B9" w14:textId="77777777" w:rsidR="004D418E" w:rsidRPr="004D418E" w:rsidRDefault="004D418E" w:rsidP="008E53DF">
            <w:pPr>
              <w:autoSpaceDE w:val="0"/>
              <w:jc w:val="center"/>
              <w:rPr>
                <w:rFonts w:ascii="Verdana" w:hAnsi="Verdana"/>
                <w:i/>
                <w:color w:val="FF0000"/>
                <w:sz w:val="22"/>
                <w:szCs w:val="22"/>
                <w:lang w:val="es-ES" w:eastAsia="ja-JP"/>
              </w:rPr>
            </w:pPr>
            <w:r w:rsidRPr="004D418E">
              <w:rPr>
                <w:rFonts w:ascii="Verdana" w:eastAsia="SimSun" w:hAnsi="Verdana"/>
                <w:i/>
                <w:color w:val="FF0000"/>
                <w:sz w:val="22"/>
                <w:szCs w:val="22"/>
                <w:lang w:val="es-ES" w:eastAsia="ja-JP"/>
              </w:rPr>
              <w:t>$46.000.000</w:t>
            </w:r>
          </w:p>
        </w:tc>
      </w:tr>
      <w:tr w:rsidR="004D418E" w:rsidRPr="004D418E" w14:paraId="7F8F4926" w14:textId="77777777" w:rsidTr="00E6723D">
        <w:trPr>
          <w:trHeight w:val="130"/>
          <w:jc w:val="center"/>
        </w:trPr>
        <w:tc>
          <w:tcPr>
            <w:tcW w:w="735" w:type="dxa"/>
            <w:tcBorders>
              <w:top w:val="single" w:sz="4" w:space="0" w:color="000000"/>
              <w:left w:val="single" w:sz="4" w:space="0" w:color="000000"/>
              <w:bottom w:val="nil"/>
              <w:right w:val="single" w:sz="4" w:space="0" w:color="000000"/>
            </w:tcBorders>
            <w:tcMar>
              <w:top w:w="0" w:type="dxa"/>
              <w:left w:w="70" w:type="dxa"/>
              <w:bottom w:w="0" w:type="dxa"/>
              <w:right w:w="70" w:type="dxa"/>
            </w:tcMar>
            <w:vAlign w:val="center"/>
            <w:hideMark/>
          </w:tcPr>
          <w:p w14:paraId="01117152" w14:textId="77777777" w:rsidR="004D418E" w:rsidRPr="004D418E" w:rsidRDefault="004D418E" w:rsidP="008E53DF">
            <w:pPr>
              <w:jc w:val="center"/>
              <w:rPr>
                <w:rFonts w:ascii="Verdana" w:hAnsi="Verdana"/>
                <w:i/>
                <w:color w:val="FF0000"/>
                <w:sz w:val="22"/>
                <w:szCs w:val="22"/>
                <w:lang w:val="es-ES" w:eastAsia="ja-JP"/>
              </w:rPr>
            </w:pPr>
            <w:r w:rsidRPr="004D418E">
              <w:rPr>
                <w:rFonts w:ascii="Verdana" w:hAnsi="Verdana"/>
                <w:i/>
                <w:color w:val="FF0000"/>
                <w:sz w:val="22"/>
                <w:szCs w:val="22"/>
                <w:lang w:val="es-ES" w:eastAsia="ja-JP"/>
              </w:rPr>
              <w:t>2.</w:t>
            </w:r>
          </w:p>
        </w:tc>
        <w:tc>
          <w:tcPr>
            <w:tcW w:w="2379"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hideMark/>
          </w:tcPr>
          <w:p w14:paraId="1534FF07" w14:textId="77777777" w:rsidR="004D418E" w:rsidRPr="004D418E" w:rsidRDefault="004D418E" w:rsidP="008E53DF">
            <w:pPr>
              <w:jc w:val="center"/>
              <w:rPr>
                <w:rFonts w:ascii="Verdana" w:hAnsi="Verdana"/>
                <w:i/>
                <w:color w:val="FF0000"/>
                <w:sz w:val="22"/>
                <w:szCs w:val="22"/>
                <w:lang w:val="es-ES" w:eastAsia="ja-JP"/>
              </w:rPr>
            </w:pPr>
            <w:r w:rsidRPr="004D418E">
              <w:rPr>
                <w:rFonts w:ascii="Verdana" w:hAnsi="Verdana"/>
                <w:i/>
                <w:color w:val="FF0000"/>
                <w:sz w:val="22"/>
                <w:szCs w:val="22"/>
              </w:rPr>
              <w:t>Tres sesiones de capacitación cada una de 4 horas mínimo sobre taxonomías XBRL y reporte financiero en XBRL.</w:t>
            </w:r>
          </w:p>
        </w:tc>
        <w:tc>
          <w:tcPr>
            <w:tcW w:w="1543" w:type="dxa"/>
            <w:tcBorders>
              <w:top w:val="single" w:sz="4" w:space="0" w:color="000000"/>
              <w:left w:val="nil"/>
              <w:bottom w:val="nil"/>
              <w:right w:val="single" w:sz="4" w:space="0" w:color="000000"/>
            </w:tcBorders>
            <w:vAlign w:val="center"/>
            <w:hideMark/>
          </w:tcPr>
          <w:p w14:paraId="2D2877C7" w14:textId="77777777" w:rsidR="004D418E" w:rsidRPr="004D418E" w:rsidRDefault="004D418E" w:rsidP="008E53DF">
            <w:pPr>
              <w:jc w:val="center"/>
              <w:rPr>
                <w:rFonts w:ascii="Verdana" w:hAnsi="Verdana"/>
                <w:i/>
                <w:color w:val="FF0000"/>
                <w:sz w:val="22"/>
                <w:szCs w:val="22"/>
                <w:lang w:val="es-ES" w:eastAsia="ja-JP"/>
              </w:rPr>
            </w:pPr>
            <w:r w:rsidRPr="004D418E">
              <w:rPr>
                <w:rFonts w:ascii="Verdana" w:hAnsi="Verdana"/>
                <w:i/>
                <w:color w:val="FF0000"/>
                <w:sz w:val="22"/>
                <w:szCs w:val="22"/>
                <w:lang w:val="es-ES" w:eastAsia="ja-JP"/>
              </w:rPr>
              <w:t xml:space="preserve">Sesiones </w:t>
            </w:r>
          </w:p>
        </w:tc>
        <w:tc>
          <w:tcPr>
            <w:tcW w:w="1369" w:type="dxa"/>
            <w:tcBorders>
              <w:top w:val="single" w:sz="4" w:space="0" w:color="000000"/>
              <w:left w:val="nil"/>
              <w:bottom w:val="nil"/>
              <w:right w:val="single" w:sz="4" w:space="0" w:color="000000"/>
            </w:tcBorders>
            <w:vAlign w:val="bottom"/>
            <w:hideMark/>
          </w:tcPr>
          <w:p w14:paraId="0487D02C" w14:textId="77777777" w:rsidR="004D418E" w:rsidRPr="004D418E" w:rsidRDefault="004D418E" w:rsidP="008E53DF">
            <w:pPr>
              <w:jc w:val="center"/>
              <w:rPr>
                <w:rFonts w:ascii="Verdana" w:hAnsi="Verdana"/>
                <w:i/>
                <w:color w:val="FF0000"/>
                <w:sz w:val="22"/>
                <w:szCs w:val="22"/>
                <w:lang w:val="es-ES" w:eastAsia="ja-JP"/>
              </w:rPr>
            </w:pPr>
            <w:r w:rsidRPr="004D418E">
              <w:rPr>
                <w:rFonts w:ascii="Verdana" w:hAnsi="Verdana"/>
                <w:i/>
                <w:color w:val="FF0000"/>
                <w:sz w:val="22"/>
                <w:szCs w:val="22"/>
                <w:lang w:val="es-ES" w:eastAsia="ja-JP"/>
              </w:rPr>
              <w:t>$6.000.000</w:t>
            </w:r>
          </w:p>
        </w:tc>
        <w:tc>
          <w:tcPr>
            <w:tcW w:w="1200" w:type="dxa"/>
            <w:tcBorders>
              <w:top w:val="single" w:sz="4" w:space="0" w:color="000000"/>
              <w:left w:val="nil"/>
              <w:bottom w:val="nil"/>
              <w:right w:val="single" w:sz="4" w:space="0" w:color="000000"/>
            </w:tcBorders>
            <w:vAlign w:val="bottom"/>
          </w:tcPr>
          <w:p w14:paraId="6949CCA9" w14:textId="77777777" w:rsidR="004D418E" w:rsidRPr="004D418E" w:rsidRDefault="004D418E" w:rsidP="008E53DF">
            <w:pPr>
              <w:autoSpaceDE w:val="0"/>
              <w:jc w:val="center"/>
              <w:rPr>
                <w:rFonts w:ascii="Verdana" w:hAnsi="Verdana"/>
                <w:i/>
                <w:color w:val="FF0000"/>
                <w:sz w:val="22"/>
                <w:szCs w:val="22"/>
                <w:lang w:val="es-ES" w:eastAsia="ja-JP"/>
              </w:rPr>
            </w:pPr>
            <w:r w:rsidRPr="004D418E">
              <w:rPr>
                <w:rFonts w:ascii="Verdana" w:hAnsi="Verdana"/>
                <w:i/>
                <w:color w:val="FF0000"/>
                <w:sz w:val="22"/>
                <w:szCs w:val="22"/>
                <w:lang w:val="es-ES" w:eastAsia="ja-JP"/>
              </w:rPr>
              <w:t>$7.200.000</w:t>
            </w:r>
          </w:p>
        </w:tc>
        <w:tc>
          <w:tcPr>
            <w:tcW w:w="1200" w:type="dxa"/>
            <w:tcBorders>
              <w:top w:val="single" w:sz="4" w:space="0" w:color="000000"/>
              <w:left w:val="nil"/>
              <w:bottom w:val="nil"/>
              <w:right w:val="single" w:sz="4" w:space="0" w:color="auto"/>
            </w:tcBorders>
            <w:vAlign w:val="bottom"/>
          </w:tcPr>
          <w:p w14:paraId="4F3D5915" w14:textId="77777777" w:rsidR="004D418E" w:rsidRPr="004D418E" w:rsidRDefault="004D418E" w:rsidP="008E53DF">
            <w:pPr>
              <w:autoSpaceDE w:val="0"/>
              <w:jc w:val="center"/>
              <w:rPr>
                <w:rFonts w:ascii="Verdana" w:hAnsi="Verdana"/>
                <w:i/>
                <w:color w:val="FF0000"/>
                <w:sz w:val="22"/>
                <w:szCs w:val="22"/>
                <w:lang w:val="es-ES" w:eastAsia="ja-JP"/>
              </w:rPr>
            </w:pPr>
            <w:r w:rsidRPr="004D418E">
              <w:rPr>
                <w:rFonts w:ascii="Verdana" w:hAnsi="Verdana"/>
                <w:i/>
                <w:color w:val="FF0000"/>
                <w:sz w:val="22"/>
                <w:szCs w:val="22"/>
                <w:lang w:val="es-ES" w:eastAsia="ja-JP"/>
              </w:rPr>
              <w:t>$6.000.000</w:t>
            </w:r>
          </w:p>
        </w:tc>
      </w:tr>
      <w:tr w:rsidR="004D418E" w:rsidRPr="004D418E" w14:paraId="67A0216D" w14:textId="77777777" w:rsidTr="00E6723D">
        <w:trPr>
          <w:trHeight w:val="411"/>
          <w:jc w:val="center"/>
        </w:trPr>
        <w:tc>
          <w:tcPr>
            <w:tcW w:w="4657" w:type="dxa"/>
            <w:gridSpan w:val="3"/>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hideMark/>
          </w:tcPr>
          <w:p w14:paraId="36F644CB" w14:textId="77777777" w:rsidR="004D418E" w:rsidRPr="004D418E" w:rsidRDefault="004D418E" w:rsidP="008E53DF">
            <w:pPr>
              <w:jc w:val="center"/>
              <w:rPr>
                <w:rFonts w:ascii="Verdana" w:hAnsi="Verdana"/>
                <w:b/>
                <w:bCs/>
                <w:i/>
                <w:color w:val="FF0000"/>
                <w:sz w:val="22"/>
                <w:szCs w:val="22"/>
                <w:lang w:val="es-ES" w:eastAsia="ja-JP"/>
              </w:rPr>
            </w:pPr>
            <w:r w:rsidRPr="004D418E">
              <w:rPr>
                <w:rFonts w:ascii="Verdana" w:hAnsi="Verdana"/>
                <w:b/>
                <w:bCs/>
                <w:i/>
                <w:color w:val="FF0000"/>
                <w:sz w:val="22"/>
                <w:szCs w:val="22"/>
                <w:lang w:val="es-ES" w:eastAsia="ja-JP"/>
              </w:rPr>
              <w:t xml:space="preserve">VALOR TOTAL </w:t>
            </w:r>
          </w:p>
        </w:tc>
        <w:tc>
          <w:tcPr>
            <w:tcW w:w="1369" w:type="dxa"/>
            <w:tcBorders>
              <w:top w:val="single" w:sz="4" w:space="0" w:color="auto"/>
              <w:left w:val="nil"/>
              <w:bottom w:val="single" w:sz="4" w:space="0" w:color="auto"/>
              <w:right w:val="single" w:sz="4" w:space="0" w:color="000000"/>
            </w:tcBorders>
            <w:shd w:val="clear" w:color="auto" w:fill="FFFFFF"/>
            <w:vAlign w:val="center"/>
            <w:hideMark/>
          </w:tcPr>
          <w:p w14:paraId="20BA01AE" w14:textId="77777777" w:rsidR="004D418E" w:rsidRPr="004D418E" w:rsidRDefault="004D418E" w:rsidP="008E53DF">
            <w:pPr>
              <w:jc w:val="center"/>
              <w:rPr>
                <w:rFonts w:ascii="Verdana" w:hAnsi="Verdana"/>
                <w:b/>
                <w:bCs/>
                <w:i/>
                <w:color w:val="FF0000"/>
                <w:sz w:val="22"/>
                <w:szCs w:val="22"/>
                <w:lang w:val="es-ES" w:eastAsia="ja-JP"/>
              </w:rPr>
            </w:pPr>
            <w:r w:rsidRPr="004D418E">
              <w:rPr>
                <w:rFonts w:ascii="Verdana" w:hAnsi="Verdana"/>
                <w:b/>
                <w:bCs/>
                <w:i/>
                <w:color w:val="FF0000"/>
                <w:sz w:val="22"/>
                <w:szCs w:val="22"/>
                <w:lang w:val="es-ES" w:eastAsia="ja-JP"/>
              </w:rPr>
              <w:t>$50.000.000</w:t>
            </w:r>
          </w:p>
        </w:tc>
        <w:tc>
          <w:tcPr>
            <w:tcW w:w="1200" w:type="dxa"/>
            <w:tcBorders>
              <w:top w:val="single" w:sz="4" w:space="0" w:color="auto"/>
              <w:left w:val="nil"/>
              <w:bottom w:val="single" w:sz="4" w:space="0" w:color="auto"/>
              <w:right w:val="single" w:sz="4" w:space="0" w:color="000000"/>
            </w:tcBorders>
            <w:shd w:val="clear" w:color="auto" w:fill="FFFFFF"/>
            <w:vAlign w:val="center"/>
            <w:hideMark/>
          </w:tcPr>
          <w:p w14:paraId="1ADF3333" w14:textId="77777777" w:rsidR="004D418E" w:rsidRPr="004D418E" w:rsidRDefault="004D418E" w:rsidP="008E53DF">
            <w:pPr>
              <w:autoSpaceDE w:val="0"/>
              <w:jc w:val="center"/>
              <w:rPr>
                <w:rFonts w:ascii="Verdana" w:eastAsia="SimSun" w:hAnsi="Verdana"/>
                <w:b/>
                <w:bCs/>
                <w:i/>
                <w:color w:val="FF0000"/>
                <w:sz w:val="22"/>
                <w:szCs w:val="22"/>
                <w:lang w:val="es-ES" w:eastAsia="ja-JP"/>
              </w:rPr>
            </w:pPr>
            <w:r w:rsidRPr="004D418E">
              <w:rPr>
                <w:rFonts w:ascii="Verdana" w:eastAsia="SimSun" w:hAnsi="Verdana"/>
                <w:b/>
                <w:bCs/>
                <w:i/>
                <w:color w:val="FF0000"/>
                <w:sz w:val="22"/>
                <w:szCs w:val="22"/>
                <w:lang w:val="es-ES" w:eastAsia="ja-JP"/>
              </w:rPr>
              <w:t>$44.200.000</w:t>
            </w:r>
          </w:p>
        </w:tc>
        <w:tc>
          <w:tcPr>
            <w:tcW w:w="1200" w:type="dxa"/>
            <w:tcBorders>
              <w:top w:val="single" w:sz="4" w:space="0" w:color="auto"/>
              <w:left w:val="nil"/>
              <w:bottom w:val="single" w:sz="4" w:space="0" w:color="auto"/>
              <w:right w:val="single" w:sz="4" w:space="0" w:color="auto"/>
            </w:tcBorders>
            <w:shd w:val="clear" w:color="auto" w:fill="FFFFFF"/>
            <w:vAlign w:val="center"/>
            <w:hideMark/>
          </w:tcPr>
          <w:p w14:paraId="7FBBEDD6" w14:textId="77777777" w:rsidR="004D418E" w:rsidRPr="004D418E" w:rsidRDefault="004D418E" w:rsidP="008E53DF">
            <w:pPr>
              <w:autoSpaceDE w:val="0"/>
              <w:jc w:val="center"/>
              <w:rPr>
                <w:rFonts w:ascii="Verdana" w:eastAsia="SimSun" w:hAnsi="Verdana"/>
                <w:b/>
                <w:bCs/>
                <w:i/>
                <w:color w:val="FF0000"/>
                <w:sz w:val="22"/>
                <w:szCs w:val="22"/>
                <w:lang w:val="es-ES" w:eastAsia="ja-JP"/>
              </w:rPr>
            </w:pPr>
            <w:r w:rsidRPr="004D418E">
              <w:rPr>
                <w:rFonts w:ascii="Verdana" w:eastAsia="SimSun" w:hAnsi="Verdana"/>
                <w:b/>
                <w:bCs/>
                <w:i/>
                <w:color w:val="FF0000"/>
                <w:sz w:val="22"/>
                <w:szCs w:val="22"/>
                <w:lang w:val="es-ES" w:eastAsia="ja-JP"/>
              </w:rPr>
              <w:t>$52.000.000</w:t>
            </w:r>
          </w:p>
        </w:tc>
      </w:tr>
      <w:tr w:rsidR="004D418E" w:rsidRPr="004D418E" w14:paraId="18755894" w14:textId="77777777" w:rsidTr="00E6723D">
        <w:trPr>
          <w:trHeight w:val="411"/>
          <w:jc w:val="center"/>
        </w:trPr>
        <w:tc>
          <w:tcPr>
            <w:tcW w:w="4657" w:type="dxa"/>
            <w:gridSpan w:val="3"/>
            <w:tcBorders>
              <w:top w:val="single" w:sz="4" w:space="0" w:color="auto"/>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tcPr>
          <w:p w14:paraId="052F4804" w14:textId="77777777" w:rsidR="004D418E" w:rsidRPr="004D418E" w:rsidRDefault="004D418E" w:rsidP="008E53DF">
            <w:pPr>
              <w:jc w:val="center"/>
              <w:rPr>
                <w:rFonts w:ascii="Verdana" w:hAnsi="Verdana"/>
                <w:b/>
                <w:bCs/>
                <w:i/>
                <w:color w:val="FF0000"/>
                <w:sz w:val="22"/>
                <w:szCs w:val="22"/>
                <w:lang w:val="es-ES" w:eastAsia="ja-JP"/>
              </w:rPr>
            </w:pPr>
            <w:r w:rsidRPr="004D418E">
              <w:rPr>
                <w:rFonts w:ascii="Verdana" w:hAnsi="Verdana"/>
                <w:b/>
                <w:bCs/>
                <w:i/>
                <w:color w:val="FF0000"/>
                <w:sz w:val="22"/>
                <w:szCs w:val="22"/>
                <w:lang w:val="es-ES" w:eastAsia="ja-JP"/>
              </w:rPr>
              <w:t>VALOR PROMEDIO COTIZADO</w:t>
            </w:r>
          </w:p>
        </w:tc>
        <w:tc>
          <w:tcPr>
            <w:tcW w:w="3769" w:type="dxa"/>
            <w:gridSpan w:val="3"/>
            <w:tcBorders>
              <w:top w:val="single" w:sz="4" w:space="0" w:color="auto"/>
              <w:left w:val="nil"/>
              <w:bottom w:val="single" w:sz="4" w:space="0" w:color="auto"/>
              <w:right w:val="single" w:sz="4" w:space="0" w:color="auto"/>
            </w:tcBorders>
            <w:shd w:val="clear" w:color="auto" w:fill="FFFFFF"/>
            <w:vAlign w:val="center"/>
          </w:tcPr>
          <w:p w14:paraId="01EA66C6" w14:textId="77777777" w:rsidR="004D418E" w:rsidRPr="004D418E" w:rsidRDefault="004D418E" w:rsidP="008E53DF">
            <w:pPr>
              <w:jc w:val="center"/>
              <w:rPr>
                <w:rFonts w:ascii="Verdana" w:hAnsi="Verdana"/>
                <w:b/>
                <w:bCs/>
                <w:i/>
                <w:color w:val="FF0000"/>
                <w:sz w:val="22"/>
                <w:szCs w:val="22"/>
              </w:rPr>
            </w:pPr>
            <w:r w:rsidRPr="004D418E">
              <w:rPr>
                <w:rFonts w:ascii="Verdana" w:hAnsi="Verdana"/>
                <w:b/>
                <w:bCs/>
                <w:i/>
                <w:color w:val="FF0000"/>
                <w:sz w:val="22"/>
                <w:szCs w:val="22"/>
              </w:rPr>
              <w:t>$ 48.733.333.3</w:t>
            </w:r>
          </w:p>
        </w:tc>
      </w:tr>
    </w:tbl>
    <w:p w14:paraId="68D3E468" w14:textId="77777777" w:rsidR="004D418E" w:rsidRPr="004D418E" w:rsidRDefault="004D418E" w:rsidP="004D418E">
      <w:pPr>
        <w:spacing w:before="100" w:beforeAutospacing="1" w:after="100" w:afterAutospacing="1"/>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Observación:</w:t>
      </w:r>
    </w:p>
    <w:p w14:paraId="23EE54EE" w14:textId="77777777" w:rsidR="004D418E" w:rsidRPr="004D418E" w:rsidRDefault="004D418E" w:rsidP="004D418E">
      <w:pPr>
        <w:spacing w:before="100" w:beforeAutospacing="1" w:after="100" w:afterAutospacing="1"/>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En todas las contrataciones que se celebren por parte de la entidad deberá efectuarse el estudio de costos respectivo, teniendo en cuenta por lo menos tres (3) precios de referencia, surgidos de acuerdo con los parámetros anteriores.</w:t>
      </w:r>
    </w:p>
    <w:p w14:paraId="093CFE90" w14:textId="77777777" w:rsidR="004D418E" w:rsidRPr="004D418E" w:rsidRDefault="004D418E" w:rsidP="004D418E">
      <w:pPr>
        <w:spacing w:before="100" w:beforeAutospacing="1" w:after="100" w:afterAutospacing="1"/>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Así mismo, las cotizaciones soporte del estudio de mercado deben tener en cuenta las condiciones técnicas mínimas requeridas para realizar la contratación.</w:t>
      </w:r>
    </w:p>
    <w:p w14:paraId="03FE9476" w14:textId="77777777" w:rsidR="004D418E" w:rsidRPr="004D418E" w:rsidRDefault="004D418E" w:rsidP="004D418E">
      <w:pPr>
        <w:spacing w:before="100" w:beforeAutospacing="1" w:after="100" w:afterAutospacing="1"/>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El valor del presupuesto del proceso se definirá por las siguientes opciones: </w:t>
      </w:r>
    </w:p>
    <w:p w14:paraId="5892248B" w14:textId="77777777" w:rsidR="004D418E" w:rsidRPr="004D418E" w:rsidRDefault="004D418E" w:rsidP="004D418E">
      <w:pPr>
        <w:spacing w:before="100" w:beforeAutospacing="1" w:after="100" w:afterAutospacing="1"/>
        <w:jc w:val="both"/>
        <w:rPr>
          <w:rFonts w:ascii="Verdana" w:hAnsi="Verdana"/>
          <w:sz w:val="22"/>
          <w:szCs w:val="22"/>
        </w:rPr>
      </w:pPr>
      <w:r w:rsidRPr="004D418E">
        <w:rPr>
          <w:rFonts w:ascii="Verdana" w:eastAsia="Times New Roman" w:hAnsi="Verdana" w:cs="Arial"/>
          <w:color w:val="FF0000"/>
          <w:sz w:val="22"/>
          <w:szCs w:val="22"/>
        </w:rPr>
        <w:t>1- promedio del valor del mercado. (en este se limita por cuanto los que estén por encima del promedio quedan por fuera lo cual disminuye la cantidad de posibles proponentes)</w:t>
      </w:r>
    </w:p>
    <w:p w14:paraId="7990D2BE" w14:textId="77777777" w:rsidR="004D418E" w:rsidRPr="004D418E" w:rsidRDefault="004D418E" w:rsidP="004D418E">
      <w:pPr>
        <w:spacing w:before="100" w:beforeAutospacing="1" w:after="100" w:afterAutospacing="1"/>
        <w:jc w:val="both"/>
        <w:rPr>
          <w:rFonts w:ascii="Verdana" w:hAnsi="Verdana"/>
          <w:sz w:val="22"/>
          <w:szCs w:val="22"/>
        </w:rPr>
      </w:pPr>
      <w:r w:rsidRPr="004D418E">
        <w:rPr>
          <w:rFonts w:ascii="Verdana" w:eastAsia="Times New Roman" w:hAnsi="Verdana" w:cs="Arial"/>
          <w:color w:val="FF0000"/>
          <w:sz w:val="22"/>
          <w:szCs w:val="22"/>
        </w:rPr>
        <w:t>2- el mayor valor de las cotizaciones. (este mayor valor incluye a todos los posibles proponentes, lo cual incide positivamente en la pluralidad de posibles oferentes, pues no excluye a los que cotizaron alto)</w:t>
      </w:r>
    </w:p>
    <w:p w14:paraId="43F1B297" w14:textId="77777777" w:rsidR="004D418E" w:rsidRPr="004D418E" w:rsidRDefault="004D418E" w:rsidP="004D418E">
      <w:pPr>
        <w:numPr>
          <w:ilvl w:val="0"/>
          <w:numId w:val="31"/>
        </w:numPr>
        <w:suppressAutoHyphens/>
        <w:autoSpaceDN w:val="0"/>
        <w:spacing w:before="100" w:beforeAutospacing="1" w:after="100" w:afterAutospacing="1" w:line="276" w:lineRule="auto"/>
        <w:ind w:right="333"/>
        <w:jc w:val="both"/>
        <w:rPr>
          <w:rFonts w:ascii="Verdana" w:eastAsia="Times New Roman" w:hAnsi="Verdana" w:cs="Arial"/>
          <w:b/>
          <w:iCs/>
          <w:sz w:val="22"/>
          <w:szCs w:val="22"/>
          <w:u w:val="single"/>
        </w:rPr>
      </w:pPr>
      <w:r w:rsidRPr="004D418E">
        <w:rPr>
          <w:rFonts w:ascii="Verdana" w:eastAsia="Times New Roman" w:hAnsi="Verdana" w:cs="Arial"/>
          <w:b/>
          <w:iCs/>
          <w:sz w:val="22"/>
          <w:szCs w:val="22"/>
          <w:u w:val="single"/>
        </w:rPr>
        <w:lastRenderedPageBreak/>
        <w:t>VALOR ESTIMADO DEL CONTRATO</w:t>
      </w:r>
    </w:p>
    <w:p w14:paraId="2A5D3687"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eastAsia="Times New Roman" w:hAnsi="Verdana" w:cs="Arial"/>
          <w:bCs/>
          <w:i/>
          <w:color w:val="FF0000"/>
          <w:sz w:val="22"/>
          <w:szCs w:val="22"/>
          <w:lang w:val="es-MX"/>
        </w:rPr>
      </w:pPr>
      <w:r w:rsidRPr="004D418E">
        <w:rPr>
          <w:rFonts w:ascii="Verdana" w:eastAsia="Times New Roman" w:hAnsi="Verdana" w:cs="Arial"/>
          <w:bCs/>
          <w:i/>
          <w:color w:val="FF0000"/>
          <w:sz w:val="22"/>
          <w:szCs w:val="22"/>
          <w:lang w:val="es-MX"/>
        </w:rPr>
        <w:t>Establecer el valor estimado del contrato. Ejemplo:</w:t>
      </w:r>
    </w:p>
    <w:p w14:paraId="5501B38E"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eastAsia="Times New Roman" w:hAnsi="Verdana" w:cs="Arial"/>
          <w:bCs/>
          <w:i/>
          <w:color w:val="FF0000"/>
          <w:sz w:val="22"/>
          <w:szCs w:val="22"/>
        </w:rPr>
      </w:pPr>
      <w:r w:rsidRPr="004D418E">
        <w:rPr>
          <w:rFonts w:ascii="Verdana" w:eastAsia="Times New Roman" w:hAnsi="Verdana" w:cs="Arial"/>
          <w:bCs/>
          <w:i/>
          <w:color w:val="FF0000"/>
          <w:sz w:val="22"/>
          <w:szCs w:val="22"/>
          <w:lang w:val="es-MX"/>
        </w:rPr>
        <w:t xml:space="preserve">Teniendo en cuenta las cotizaciones allegadas y la modalidad de naturaleza concursal, el valor estimado establecido para la presente contratación es el promedio de las (3) tres cotizaciones por la suma </w:t>
      </w:r>
      <w:r w:rsidRPr="004D418E">
        <w:rPr>
          <w:rFonts w:ascii="Verdana" w:hAnsi="Verdana" w:cs="Arial"/>
          <w:bCs/>
          <w:i/>
          <w:color w:val="FF0000"/>
          <w:sz w:val="22"/>
          <w:szCs w:val="22"/>
          <w:lang w:val="es-MX"/>
        </w:rPr>
        <w:t xml:space="preserve">de </w:t>
      </w:r>
      <w:r w:rsidRPr="004D418E">
        <w:rPr>
          <w:rFonts w:ascii="Verdana" w:hAnsi="Verdana" w:cs="Arial"/>
          <w:b/>
          <w:i/>
          <w:color w:val="FF0000"/>
          <w:sz w:val="22"/>
          <w:szCs w:val="22"/>
          <w:lang w:val="es-MX"/>
        </w:rPr>
        <w:t>CUARENTA Y CUATRO MILLONES DOSCIENTOS MIL PESOS</w:t>
      </w:r>
      <w:r w:rsidRPr="004D418E">
        <w:rPr>
          <w:rFonts w:ascii="Verdana" w:eastAsia="Times New Roman" w:hAnsi="Verdana" w:cs="Arial"/>
          <w:b/>
          <w:i/>
          <w:color w:val="FF0000"/>
          <w:sz w:val="22"/>
          <w:szCs w:val="22"/>
        </w:rPr>
        <w:t xml:space="preserve"> (44.200.000), INCLUIDO IVA,</w:t>
      </w:r>
      <w:r w:rsidRPr="004D418E">
        <w:rPr>
          <w:rFonts w:ascii="Verdana" w:eastAsia="Times New Roman" w:hAnsi="Verdana" w:cs="Arial"/>
          <w:bCs/>
          <w:i/>
          <w:color w:val="FF0000"/>
          <w:sz w:val="22"/>
          <w:szCs w:val="22"/>
        </w:rPr>
        <w:t xml:space="preserve"> valor que resulta de la escogencia de la cotización de menor valor entre las tres ofertas económicas recibidas.</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6"/>
        <w:gridCol w:w="1507"/>
        <w:gridCol w:w="1961"/>
        <w:gridCol w:w="1507"/>
        <w:gridCol w:w="1506"/>
        <w:gridCol w:w="1500"/>
      </w:tblGrid>
      <w:tr w:rsidR="004D418E" w:rsidRPr="004D418E" w14:paraId="16529357" w14:textId="77777777" w:rsidTr="008E53DF">
        <w:trPr>
          <w:trHeight w:val="311"/>
          <w:jc w:val="center"/>
        </w:trPr>
        <w:tc>
          <w:tcPr>
            <w:tcW w:w="9487" w:type="dxa"/>
            <w:gridSpan w:val="6"/>
            <w:shd w:val="clear" w:color="auto" w:fill="auto"/>
            <w:vAlign w:val="center"/>
          </w:tcPr>
          <w:p w14:paraId="3D52389C" w14:textId="77777777" w:rsidR="004D418E" w:rsidRPr="004D418E" w:rsidRDefault="004D418E" w:rsidP="008E53DF">
            <w:pPr>
              <w:jc w:val="center"/>
              <w:rPr>
                <w:rFonts w:ascii="Verdana" w:hAnsi="Verdana" w:cs="Arial"/>
                <w:b/>
                <w:bCs/>
                <w:iCs/>
                <w:sz w:val="22"/>
                <w:szCs w:val="22"/>
                <w:vertAlign w:val="subscript"/>
              </w:rPr>
            </w:pPr>
            <w:r w:rsidRPr="004D418E">
              <w:rPr>
                <w:rFonts w:ascii="Verdana" w:hAnsi="Verdana" w:cs="Arial"/>
                <w:b/>
                <w:bCs/>
                <w:iCs/>
                <w:sz w:val="22"/>
                <w:szCs w:val="22"/>
                <w:vertAlign w:val="subscript"/>
              </w:rPr>
              <w:t>DISPONIBILIDAD PRESUPUESTAL</w:t>
            </w:r>
          </w:p>
        </w:tc>
      </w:tr>
      <w:tr w:rsidR="004D418E" w:rsidRPr="004D418E" w14:paraId="23655D83" w14:textId="77777777" w:rsidTr="008E53DF">
        <w:trPr>
          <w:jc w:val="center"/>
        </w:trPr>
        <w:tc>
          <w:tcPr>
            <w:tcW w:w="1506" w:type="dxa"/>
            <w:shd w:val="clear" w:color="auto" w:fill="auto"/>
            <w:vAlign w:val="center"/>
          </w:tcPr>
          <w:p w14:paraId="78EB1BD6" w14:textId="77777777" w:rsidR="004D418E" w:rsidRPr="004D418E" w:rsidRDefault="004D418E" w:rsidP="008E53DF">
            <w:pPr>
              <w:jc w:val="center"/>
              <w:rPr>
                <w:rFonts w:ascii="Verdana" w:hAnsi="Verdana" w:cs="Arial"/>
                <w:b/>
                <w:bCs/>
                <w:iCs/>
                <w:sz w:val="22"/>
                <w:szCs w:val="22"/>
                <w:vertAlign w:val="subscript"/>
              </w:rPr>
            </w:pPr>
            <w:r w:rsidRPr="004D418E">
              <w:rPr>
                <w:rFonts w:ascii="Verdana" w:hAnsi="Verdana" w:cs="Arial"/>
                <w:b/>
                <w:bCs/>
                <w:iCs/>
                <w:sz w:val="22"/>
                <w:szCs w:val="22"/>
                <w:vertAlign w:val="subscript"/>
              </w:rPr>
              <w:t>No. De CDP</w:t>
            </w:r>
          </w:p>
        </w:tc>
        <w:tc>
          <w:tcPr>
            <w:tcW w:w="1507" w:type="dxa"/>
            <w:shd w:val="clear" w:color="auto" w:fill="auto"/>
            <w:vAlign w:val="center"/>
          </w:tcPr>
          <w:p w14:paraId="6E97D986" w14:textId="77777777" w:rsidR="004D418E" w:rsidRPr="004D418E" w:rsidRDefault="004D418E" w:rsidP="008E53DF">
            <w:pPr>
              <w:jc w:val="center"/>
              <w:rPr>
                <w:rFonts w:ascii="Verdana" w:hAnsi="Verdana" w:cs="Arial"/>
                <w:b/>
                <w:bCs/>
                <w:iCs/>
                <w:sz w:val="22"/>
                <w:szCs w:val="22"/>
                <w:vertAlign w:val="subscript"/>
              </w:rPr>
            </w:pPr>
            <w:r w:rsidRPr="004D418E">
              <w:rPr>
                <w:rFonts w:ascii="Verdana" w:hAnsi="Verdana" w:cs="Arial"/>
                <w:b/>
                <w:bCs/>
                <w:iCs/>
                <w:sz w:val="22"/>
                <w:szCs w:val="22"/>
                <w:vertAlign w:val="subscript"/>
              </w:rPr>
              <w:t>Fecha de CDP</w:t>
            </w:r>
          </w:p>
        </w:tc>
        <w:tc>
          <w:tcPr>
            <w:tcW w:w="1961" w:type="dxa"/>
            <w:shd w:val="clear" w:color="auto" w:fill="auto"/>
            <w:vAlign w:val="center"/>
          </w:tcPr>
          <w:p w14:paraId="5280E263" w14:textId="77777777" w:rsidR="004D418E" w:rsidRPr="004D418E" w:rsidRDefault="004D418E" w:rsidP="008E53DF">
            <w:pPr>
              <w:jc w:val="center"/>
              <w:rPr>
                <w:rFonts w:ascii="Verdana" w:hAnsi="Verdana" w:cs="Arial"/>
                <w:b/>
                <w:bCs/>
                <w:iCs/>
                <w:sz w:val="22"/>
                <w:szCs w:val="22"/>
                <w:vertAlign w:val="subscript"/>
              </w:rPr>
            </w:pPr>
            <w:r w:rsidRPr="004D418E">
              <w:rPr>
                <w:rFonts w:ascii="Verdana" w:hAnsi="Verdana" w:cs="Arial"/>
                <w:b/>
                <w:bCs/>
                <w:iCs/>
                <w:sz w:val="22"/>
                <w:szCs w:val="22"/>
                <w:vertAlign w:val="subscript"/>
              </w:rPr>
              <w:t>Posición Catalogo de Gasto</w:t>
            </w:r>
          </w:p>
        </w:tc>
        <w:tc>
          <w:tcPr>
            <w:tcW w:w="1507" w:type="dxa"/>
            <w:shd w:val="clear" w:color="auto" w:fill="auto"/>
            <w:vAlign w:val="center"/>
          </w:tcPr>
          <w:p w14:paraId="3579E1C8" w14:textId="77777777" w:rsidR="004D418E" w:rsidRPr="004D418E" w:rsidRDefault="004D418E" w:rsidP="008E53DF">
            <w:pPr>
              <w:jc w:val="center"/>
              <w:rPr>
                <w:rFonts w:ascii="Verdana" w:hAnsi="Verdana" w:cs="Arial"/>
                <w:b/>
                <w:bCs/>
                <w:iCs/>
                <w:sz w:val="22"/>
                <w:szCs w:val="22"/>
                <w:vertAlign w:val="subscript"/>
              </w:rPr>
            </w:pPr>
            <w:r w:rsidRPr="004D418E">
              <w:rPr>
                <w:rFonts w:ascii="Verdana" w:hAnsi="Verdana" w:cs="Arial"/>
                <w:b/>
                <w:bCs/>
                <w:iCs/>
                <w:sz w:val="22"/>
                <w:szCs w:val="22"/>
                <w:vertAlign w:val="subscript"/>
              </w:rPr>
              <w:t>Fuente</w:t>
            </w:r>
          </w:p>
        </w:tc>
        <w:tc>
          <w:tcPr>
            <w:tcW w:w="1506" w:type="dxa"/>
            <w:shd w:val="clear" w:color="auto" w:fill="auto"/>
            <w:vAlign w:val="center"/>
          </w:tcPr>
          <w:p w14:paraId="1FD78C20" w14:textId="77777777" w:rsidR="004D418E" w:rsidRPr="004D418E" w:rsidRDefault="004D418E" w:rsidP="008E53DF">
            <w:pPr>
              <w:jc w:val="center"/>
              <w:rPr>
                <w:rFonts w:ascii="Verdana" w:hAnsi="Verdana" w:cs="Arial"/>
                <w:b/>
                <w:bCs/>
                <w:iCs/>
                <w:sz w:val="22"/>
                <w:szCs w:val="22"/>
                <w:vertAlign w:val="subscript"/>
              </w:rPr>
            </w:pPr>
            <w:r w:rsidRPr="004D418E">
              <w:rPr>
                <w:rFonts w:ascii="Verdana" w:hAnsi="Verdana" w:cs="Arial"/>
                <w:b/>
                <w:bCs/>
                <w:iCs/>
                <w:sz w:val="22"/>
                <w:szCs w:val="22"/>
                <w:vertAlign w:val="subscript"/>
              </w:rPr>
              <w:t>Recurso</w:t>
            </w:r>
          </w:p>
        </w:tc>
        <w:tc>
          <w:tcPr>
            <w:tcW w:w="1500" w:type="dxa"/>
            <w:shd w:val="clear" w:color="auto" w:fill="auto"/>
            <w:vAlign w:val="center"/>
          </w:tcPr>
          <w:p w14:paraId="2B2772A1" w14:textId="77777777" w:rsidR="004D418E" w:rsidRPr="004D418E" w:rsidRDefault="004D418E" w:rsidP="008E53DF">
            <w:pPr>
              <w:jc w:val="center"/>
              <w:rPr>
                <w:rFonts w:ascii="Verdana" w:hAnsi="Verdana" w:cs="Arial"/>
                <w:b/>
                <w:bCs/>
                <w:iCs/>
                <w:sz w:val="22"/>
                <w:szCs w:val="22"/>
                <w:vertAlign w:val="subscript"/>
              </w:rPr>
            </w:pPr>
            <w:r w:rsidRPr="004D418E">
              <w:rPr>
                <w:rFonts w:ascii="Verdana" w:hAnsi="Verdana" w:cs="Arial"/>
                <w:b/>
                <w:bCs/>
                <w:iCs/>
                <w:sz w:val="22"/>
                <w:szCs w:val="22"/>
                <w:vertAlign w:val="subscript"/>
              </w:rPr>
              <w:t>Valor en Números</w:t>
            </w:r>
          </w:p>
        </w:tc>
      </w:tr>
      <w:tr w:rsidR="004D418E" w:rsidRPr="004D418E" w14:paraId="6F290A8A" w14:textId="77777777" w:rsidTr="008E53DF">
        <w:trPr>
          <w:trHeight w:val="2135"/>
          <w:jc w:val="center"/>
        </w:trPr>
        <w:tc>
          <w:tcPr>
            <w:tcW w:w="1506" w:type="dxa"/>
            <w:shd w:val="clear" w:color="auto" w:fill="auto"/>
            <w:vAlign w:val="center"/>
          </w:tcPr>
          <w:p w14:paraId="02C127F6" w14:textId="77777777" w:rsidR="004D418E" w:rsidRPr="004D418E" w:rsidRDefault="004D418E" w:rsidP="008E53DF">
            <w:pPr>
              <w:jc w:val="center"/>
              <w:rPr>
                <w:rFonts w:ascii="Verdana" w:hAnsi="Verdana" w:cs="Arial"/>
                <w:iCs/>
                <w:color w:val="FF0000"/>
                <w:sz w:val="22"/>
                <w:szCs w:val="22"/>
                <w:vertAlign w:val="subscript"/>
              </w:rPr>
            </w:pPr>
            <w:r w:rsidRPr="004D418E">
              <w:rPr>
                <w:rFonts w:ascii="Verdana" w:hAnsi="Verdana" w:cs="Arial"/>
                <w:iCs/>
                <w:color w:val="FF0000"/>
                <w:sz w:val="22"/>
                <w:szCs w:val="22"/>
              </w:rPr>
              <w:t>68122</w:t>
            </w:r>
          </w:p>
        </w:tc>
        <w:tc>
          <w:tcPr>
            <w:tcW w:w="1507" w:type="dxa"/>
            <w:shd w:val="clear" w:color="auto" w:fill="auto"/>
            <w:vAlign w:val="center"/>
          </w:tcPr>
          <w:p w14:paraId="4726B2C7" w14:textId="77777777" w:rsidR="004D418E" w:rsidRPr="004D418E" w:rsidRDefault="004D418E" w:rsidP="008E53DF">
            <w:pPr>
              <w:jc w:val="center"/>
              <w:rPr>
                <w:rFonts w:ascii="Verdana" w:hAnsi="Verdana" w:cs="Arial"/>
                <w:iCs/>
                <w:color w:val="FF0000"/>
                <w:sz w:val="22"/>
                <w:szCs w:val="22"/>
                <w:vertAlign w:val="subscript"/>
              </w:rPr>
            </w:pPr>
            <w:r w:rsidRPr="004D418E">
              <w:rPr>
                <w:rFonts w:ascii="Verdana" w:hAnsi="Verdana" w:cs="Arial"/>
                <w:iCs/>
                <w:color w:val="FF0000"/>
                <w:sz w:val="22"/>
                <w:szCs w:val="22"/>
              </w:rPr>
              <w:t>2022-09-01</w:t>
            </w:r>
          </w:p>
        </w:tc>
        <w:tc>
          <w:tcPr>
            <w:tcW w:w="1961" w:type="dxa"/>
            <w:shd w:val="clear" w:color="auto" w:fill="auto"/>
            <w:vAlign w:val="center"/>
          </w:tcPr>
          <w:p w14:paraId="32A54ECB" w14:textId="77777777" w:rsidR="004D418E" w:rsidRPr="004D418E" w:rsidRDefault="004D418E" w:rsidP="008E53DF">
            <w:pPr>
              <w:jc w:val="both"/>
              <w:rPr>
                <w:rFonts w:ascii="Verdana" w:hAnsi="Verdana" w:cs="Arial"/>
                <w:iCs/>
                <w:color w:val="FF0000"/>
                <w:sz w:val="22"/>
                <w:szCs w:val="22"/>
                <w:vertAlign w:val="subscript"/>
              </w:rPr>
            </w:pPr>
            <w:r w:rsidRPr="004D418E">
              <w:rPr>
                <w:rFonts w:ascii="Verdana" w:hAnsi="Verdana" w:cs="Arial"/>
                <w:iCs/>
                <w:color w:val="FF0000"/>
                <w:sz w:val="22"/>
                <w:szCs w:val="22"/>
                <w:vertAlign w:val="subscript"/>
              </w:rPr>
              <w:t>C-1599-0100-2-0-1599063-02 ADQUISICIÓN DE BIENES Y SERVICIOS - SERVICIO DE GESTIÓN DOCUMENTAL - OPTIMIZACIÓN DE LOS PROCESOS DE CONTROL, INSPECCIÓN Y VIGILANCIA FORTALECIÉNDOLA CON LOS SISTEMAS DE INFORMACIÓN DE LA SUPERINTENDENCIA DE VIGILANCIA Y SEGURIDAD PRIVADA</w:t>
            </w:r>
          </w:p>
        </w:tc>
        <w:tc>
          <w:tcPr>
            <w:tcW w:w="1507" w:type="dxa"/>
            <w:shd w:val="clear" w:color="auto" w:fill="auto"/>
            <w:vAlign w:val="center"/>
          </w:tcPr>
          <w:p w14:paraId="0ACC8BB4" w14:textId="77777777" w:rsidR="004D418E" w:rsidRPr="004D418E" w:rsidRDefault="004D418E" w:rsidP="008E53DF">
            <w:pPr>
              <w:jc w:val="center"/>
              <w:rPr>
                <w:rFonts w:ascii="Verdana" w:hAnsi="Verdana" w:cs="Arial"/>
                <w:iCs/>
                <w:color w:val="FF0000"/>
                <w:sz w:val="22"/>
                <w:szCs w:val="22"/>
                <w:vertAlign w:val="subscript"/>
              </w:rPr>
            </w:pPr>
            <w:r w:rsidRPr="004D418E">
              <w:rPr>
                <w:rFonts w:ascii="Verdana" w:hAnsi="Verdana" w:cs="Arial"/>
                <w:iCs/>
                <w:color w:val="FF0000"/>
                <w:sz w:val="22"/>
                <w:szCs w:val="22"/>
                <w:vertAlign w:val="subscript"/>
              </w:rPr>
              <w:t>Propios</w:t>
            </w:r>
          </w:p>
        </w:tc>
        <w:tc>
          <w:tcPr>
            <w:tcW w:w="1506" w:type="dxa"/>
            <w:shd w:val="clear" w:color="auto" w:fill="auto"/>
            <w:vAlign w:val="center"/>
          </w:tcPr>
          <w:p w14:paraId="64183694" w14:textId="77777777" w:rsidR="004D418E" w:rsidRPr="004D418E" w:rsidRDefault="004D418E" w:rsidP="008E53DF">
            <w:pPr>
              <w:jc w:val="center"/>
              <w:rPr>
                <w:rFonts w:ascii="Verdana" w:hAnsi="Verdana" w:cs="Arial"/>
                <w:iCs/>
                <w:color w:val="FF0000"/>
                <w:sz w:val="22"/>
                <w:szCs w:val="22"/>
                <w:vertAlign w:val="subscript"/>
              </w:rPr>
            </w:pPr>
            <w:r w:rsidRPr="004D418E">
              <w:rPr>
                <w:rFonts w:ascii="Verdana" w:hAnsi="Verdana" w:cs="Arial"/>
                <w:iCs/>
                <w:color w:val="FF0000"/>
                <w:sz w:val="22"/>
                <w:szCs w:val="22"/>
                <w:vertAlign w:val="subscript"/>
              </w:rPr>
              <w:t>20</w:t>
            </w:r>
          </w:p>
        </w:tc>
        <w:tc>
          <w:tcPr>
            <w:tcW w:w="1500" w:type="dxa"/>
            <w:shd w:val="clear" w:color="auto" w:fill="auto"/>
            <w:vAlign w:val="center"/>
          </w:tcPr>
          <w:p w14:paraId="0FF2C2D4" w14:textId="77777777" w:rsidR="004D418E" w:rsidRPr="004D418E" w:rsidRDefault="004D418E" w:rsidP="008E53DF">
            <w:pPr>
              <w:jc w:val="center"/>
              <w:rPr>
                <w:rFonts w:ascii="Verdana" w:hAnsi="Verdana" w:cs="Arial"/>
                <w:iCs/>
                <w:color w:val="FF0000"/>
                <w:sz w:val="22"/>
                <w:szCs w:val="22"/>
                <w:vertAlign w:val="subscript"/>
              </w:rPr>
            </w:pPr>
            <w:r w:rsidRPr="004D418E">
              <w:rPr>
                <w:rFonts w:ascii="Verdana" w:hAnsi="Verdana" w:cs="Arial"/>
                <w:iCs/>
                <w:color w:val="FF0000"/>
                <w:sz w:val="22"/>
                <w:szCs w:val="22"/>
                <w:vertAlign w:val="subscript"/>
                <w:lang w:val="es-MX"/>
              </w:rPr>
              <w:t>($</w:t>
            </w:r>
            <w:r w:rsidRPr="004D418E">
              <w:rPr>
                <w:rFonts w:ascii="Verdana" w:hAnsi="Verdana" w:cs="Arial"/>
                <w:iCs/>
                <w:color w:val="FF0000"/>
                <w:sz w:val="22"/>
                <w:szCs w:val="22"/>
                <w:vertAlign w:val="subscript"/>
              </w:rPr>
              <w:t>45.000.000)</w:t>
            </w:r>
          </w:p>
        </w:tc>
      </w:tr>
    </w:tbl>
    <w:p w14:paraId="148653EF" w14:textId="77777777" w:rsidR="004D418E" w:rsidRPr="004D418E" w:rsidRDefault="004D418E" w:rsidP="004D418E">
      <w:pPr>
        <w:spacing w:before="100" w:beforeAutospacing="1" w:after="100" w:afterAutospacing="1"/>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Una vez identificada la forma de satisfacer la necesidad, y tener conocimiento de su ubicación en el sector económico que corresponda, se debe incluir el Análisis del Sector económico al cual pertenece el bien o servicio a contratar; este análisis permitirá establecer el contexto del proceso de contratación, identificar los riesgos y determinar los requisitos habilitantes. </w:t>
      </w:r>
    </w:p>
    <w:p w14:paraId="004EBEC9" w14:textId="77777777" w:rsidR="004D418E" w:rsidRPr="004D418E" w:rsidRDefault="004D418E" w:rsidP="004D418E">
      <w:pPr>
        <w:numPr>
          <w:ilvl w:val="0"/>
          <w:numId w:val="31"/>
        </w:numPr>
        <w:suppressAutoHyphens/>
        <w:autoSpaceDN w:val="0"/>
        <w:spacing w:before="100" w:beforeAutospacing="1" w:after="100" w:afterAutospacing="1" w:line="276" w:lineRule="auto"/>
        <w:ind w:right="333"/>
        <w:jc w:val="both"/>
        <w:rPr>
          <w:rFonts w:ascii="Verdana" w:eastAsia="Times New Roman" w:hAnsi="Verdana" w:cs="Arial"/>
          <w:b/>
          <w:iCs/>
          <w:sz w:val="22"/>
          <w:szCs w:val="22"/>
          <w:u w:val="single"/>
        </w:rPr>
      </w:pPr>
      <w:r w:rsidRPr="004D418E">
        <w:rPr>
          <w:rFonts w:ascii="Verdana" w:eastAsia="Times New Roman" w:hAnsi="Verdana" w:cs="Arial"/>
          <w:b/>
          <w:iCs/>
          <w:sz w:val="22"/>
          <w:szCs w:val="22"/>
          <w:u w:val="single"/>
        </w:rPr>
        <w:t>ANÁLISIS DEL SECTOR</w:t>
      </w:r>
    </w:p>
    <w:p w14:paraId="67F9D905" w14:textId="77777777" w:rsidR="004D418E" w:rsidRPr="004D418E" w:rsidRDefault="004D418E" w:rsidP="004D418E">
      <w:pPr>
        <w:spacing w:before="100" w:beforeAutospacing="1" w:after="100" w:afterAutospacing="1"/>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Una vez identificada la forma de satisfacer la necesidad, y tener conocimiento de su ubicación en el sector económico que corresponda, se debe incluir el Análisis del Sector económico al cual pertenece el bien o servicio a contratar; este análisis permitirá establecer el contexto del proceso de contratación, identificar los riesgos y determinar los requisitos habilitantes. </w:t>
      </w:r>
    </w:p>
    <w:p w14:paraId="770770E7" w14:textId="77777777" w:rsidR="004D418E" w:rsidRPr="004D418E" w:rsidRDefault="004D418E" w:rsidP="004D418E">
      <w:pPr>
        <w:spacing w:before="100" w:beforeAutospacing="1" w:after="100" w:afterAutospacing="1"/>
        <w:jc w:val="both"/>
        <w:rPr>
          <w:rFonts w:ascii="Verdana" w:eastAsia="Times New Roman" w:hAnsi="Verdana" w:cs="Arial"/>
          <w:b/>
          <w:color w:val="FF0000"/>
          <w:sz w:val="22"/>
          <w:szCs w:val="22"/>
        </w:rPr>
      </w:pPr>
      <w:r w:rsidRPr="004D418E">
        <w:rPr>
          <w:rFonts w:ascii="Verdana" w:eastAsia="Times New Roman" w:hAnsi="Verdana" w:cs="Arial"/>
          <w:b/>
          <w:color w:val="FF0000"/>
          <w:sz w:val="22"/>
          <w:szCs w:val="22"/>
        </w:rPr>
        <w:t>Para el efecto, se debe acudir a los lineamientos que ha emitido Colombia Compra Eficiente, de acuerdo con el ART. 2.2.1.2.5.2 del Decreto 1082 de 2015.  Manual “Guía para la Elaboración de Estudios del sector”:</w:t>
      </w:r>
    </w:p>
    <w:p w14:paraId="73833F35" w14:textId="77777777" w:rsidR="004D418E" w:rsidRPr="004D418E" w:rsidRDefault="008E53DF" w:rsidP="004D418E">
      <w:pPr>
        <w:spacing w:before="100" w:beforeAutospacing="1" w:after="100" w:afterAutospacing="1"/>
        <w:jc w:val="both"/>
        <w:rPr>
          <w:rFonts w:ascii="Verdana" w:hAnsi="Verdana"/>
          <w:sz w:val="22"/>
          <w:szCs w:val="22"/>
        </w:rPr>
      </w:pPr>
      <w:hyperlink r:id="rId9" w:history="1">
        <w:r w:rsidR="004D418E" w:rsidRPr="004D418E">
          <w:rPr>
            <w:rFonts w:ascii="Verdana" w:eastAsia="Times New Roman" w:hAnsi="Verdana" w:cs="Arial"/>
            <w:color w:val="0000FF"/>
            <w:sz w:val="22"/>
            <w:szCs w:val="22"/>
            <w:u w:val="single"/>
          </w:rPr>
          <w:t>http://www.colombiacompra.gov.co/sites/default/files/manuales/cce_guia_analisis_sector.pdf</w:t>
        </w:r>
      </w:hyperlink>
      <w:r w:rsidR="004D418E" w:rsidRPr="004D418E">
        <w:rPr>
          <w:rFonts w:ascii="Verdana" w:eastAsia="Times New Roman" w:hAnsi="Verdana" w:cs="Arial"/>
          <w:sz w:val="22"/>
          <w:szCs w:val="22"/>
        </w:rPr>
        <w:t xml:space="preserve"> </w:t>
      </w:r>
    </w:p>
    <w:p w14:paraId="0D1CC6AC" w14:textId="77777777" w:rsidR="004D418E" w:rsidRPr="004D418E" w:rsidRDefault="004D418E" w:rsidP="004D418E">
      <w:pPr>
        <w:spacing w:before="100" w:beforeAutospacing="1" w:after="100" w:afterAutospacing="1"/>
        <w:jc w:val="both"/>
        <w:rPr>
          <w:rFonts w:ascii="Verdana" w:hAnsi="Verdana"/>
          <w:sz w:val="22"/>
          <w:szCs w:val="22"/>
        </w:rPr>
      </w:pPr>
      <w:r w:rsidRPr="004D418E">
        <w:rPr>
          <w:rFonts w:ascii="Verdana" w:eastAsia="Times New Roman" w:hAnsi="Verdana" w:cs="Arial"/>
          <w:sz w:val="22"/>
          <w:szCs w:val="22"/>
        </w:rPr>
        <w:lastRenderedPageBreak/>
        <w:t xml:space="preserve">Para efectos de realizar el análisis de la oferta, Colombia Compra Eficiente sugiere consultar las bases de datos e información del SIREM  </w:t>
      </w:r>
      <w:hyperlink r:id="rId10" w:history="1">
        <w:r w:rsidRPr="004D418E">
          <w:rPr>
            <w:rFonts w:ascii="Verdana" w:eastAsia="Times New Roman" w:hAnsi="Verdana" w:cs="Arial"/>
            <w:color w:val="0000FF"/>
            <w:sz w:val="22"/>
            <w:szCs w:val="22"/>
            <w:u w:val="single"/>
          </w:rPr>
          <w:t>http://sirem.supersociedades.gov.co/Sirem2/index.jsp</w:t>
        </w:r>
      </w:hyperlink>
      <w:r w:rsidRPr="004D418E">
        <w:rPr>
          <w:rFonts w:ascii="Verdana" w:eastAsia="Times New Roman" w:hAnsi="Verdana" w:cs="Arial"/>
          <w:sz w:val="22"/>
          <w:szCs w:val="22"/>
          <w:u w:val="single"/>
        </w:rPr>
        <w:t xml:space="preserve"> </w:t>
      </w:r>
      <w:r w:rsidRPr="004D418E">
        <w:rPr>
          <w:rFonts w:ascii="Verdana" w:eastAsia="Times New Roman" w:hAnsi="Verdana" w:cs="Arial"/>
          <w:sz w:val="22"/>
          <w:szCs w:val="22"/>
        </w:rPr>
        <w:t xml:space="preserve"> de la Superintendencia de Industria y Comercio</w:t>
      </w:r>
    </w:p>
    <w:p w14:paraId="23FE760C" w14:textId="77777777" w:rsidR="004D418E" w:rsidRPr="004D418E" w:rsidRDefault="004D418E" w:rsidP="004D418E">
      <w:pPr>
        <w:spacing w:before="100" w:beforeAutospacing="1" w:after="100" w:afterAutospacing="1"/>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El análisis del sector deberá contener mínimo los siguientes aspectos:</w:t>
      </w:r>
    </w:p>
    <w:p w14:paraId="740381B9" w14:textId="77777777" w:rsidR="004D418E" w:rsidRPr="004D418E" w:rsidRDefault="004D418E" w:rsidP="004D418E">
      <w:pPr>
        <w:numPr>
          <w:ilvl w:val="0"/>
          <w:numId w:val="47"/>
        </w:numPr>
        <w:suppressAutoHyphens/>
        <w:autoSpaceDN w:val="0"/>
        <w:spacing w:before="100" w:beforeAutospacing="1" w:after="100" w:afterAutospacing="1"/>
        <w:jc w:val="both"/>
        <w:textAlignment w:val="baseline"/>
        <w:rPr>
          <w:rFonts w:ascii="Verdana" w:hAnsi="Verdana"/>
          <w:sz w:val="22"/>
          <w:szCs w:val="22"/>
        </w:rPr>
      </w:pPr>
      <w:r w:rsidRPr="004D418E">
        <w:rPr>
          <w:rFonts w:ascii="Verdana" w:eastAsia="Times New Roman" w:hAnsi="Verdana" w:cs="Arial"/>
          <w:sz w:val="22"/>
          <w:szCs w:val="22"/>
        </w:rPr>
        <w:t xml:space="preserve">El análisis del mercado: </w:t>
      </w:r>
    </w:p>
    <w:p w14:paraId="45948E78" w14:textId="77777777" w:rsidR="004D418E" w:rsidRPr="004D418E" w:rsidRDefault="004D418E" w:rsidP="004D418E">
      <w:pPr>
        <w:numPr>
          <w:ilvl w:val="1"/>
          <w:numId w:val="47"/>
        </w:numPr>
        <w:suppressAutoHyphens/>
        <w:autoSpaceDN w:val="0"/>
        <w:spacing w:before="100" w:beforeAutospacing="1" w:after="100" w:afterAutospacing="1"/>
        <w:ind w:left="885"/>
        <w:jc w:val="both"/>
        <w:textAlignment w:val="baseline"/>
        <w:rPr>
          <w:rFonts w:ascii="Verdana" w:hAnsi="Verdana"/>
          <w:sz w:val="22"/>
          <w:szCs w:val="22"/>
        </w:rPr>
      </w:pPr>
      <w:r w:rsidRPr="004D418E">
        <w:rPr>
          <w:rFonts w:ascii="Verdana" w:eastAsia="Times New Roman" w:hAnsi="Verdana" w:cs="Arial"/>
          <w:sz w:val="22"/>
          <w:szCs w:val="22"/>
        </w:rPr>
        <w:t xml:space="preserve">Aspectos generales del mercado </w:t>
      </w:r>
    </w:p>
    <w:p w14:paraId="6F2A5999" w14:textId="77777777" w:rsidR="004D418E" w:rsidRPr="004D418E" w:rsidRDefault="004D418E" w:rsidP="004D418E">
      <w:pPr>
        <w:numPr>
          <w:ilvl w:val="1"/>
          <w:numId w:val="47"/>
        </w:numPr>
        <w:suppressAutoHyphens/>
        <w:autoSpaceDN w:val="0"/>
        <w:spacing w:before="100" w:beforeAutospacing="1" w:after="100" w:afterAutospacing="1"/>
        <w:ind w:left="885"/>
        <w:jc w:val="both"/>
        <w:textAlignment w:val="baseline"/>
        <w:rPr>
          <w:rFonts w:ascii="Verdana" w:hAnsi="Verdana"/>
          <w:sz w:val="22"/>
          <w:szCs w:val="22"/>
        </w:rPr>
      </w:pPr>
      <w:r w:rsidRPr="004D418E">
        <w:rPr>
          <w:rFonts w:ascii="Verdana" w:eastAsia="Times New Roman" w:hAnsi="Verdana" w:cs="Arial"/>
          <w:sz w:val="22"/>
          <w:szCs w:val="22"/>
        </w:rPr>
        <w:t xml:space="preserve">Mercado nacional </w:t>
      </w:r>
    </w:p>
    <w:p w14:paraId="46BC31C7" w14:textId="77777777" w:rsidR="004D418E" w:rsidRPr="004D418E" w:rsidRDefault="004D418E" w:rsidP="004D418E">
      <w:pPr>
        <w:spacing w:before="100" w:beforeAutospacing="1" w:after="100" w:afterAutospacing="1"/>
        <w:jc w:val="both"/>
        <w:rPr>
          <w:rFonts w:ascii="Verdana" w:hAnsi="Verdana"/>
          <w:sz w:val="22"/>
          <w:szCs w:val="22"/>
        </w:rPr>
      </w:pPr>
      <w:r w:rsidRPr="004D418E">
        <w:rPr>
          <w:rFonts w:ascii="Verdana" w:eastAsia="Times New Roman" w:hAnsi="Verdana" w:cs="Arial"/>
          <w:color w:val="FF0000"/>
          <w:sz w:val="22"/>
          <w:szCs w:val="22"/>
        </w:rPr>
        <w:t xml:space="preserve">Indicar la importancia del sector en el contexto local y nacional, en cuanto a su peso del dentro de la economía nacional,  </w:t>
      </w:r>
    </w:p>
    <w:p w14:paraId="3CCE680D" w14:textId="77777777" w:rsidR="004D418E" w:rsidRPr="004D418E" w:rsidRDefault="004D418E" w:rsidP="004D418E">
      <w:pPr>
        <w:numPr>
          <w:ilvl w:val="1"/>
          <w:numId w:val="47"/>
        </w:numPr>
        <w:suppressAutoHyphens/>
        <w:autoSpaceDN w:val="0"/>
        <w:spacing w:before="100" w:beforeAutospacing="1" w:after="100" w:afterAutospacing="1"/>
        <w:ind w:left="885"/>
        <w:jc w:val="both"/>
        <w:textAlignment w:val="baseline"/>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Perspectiva técnica </w:t>
      </w:r>
    </w:p>
    <w:p w14:paraId="557A7C82" w14:textId="77777777" w:rsidR="004D418E" w:rsidRPr="004D418E" w:rsidRDefault="004D418E" w:rsidP="004D418E">
      <w:pPr>
        <w:numPr>
          <w:ilvl w:val="1"/>
          <w:numId w:val="47"/>
        </w:numPr>
        <w:suppressAutoHyphens/>
        <w:autoSpaceDN w:val="0"/>
        <w:spacing w:before="100" w:beforeAutospacing="1" w:after="100" w:afterAutospacing="1"/>
        <w:ind w:left="885"/>
        <w:jc w:val="both"/>
        <w:textAlignment w:val="baseline"/>
        <w:rPr>
          <w:rFonts w:ascii="Verdana" w:eastAsia="Times New Roman" w:hAnsi="Verdana" w:cs="Arial"/>
          <w:color w:val="FF0000"/>
          <w:sz w:val="22"/>
          <w:szCs w:val="22"/>
        </w:rPr>
      </w:pPr>
      <w:r w:rsidRPr="004D418E">
        <w:rPr>
          <w:rFonts w:ascii="Verdana" w:eastAsia="Times New Roman" w:hAnsi="Verdana" w:cs="Arial"/>
          <w:color w:val="FF0000"/>
          <w:sz w:val="22"/>
          <w:szCs w:val="22"/>
        </w:rPr>
        <w:t>Perspectiva legal</w:t>
      </w:r>
    </w:p>
    <w:p w14:paraId="5707737F" w14:textId="77777777" w:rsidR="004D418E" w:rsidRPr="004D418E" w:rsidRDefault="004D418E" w:rsidP="004D418E">
      <w:pPr>
        <w:numPr>
          <w:ilvl w:val="2"/>
          <w:numId w:val="47"/>
        </w:numPr>
        <w:suppressAutoHyphens/>
        <w:autoSpaceDN w:val="0"/>
        <w:spacing w:before="100" w:beforeAutospacing="1" w:after="100" w:afterAutospacing="1"/>
        <w:ind w:left="1418" w:hanging="360"/>
        <w:jc w:val="both"/>
        <w:textAlignment w:val="baseline"/>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Indicar el marco regulatorio del sector del estudio </w:t>
      </w:r>
    </w:p>
    <w:p w14:paraId="53E6BB08" w14:textId="77777777" w:rsidR="004D418E" w:rsidRPr="004D418E" w:rsidRDefault="004D418E" w:rsidP="004D418E">
      <w:pPr>
        <w:numPr>
          <w:ilvl w:val="2"/>
          <w:numId w:val="47"/>
        </w:numPr>
        <w:suppressAutoHyphens/>
        <w:autoSpaceDN w:val="0"/>
        <w:spacing w:before="100" w:beforeAutospacing="1" w:after="100" w:afterAutospacing="1"/>
        <w:ind w:left="1418" w:hanging="360"/>
        <w:jc w:val="both"/>
        <w:textAlignment w:val="baseline"/>
        <w:rPr>
          <w:rFonts w:ascii="Verdana" w:eastAsia="Times New Roman" w:hAnsi="Verdana" w:cs="Arial"/>
          <w:color w:val="FF0000"/>
          <w:sz w:val="22"/>
          <w:szCs w:val="22"/>
        </w:rPr>
      </w:pPr>
      <w:r w:rsidRPr="004D418E">
        <w:rPr>
          <w:rFonts w:ascii="Verdana" w:eastAsia="Times New Roman" w:hAnsi="Verdana" w:cs="Arial"/>
          <w:color w:val="FF0000"/>
          <w:sz w:val="22"/>
          <w:szCs w:val="22"/>
        </w:rPr>
        <w:t>En caso de que el valor del proceso  este limitado a MIPYME  incluir el siguiente texto: conformidad a las definiciones contenidas en el artículo 2.2.1.1.1.5.3 del Decreto 1082 de 2015,entiéndase por MIPYME para el presente proceso de contratación, las micro, pequeñas y medianas empresas, las cuales a su vez se encuentran delimitadas por el artículo 2º de la Ley 590 de 2000,modificado por el artículo 2 de la Ley 905 de 2004, artículo 75 de la ley 1151 de 2007 y artículo 43 de la Ley 1450 de 2011.</w:t>
      </w:r>
    </w:p>
    <w:p w14:paraId="55A21153" w14:textId="77777777" w:rsidR="004D418E" w:rsidRPr="004D418E" w:rsidRDefault="004D418E" w:rsidP="004D418E">
      <w:pPr>
        <w:numPr>
          <w:ilvl w:val="0"/>
          <w:numId w:val="47"/>
        </w:numPr>
        <w:suppressAutoHyphens/>
        <w:autoSpaceDN w:val="0"/>
        <w:spacing w:before="100" w:beforeAutospacing="1" w:after="100" w:afterAutospacing="1"/>
        <w:jc w:val="both"/>
        <w:textAlignment w:val="baseline"/>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Análisis de la demanda  </w:t>
      </w:r>
    </w:p>
    <w:p w14:paraId="457F7AD0" w14:textId="77777777" w:rsidR="004D418E" w:rsidRPr="004D418E" w:rsidRDefault="004D418E" w:rsidP="004D418E">
      <w:pPr>
        <w:numPr>
          <w:ilvl w:val="1"/>
          <w:numId w:val="47"/>
        </w:numPr>
        <w:suppressAutoHyphens/>
        <w:autoSpaceDN w:val="0"/>
        <w:spacing w:before="100" w:beforeAutospacing="1" w:after="100" w:afterAutospacing="1"/>
        <w:ind w:left="885" w:hanging="283"/>
        <w:jc w:val="both"/>
        <w:textAlignment w:val="baseline"/>
        <w:rPr>
          <w:rFonts w:ascii="Verdana" w:eastAsia="Times New Roman" w:hAnsi="Verdana" w:cs="Arial"/>
          <w:color w:val="FF0000"/>
          <w:sz w:val="22"/>
          <w:szCs w:val="22"/>
        </w:rPr>
      </w:pPr>
      <w:r w:rsidRPr="004D418E">
        <w:rPr>
          <w:rFonts w:ascii="Verdana" w:eastAsia="Times New Roman" w:hAnsi="Verdana" w:cs="Arial"/>
          <w:color w:val="FF0000"/>
          <w:sz w:val="22"/>
          <w:szCs w:val="22"/>
        </w:rPr>
        <w:t>Adquisiciones previas de la Entidad</w:t>
      </w:r>
    </w:p>
    <w:tbl>
      <w:tblPr>
        <w:tblW w:w="8828" w:type="dxa"/>
        <w:tblLayout w:type="fixed"/>
        <w:tblCellMar>
          <w:left w:w="10" w:type="dxa"/>
          <w:right w:w="10" w:type="dxa"/>
        </w:tblCellMar>
        <w:tblLook w:val="04A0" w:firstRow="1" w:lastRow="0" w:firstColumn="1" w:lastColumn="0" w:noHBand="0" w:noVBand="1"/>
      </w:tblPr>
      <w:tblGrid>
        <w:gridCol w:w="2233"/>
        <w:gridCol w:w="2198"/>
        <w:gridCol w:w="2198"/>
        <w:gridCol w:w="2199"/>
      </w:tblGrid>
      <w:tr w:rsidR="004D418E" w:rsidRPr="004D418E" w14:paraId="450C4EED" w14:textId="77777777" w:rsidTr="008E53DF">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75959" w14:textId="77777777" w:rsidR="004D418E" w:rsidRPr="004D418E" w:rsidRDefault="004D418E" w:rsidP="008E53DF">
            <w:pPr>
              <w:jc w:val="center"/>
              <w:rPr>
                <w:rFonts w:ascii="Verdana" w:eastAsia="Times New Roman" w:hAnsi="Verdana" w:cs="Arial"/>
                <w:b/>
                <w:color w:val="FF0000"/>
                <w:sz w:val="22"/>
                <w:szCs w:val="22"/>
              </w:rPr>
            </w:pPr>
            <w:r w:rsidRPr="004D418E">
              <w:rPr>
                <w:rFonts w:ascii="Verdana" w:eastAsia="Times New Roman" w:hAnsi="Verdana" w:cs="Arial"/>
                <w:b/>
                <w:color w:val="FF0000"/>
                <w:sz w:val="22"/>
                <w:szCs w:val="22"/>
              </w:rPr>
              <w:t>Año</w:t>
            </w:r>
          </w:p>
          <w:p w14:paraId="374B98BA" w14:textId="77777777" w:rsidR="004D418E" w:rsidRPr="004D418E" w:rsidRDefault="004D418E" w:rsidP="008E53DF">
            <w:pPr>
              <w:jc w:val="center"/>
              <w:rPr>
                <w:rFonts w:ascii="Verdana" w:eastAsia="Times New Roman" w:hAnsi="Verdana" w:cs="Arial"/>
                <w:b/>
                <w:color w:val="FF0000"/>
                <w:sz w:val="22"/>
                <w:szCs w:val="22"/>
              </w:rPr>
            </w:pPr>
            <w:r w:rsidRPr="004D418E">
              <w:rPr>
                <w:rFonts w:ascii="Verdana" w:eastAsia="Times New Roman" w:hAnsi="Verdana" w:cs="Arial"/>
                <w:b/>
                <w:color w:val="FF0000"/>
                <w:sz w:val="22"/>
                <w:szCs w:val="22"/>
              </w:rPr>
              <w:t>Concepto</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EF8E6" w14:textId="77777777" w:rsidR="004D418E" w:rsidRPr="004D418E" w:rsidRDefault="004D418E" w:rsidP="008E53DF">
            <w:pPr>
              <w:jc w:val="center"/>
              <w:rPr>
                <w:rFonts w:ascii="Verdana" w:eastAsia="Times New Roman" w:hAnsi="Verdana" w:cs="Arial"/>
                <w:b/>
                <w:color w:val="FF0000"/>
                <w:sz w:val="22"/>
                <w:szCs w:val="22"/>
              </w:rPr>
            </w:pPr>
            <w:r w:rsidRPr="004D418E">
              <w:rPr>
                <w:rFonts w:ascii="Verdana" w:eastAsia="Times New Roman" w:hAnsi="Verdana" w:cs="Arial"/>
                <w:b/>
                <w:color w:val="FF0000"/>
                <w:sz w:val="22"/>
                <w:szCs w:val="22"/>
              </w:rPr>
              <w:t>AÑO (XXXX)</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F8DE3" w14:textId="77777777" w:rsidR="004D418E" w:rsidRPr="004D418E" w:rsidRDefault="004D418E" w:rsidP="008E53DF">
            <w:pPr>
              <w:jc w:val="center"/>
              <w:rPr>
                <w:rFonts w:ascii="Verdana" w:eastAsia="Times New Roman" w:hAnsi="Verdana" w:cs="Arial"/>
                <w:b/>
                <w:color w:val="FF0000"/>
                <w:sz w:val="22"/>
                <w:szCs w:val="22"/>
              </w:rPr>
            </w:pPr>
            <w:r w:rsidRPr="004D418E">
              <w:rPr>
                <w:rFonts w:ascii="Verdana" w:eastAsia="Times New Roman" w:hAnsi="Verdana" w:cs="Arial"/>
                <w:b/>
                <w:color w:val="FF0000"/>
                <w:sz w:val="22"/>
                <w:szCs w:val="22"/>
              </w:rPr>
              <w:t>AÑO (XXXX)</w:t>
            </w: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2FA62" w14:textId="77777777" w:rsidR="004D418E" w:rsidRPr="004D418E" w:rsidRDefault="004D418E" w:rsidP="008E53DF">
            <w:pPr>
              <w:jc w:val="center"/>
              <w:rPr>
                <w:rFonts w:ascii="Verdana" w:eastAsia="Times New Roman" w:hAnsi="Verdana" w:cs="Arial"/>
                <w:b/>
                <w:color w:val="FF0000"/>
                <w:sz w:val="22"/>
                <w:szCs w:val="22"/>
              </w:rPr>
            </w:pPr>
            <w:r w:rsidRPr="004D418E">
              <w:rPr>
                <w:rFonts w:ascii="Verdana" w:eastAsia="Times New Roman" w:hAnsi="Verdana" w:cs="Arial"/>
                <w:b/>
                <w:color w:val="FF0000"/>
                <w:sz w:val="22"/>
                <w:szCs w:val="22"/>
              </w:rPr>
              <w:t>AÑO (XXXX)</w:t>
            </w:r>
          </w:p>
        </w:tc>
      </w:tr>
      <w:tr w:rsidR="004D418E" w:rsidRPr="004D418E" w14:paraId="7A0BF33D" w14:textId="77777777" w:rsidTr="008E53DF">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C553" w14:textId="77777777" w:rsidR="004D418E" w:rsidRPr="004D418E" w:rsidRDefault="004D418E" w:rsidP="008E53DF">
            <w:pPr>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Objeto</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AB1DB" w14:textId="77777777" w:rsidR="004D418E" w:rsidRPr="004D418E" w:rsidRDefault="004D418E" w:rsidP="008E53DF">
            <w:pPr>
              <w:jc w:val="both"/>
              <w:rPr>
                <w:rFonts w:ascii="Verdana" w:eastAsia="Times New Roman" w:hAnsi="Verdana" w:cs="Arial"/>
                <w:color w:val="FF0000"/>
                <w:sz w:val="22"/>
                <w:szCs w:val="22"/>
                <w:highlight w:val="yellow"/>
              </w:rPr>
            </w:pP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5FAF2" w14:textId="77777777" w:rsidR="004D418E" w:rsidRPr="004D418E" w:rsidRDefault="004D418E" w:rsidP="008E53DF">
            <w:pPr>
              <w:jc w:val="both"/>
              <w:rPr>
                <w:rFonts w:ascii="Verdana" w:eastAsia="Times New Roman" w:hAnsi="Verdana" w:cs="Arial"/>
                <w:color w:val="FF0000"/>
                <w:sz w:val="22"/>
                <w:szCs w:val="22"/>
              </w:rPr>
            </w:pP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8EE54" w14:textId="77777777" w:rsidR="004D418E" w:rsidRPr="004D418E" w:rsidRDefault="004D418E" w:rsidP="008E53DF">
            <w:pPr>
              <w:jc w:val="both"/>
              <w:rPr>
                <w:rFonts w:ascii="Verdana" w:eastAsia="Times New Roman" w:hAnsi="Verdana" w:cs="Arial"/>
                <w:color w:val="FF0000"/>
                <w:sz w:val="22"/>
                <w:szCs w:val="22"/>
              </w:rPr>
            </w:pPr>
          </w:p>
        </w:tc>
      </w:tr>
      <w:tr w:rsidR="004D418E" w:rsidRPr="004D418E" w14:paraId="6FB29F90" w14:textId="77777777" w:rsidTr="008E53DF">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F6C7D" w14:textId="77777777" w:rsidR="004D418E" w:rsidRPr="004D418E" w:rsidRDefault="004D418E" w:rsidP="008E53DF">
            <w:pPr>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Modalidad de selección </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1BEAB" w14:textId="77777777" w:rsidR="004D418E" w:rsidRPr="004D418E" w:rsidRDefault="004D418E" w:rsidP="008E53DF">
            <w:pPr>
              <w:jc w:val="both"/>
              <w:rPr>
                <w:rFonts w:ascii="Verdana" w:eastAsia="Times New Roman" w:hAnsi="Verdana" w:cs="Arial"/>
                <w:color w:val="FF0000"/>
                <w:sz w:val="22"/>
                <w:szCs w:val="22"/>
                <w:highlight w:val="yellow"/>
              </w:rPr>
            </w:pP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C75FE" w14:textId="77777777" w:rsidR="004D418E" w:rsidRPr="004D418E" w:rsidRDefault="004D418E" w:rsidP="008E53DF">
            <w:pPr>
              <w:jc w:val="both"/>
              <w:rPr>
                <w:rFonts w:ascii="Verdana" w:eastAsia="Times New Roman" w:hAnsi="Verdana" w:cs="Arial"/>
                <w:color w:val="FF0000"/>
                <w:sz w:val="22"/>
                <w:szCs w:val="22"/>
              </w:rPr>
            </w:pP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7833D" w14:textId="77777777" w:rsidR="004D418E" w:rsidRPr="004D418E" w:rsidRDefault="004D418E" w:rsidP="008E53DF">
            <w:pPr>
              <w:jc w:val="both"/>
              <w:rPr>
                <w:rFonts w:ascii="Verdana" w:eastAsia="Times New Roman" w:hAnsi="Verdana" w:cs="Arial"/>
                <w:color w:val="FF0000"/>
                <w:sz w:val="22"/>
                <w:szCs w:val="22"/>
              </w:rPr>
            </w:pPr>
          </w:p>
        </w:tc>
      </w:tr>
      <w:tr w:rsidR="004D418E" w:rsidRPr="004D418E" w14:paraId="14BB1005" w14:textId="77777777" w:rsidTr="008E53DF">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04070" w14:textId="77777777" w:rsidR="004D418E" w:rsidRPr="004D418E" w:rsidRDefault="004D418E" w:rsidP="008E53DF">
            <w:pPr>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Presupuesto oficial </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4DC88" w14:textId="77777777" w:rsidR="004D418E" w:rsidRPr="004D418E" w:rsidRDefault="004D418E" w:rsidP="008E53DF">
            <w:pPr>
              <w:jc w:val="both"/>
              <w:rPr>
                <w:rFonts w:ascii="Verdana" w:eastAsia="Times New Roman" w:hAnsi="Verdana" w:cs="Arial"/>
                <w:color w:val="FF0000"/>
                <w:sz w:val="22"/>
                <w:szCs w:val="22"/>
                <w:highlight w:val="yellow"/>
              </w:rPr>
            </w:pP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D3110" w14:textId="77777777" w:rsidR="004D418E" w:rsidRPr="004D418E" w:rsidRDefault="004D418E" w:rsidP="008E53DF">
            <w:pPr>
              <w:jc w:val="both"/>
              <w:rPr>
                <w:rFonts w:ascii="Verdana" w:eastAsia="Times New Roman" w:hAnsi="Verdana" w:cs="Arial"/>
                <w:color w:val="FF0000"/>
                <w:sz w:val="22"/>
                <w:szCs w:val="22"/>
              </w:rPr>
            </w:pP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FFC9E" w14:textId="77777777" w:rsidR="004D418E" w:rsidRPr="004D418E" w:rsidRDefault="004D418E" w:rsidP="008E53DF">
            <w:pPr>
              <w:jc w:val="both"/>
              <w:rPr>
                <w:rFonts w:ascii="Verdana" w:eastAsia="Times New Roman" w:hAnsi="Verdana" w:cs="Arial"/>
                <w:color w:val="FF0000"/>
                <w:sz w:val="22"/>
                <w:szCs w:val="22"/>
              </w:rPr>
            </w:pPr>
          </w:p>
        </w:tc>
      </w:tr>
      <w:tr w:rsidR="004D418E" w:rsidRPr="004D418E" w14:paraId="57F65380" w14:textId="77777777" w:rsidTr="008E53DF">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24264" w14:textId="77777777" w:rsidR="004D418E" w:rsidRPr="004D418E" w:rsidRDefault="004D418E" w:rsidP="008E53DF">
            <w:pPr>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Plazo </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9E778" w14:textId="77777777" w:rsidR="004D418E" w:rsidRPr="004D418E" w:rsidRDefault="004D418E" w:rsidP="008E53DF">
            <w:pPr>
              <w:jc w:val="both"/>
              <w:rPr>
                <w:rFonts w:ascii="Verdana" w:eastAsia="Times New Roman" w:hAnsi="Verdana" w:cs="Arial"/>
                <w:color w:val="FF0000"/>
                <w:sz w:val="22"/>
                <w:szCs w:val="22"/>
                <w:highlight w:val="yellow"/>
              </w:rPr>
            </w:pP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1CB13" w14:textId="77777777" w:rsidR="004D418E" w:rsidRPr="004D418E" w:rsidRDefault="004D418E" w:rsidP="008E53DF">
            <w:pPr>
              <w:jc w:val="both"/>
              <w:rPr>
                <w:rFonts w:ascii="Verdana" w:eastAsia="Times New Roman" w:hAnsi="Verdana" w:cs="Arial"/>
                <w:color w:val="FF0000"/>
                <w:sz w:val="22"/>
                <w:szCs w:val="22"/>
              </w:rPr>
            </w:pP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861A1" w14:textId="77777777" w:rsidR="004D418E" w:rsidRPr="004D418E" w:rsidRDefault="004D418E" w:rsidP="008E53DF">
            <w:pPr>
              <w:jc w:val="both"/>
              <w:rPr>
                <w:rFonts w:ascii="Verdana" w:eastAsia="Times New Roman" w:hAnsi="Verdana" w:cs="Arial"/>
                <w:color w:val="FF0000"/>
                <w:sz w:val="22"/>
                <w:szCs w:val="22"/>
              </w:rPr>
            </w:pPr>
          </w:p>
        </w:tc>
      </w:tr>
      <w:tr w:rsidR="004D418E" w:rsidRPr="004D418E" w14:paraId="68D9F9F5" w14:textId="77777777" w:rsidTr="008E53DF">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E32A3" w14:textId="77777777" w:rsidR="004D418E" w:rsidRPr="004D418E" w:rsidRDefault="004D418E" w:rsidP="008E53DF">
            <w:pPr>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Valor del contrato </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96897" w14:textId="77777777" w:rsidR="004D418E" w:rsidRPr="004D418E" w:rsidRDefault="004D418E" w:rsidP="008E53DF">
            <w:pPr>
              <w:jc w:val="both"/>
              <w:rPr>
                <w:rFonts w:ascii="Verdana" w:eastAsia="Times New Roman" w:hAnsi="Verdana" w:cs="Arial"/>
                <w:color w:val="FF0000"/>
                <w:sz w:val="22"/>
                <w:szCs w:val="22"/>
                <w:highlight w:val="yellow"/>
              </w:rPr>
            </w:pP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E265F" w14:textId="77777777" w:rsidR="004D418E" w:rsidRPr="004D418E" w:rsidRDefault="004D418E" w:rsidP="008E53DF">
            <w:pPr>
              <w:jc w:val="both"/>
              <w:rPr>
                <w:rFonts w:ascii="Verdana" w:eastAsia="Times New Roman" w:hAnsi="Verdana" w:cs="Arial"/>
                <w:color w:val="FF0000"/>
                <w:sz w:val="22"/>
                <w:szCs w:val="22"/>
              </w:rPr>
            </w:pP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2E939" w14:textId="77777777" w:rsidR="004D418E" w:rsidRPr="004D418E" w:rsidRDefault="004D418E" w:rsidP="008E53DF">
            <w:pPr>
              <w:jc w:val="both"/>
              <w:rPr>
                <w:rFonts w:ascii="Verdana" w:eastAsia="Times New Roman" w:hAnsi="Verdana" w:cs="Arial"/>
                <w:color w:val="FF0000"/>
                <w:sz w:val="22"/>
                <w:szCs w:val="22"/>
              </w:rPr>
            </w:pPr>
          </w:p>
        </w:tc>
      </w:tr>
      <w:tr w:rsidR="004D418E" w:rsidRPr="004D418E" w14:paraId="444B3F26" w14:textId="77777777" w:rsidTr="008E53DF">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72C6F" w14:textId="77777777" w:rsidR="004D418E" w:rsidRPr="004D418E" w:rsidRDefault="004D418E" w:rsidP="008E53DF">
            <w:pPr>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Contratista</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05E89" w14:textId="77777777" w:rsidR="004D418E" w:rsidRPr="004D418E" w:rsidRDefault="004D418E" w:rsidP="008E53DF">
            <w:pPr>
              <w:jc w:val="both"/>
              <w:rPr>
                <w:rFonts w:ascii="Verdana" w:eastAsia="Times New Roman" w:hAnsi="Verdana" w:cs="Arial"/>
                <w:color w:val="FF0000"/>
                <w:sz w:val="22"/>
                <w:szCs w:val="22"/>
                <w:highlight w:val="yellow"/>
              </w:rPr>
            </w:pP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7A128" w14:textId="77777777" w:rsidR="004D418E" w:rsidRPr="004D418E" w:rsidRDefault="004D418E" w:rsidP="008E53DF">
            <w:pPr>
              <w:jc w:val="both"/>
              <w:rPr>
                <w:rFonts w:ascii="Verdana" w:eastAsia="Times New Roman" w:hAnsi="Verdana" w:cs="Arial"/>
                <w:color w:val="FF0000"/>
                <w:sz w:val="22"/>
                <w:szCs w:val="22"/>
              </w:rPr>
            </w:pP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E713F" w14:textId="77777777" w:rsidR="004D418E" w:rsidRPr="004D418E" w:rsidRDefault="004D418E" w:rsidP="008E53DF">
            <w:pPr>
              <w:jc w:val="both"/>
              <w:rPr>
                <w:rFonts w:ascii="Verdana" w:eastAsia="Times New Roman" w:hAnsi="Verdana" w:cs="Arial"/>
                <w:color w:val="FF0000"/>
                <w:sz w:val="22"/>
                <w:szCs w:val="22"/>
              </w:rPr>
            </w:pPr>
          </w:p>
        </w:tc>
      </w:tr>
    </w:tbl>
    <w:p w14:paraId="15C276AA" w14:textId="77777777" w:rsidR="004D418E" w:rsidRPr="004D418E" w:rsidRDefault="004D418E" w:rsidP="004D418E">
      <w:pPr>
        <w:jc w:val="both"/>
        <w:rPr>
          <w:rFonts w:ascii="Verdana" w:eastAsia="Times New Roman" w:hAnsi="Verdana" w:cs="Arial"/>
          <w:color w:val="C00000"/>
          <w:sz w:val="22"/>
          <w:szCs w:val="22"/>
        </w:rPr>
      </w:pPr>
    </w:p>
    <w:p w14:paraId="604F13C6" w14:textId="77777777" w:rsidR="004D418E" w:rsidRPr="004D418E" w:rsidRDefault="004D418E" w:rsidP="004D418E">
      <w:pPr>
        <w:numPr>
          <w:ilvl w:val="1"/>
          <w:numId w:val="47"/>
        </w:numPr>
        <w:suppressAutoHyphens/>
        <w:autoSpaceDN w:val="0"/>
        <w:ind w:left="885" w:hanging="283"/>
        <w:jc w:val="both"/>
        <w:textAlignment w:val="baseline"/>
        <w:rPr>
          <w:rFonts w:ascii="Verdana" w:eastAsia="Times New Roman" w:hAnsi="Verdana" w:cs="Arial"/>
          <w:color w:val="FF0000"/>
          <w:sz w:val="22"/>
          <w:szCs w:val="22"/>
        </w:rPr>
      </w:pPr>
      <w:r w:rsidRPr="004D418E">
        <w:rPr>
          <w:rFonts w:ascii="Verdana" w:eastAsia="Times New Roman" w:hAnsi="Verdana" w:cs="Arial"/>
          <w:color w:val="FF0000"/>
          <w:sz w:val="22"/>
          <w:szCs w:val="22"/>
        </w:rPr>
        <w:t>Adquisiciones previas de otras Entidades</w:t>
      </w:r>
    </w:p>
    <w:p w14:paraId="54B67FBA" w14:textId="77777777" w:rsidR="004D418E" w:rsidRPr="004D418E" w:rsidRDefault="004D418E" w:rsidP="004D418E">
      <w:pPr>
        <w:ind w:left="1440"/>
        <w:jc w:val="both"/>
        <w:rPr>
          <w:rFonts w:ascii="Verdana" w:eastAsia="Times New Roman" w:hAnsi="Verdana" w:cs="Arial"/>
          <w:b/>
          <w:color w:val="FF0000"/>
          <w:sz w:val="22"/>
          <w:szCs w:val="22"/>
        </w:rPr>
      </w:pPr>
    </w:p>
    <w:tbl>
      <w:tblPr>
        <w:tblW w:w="8828" w:type="dxa"/>
        <w:tblLayout w:type="fixed"/>
        <w:tblCellMar>
          <w:left w:w="10" w:type="dxa"/>
          <w:right w:w="10" w:type="dxa"/>
        </w:tblCellMar>
        <w:tblLook w:val="04A0" w:firstRow="1" w:lastRow="0" w:firstColumn="1" w:lastColumn="0" w:noHBand="0" w:noVBand="1"/>
      </w:tblPr>
      <w:tblGrid>
        <w:gridCol w:w="2269"/>
        <w:gridCol w:w="2135"/>
        <w:gridCol w:w="2212"/>
        <w:gridCol w:w="2212"/>
      </w:tblGrid>
      <w:tr w:rsidR="004D418E" w:rsidRPr="004D418E" w14:paraId="55E9B743" w14:textId="77777777" w:rsidTr="008E53DF">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ED284" w14:textId="77777777" w:rsidR="004D418E" w:rsidRPr="004D418E" w:rsidRDefault="004D418E" w:rsidP="008E53DF">
            <w:pPr>
              <w:jc w:val="both"/>
              <w:rPr>
                <w:rFonts w:ascii="Verdana" w:eastAsia="Times New Roman" w:hAnsi="Verdana" w:cs="Arial"/>
                <w:b/>
                <w:color w:val="FF0000"/>
                <w:sz w:val="22"/>
                <w:szCs w:val="22"/>
              </w:rPr>
            </w:pPr>
            <w:r w:rsidRPr="004D418E">
              <w:rPr>
                <w:rFonts w:ascii="Verdana" w:eastAsia="Times New Roman" w:hAnsi="Verdana" w:cs="Arial"/>
                <w:b/>
                <w:color w:val="FF0000"/>
                <w:sz w:val="22"/>
                <w:szCs w:val="22"/>
              </w:rPr>
              <w:t xml:space="preserve">                                </w:t>
            </w:r>
          </w:p>
          <w:p w14:paraId="02EF0AE4" w14:textId="77777777" w:rsidR="004D418E" w:rsidRPr="004D418E" w:rsidRDefault="004D418E" w:rsidP="008E53DF">
            <w:pPr>
              <w:jc w:val="both"/>
              <w:rPr>
                <w:rFonts w:ascii="Verdana" w:eastAsia="Times New Roman" w:hAnsi="Verdana" w:cs="Arial"/>
                <w:b/>
                <w:color w:val="FF0000"/>
                <w:sz w:val="22"/>
                <w:szCs w:val="22"/>
              </w:rPr>
            </w:pPr>
            <w:r w:rsidRPr="004D418E">
              <w:rPr>
                <w:rFonts w:ascii="Verdana" w:eastAsia="Times New Roman" w:hAnsi="Verdana" w:cs="Arial"/>
                <w:b/>
                <w:color w:val="FF0000"/>
                <w:sz w:val="22"/>
                <w:szCs w:val="22"/>
              </w:rPr>
              <w:t xml:space="preserve">Concepto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186E6" w14:textId="77777777" w:rsidR="004D418E" w:rsidRPr="004D418E" w:rsidRDefault="004D418E" w:rsidP="008E53DF">
            <w:pPr>
              <w:jc w:val="both"/>
              <w:rPr>
                <w:rFonts w:ascii="Verdana" w:eastAsia="Times New Roman" w:hAnsi="Verdana" w:cs="Arial"/>
                <w:b/>
                <w:color w:val="FF0000"/>
                <w:sz w:val="22"/>
                <w:szCs w:val="22"/>
              </w:rPr>
            </w:pPr>
            <w:r w:rsidRPr="004D418E">
              <w:rPr>
                <w:rFonts w:ascii="Verdana" w:eastAsia="Times New Roman" w:hAnsi="Verdana" w:cs="Arial"/>
                <w:b/>
                <w:color w:val="FF0000"/>
                <w:sz w:val="22"/>
                <w:szCs w:val="22"/>
              </w:rPr>
              <w:t>NOMBRE DE LA ENTIDAD COMPRADORA Y EL AÑO</w:t>
            </w: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0F6A1" w14:textId="77777777" w:rsidR="004D418E" w:rsidRPr="004D418E" w:rsidRDefault="004D418E" w:rsidP="008E53DF">
            <w:pPr>
              <w:jc w:val="both"/>
              <w:rPr>
                <w:rFonts w:ascii="Verdana" w:eastAsia="Times New Roman" w:hAnsi="Verdana" w:cs="Arial"/>
                <w:b/>
                <w:color w:val="FF0000"/>
                <w:sz w:val="22"/>
                <w:szCs w:val="22"/>
              </w:rPr>
            </w:pPr>
            <w:r w:rsidRPr="004D418E">
              <w:rPr>
                <w:rFonts w:ascii="Verdana" w:eastAsia="Times New Roman" w:hAnsi="Verdana" w:cs="Arial"/>
                <w:b/>
                <w:color w:val="FF0000"/>
                <w:sz w:val="22"/>
                <w:szCs w:val="22"/>
              </w:rPr>
              <w:t>NOMBRE DE LA ENTIDAD COMPRADORA Y EL AÑO</w:t>
            </w: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25D80" w14:textId="77777777" w:rsidR="004D418E" w:rsidRPr="004D418E" w:rsidRDefault="004D418E" w:rsidP="008E53DF">
            <w:pPr>
              <w:jc w:val="both"/>
              <w:rPr>
                <w:rFonts w:ascii="Verdana" w:eastAsia="Times New Roman" w:hAnsi="Verdana" w:cs="Arial"/>
                <w:b/>
                <w:color w:val="FF0000"/>
                <w:sz w:val="22"/>
                <w:szCs w:val="22"/>
              </w:rPr>
            </w:pPr>
            <w:r w:rsidRPr="004D418E">
              <w:rPr>
                <w:rFonts w:ascii="Verdana" w:eastAsia="Times New Roman" w:hAnsi="Verdana" w:cs="Arial"/>
                <w:b/>
                <w:color w:val="FF0000"/>
                <w:sz w:val="22"/>
                <w:szCs w:val="22"/>
              </w:rPr>
              <w:t>NOMBRE DE LA ENTIDAD COMPRADORA Y EL AÑO</w:t>
            </w:r>
          </w:p>
        </w:tc>
      </w:tr>
      <w:tr w:rsidR="004D418E" w:rsidRPr="004D418E" w14:paraId="15202B68" w14:textId="77777777" w:rsidTr="008E53DF">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7549" w14:textId="77777777" w:rsidR="004D418E" w:rsidRPr="004D418E" w:rsidRDefault="004D418E" w:rsidP="008E53DF">
            <w:pPr>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Objeto</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8333B" w14:textId="77777777" w:rsidR="004D418E" w:rsidRPr="004D418E" w:rsidRDefault="004D418E" w:rsidP="008E53DF">
            <w:pPr>
              <w:jc w:val="both"/>
              <w:rPr>
                <w:rFonts w:ascii="Verdana" w:eastAsia="Times New Roman" w:hAnsi="Verdana" w:cs="Arial"/>
                <w:color w:val="FF0000"/>
                <w:sz w:val="22"/>
                <w:szCs w:val="22"/>
              </w:rPr>
            </w:pP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243BD" w14:textId="77777777" w:rsidR="004D418E" w:rsidRPr="004D418E" w:rsidRDefault="004D418E" w:rsidP="008E53DF">
            <w:pPr>
              <w:jc w:val="both"/>
              <w:rPr>
                <w:rFonts w:ascii="Verdana" w:eastAsia="Times New Roman" w:hAnsi="Verdana" w:cs="Arial"/>
                <w:color w:val="FF0000"/>
                <w:sz w:val="22"/>
                <w:szCs w:val="22"/>
              </w:rPr>
            </w:pP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D8A51" w14:textId="77777777" w:rsidR="004D418E" w:rsidRPr="004D418E" w:rsidRDefault="004D418E" w:rsidP="008E53DF">
            <w:pPr>
              <w:jc w:val="both"/>
              <w:rPr>
                <w:rFonts w:ascii="Verdana" w:eastAsia="Times New Roman" w:hAnsi="Verdana" w:cs="Arial"/>
                <w:color w:val="FF0000"/>
                <w:sz w:val="22"/>
                <w:szCs w:val="22"/>
              </w:rPr>
            </w:pPr>
          </w:p>
        </w:tc>
      </w:tr>
      <w:tr w:rsidR="004D418E" w:rsidRPr="004D418E" w14:paraId="57FD2DCD" w14:textId="77777777" w:rsidTr="008E53DF">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DF06D" w14:textId="77777777" w:rsidR="004D418E" w:rsidRPr="004D418E" w:rsidRDefault="004D418E" w:rsidP="008E53DF">
            <w:pPr>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Modalidad de selección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D4F8E" w14:textId="77777777" w:rsidR="004D418E" w:rsidRPr="004D418E" w:rsidRDefault="004D418E" w:rsidP="008E53DF">
            <w:pPr>
              <w:jc w:val="both"/>
              <w:rPr>
                <w:rFonts w:ascii="Verdana" w:eastAsia="Times New Roman" w:hAnsi="Verdana" w:cs="Arial"/>
                <w:color w:val="FF0000"/>
                <w:sz w:val="22"/>
                <w:szCs w:val="22"/>
              </w:rPr>
            </w:pP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1B8C6" w14:textId="77777777" w:rsidR="004D418E" w:rsidRPr="004D418E" w:rsidRDefault="004D418E" w:rsidP="008E53DF">
            <w:pPr>
              <w:jc w:val="both"/>
              <w:rPr>
                <w:rFonts w:ascii="Verdana" w:eastAsia="Times New Roman" w:hAnsi="Verdana" w:cs="Arial"/>
                <w:color w:val="FF0000"/>
                <w:sz w:val="22"/>
                <w:szCs w:val="22"/>
              </w:rPr>
            </w:pP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A7AFD" w14:textId="77777777" w:rsidR="004D418E" w:rsidRPr="004D418E" w:rsidRDefault="004D418E" w:rsidP="008E53DF">
            <w:pPr>
              <w:jc w:val="both"/>
              <w:rPr>
                <w:rFonts w:ascii="Verdana" w:eastAsia="Times New Roman" w:hAnsi="Verdana" w:cs="Arial"/>
                <w:color w:val="FF0000"/>
                <w:sz w:val="22"/>
                <w:szCs w:val="22"/>
              </w:rPr>
            </w:pPr>
          </w:p>
        </w:tc>
      </w:tr>
      <w:tr w:rsidR="004D418E" w:rsidRPr="004D418E" w14:paraId="7F5BFCB8" w14:textId="77777777" w:rsidTr="008E53DF">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2EEE9" w14:textId="77777777" w:rsidR="004D418E" w:rsidRPr="004D418E" w:rsidRDefault="004D418E" w:rsidP="008E53DF">
            <w:pPr>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Presupuesto oficial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42788" w14:textId="77777777" w:rsidR="004D418E" w:rsidRPr="004D418E" w:rsidRDefault="004D418E" w:rsidP="008E53DF">
            <w:pPr>
              <w:jc w:val="both"/>
              <w:rPr>
                <w:rFonts w:ascii="Verdana" w:eastAsia="Times New Roman" w:hAnsi="Verdana" w:cs="Arial"/>
                <w:color w:val="FF0000"/>
                <w:sz w:val="22"/>
                <w:szCs w:val="22"/>
              </w:rPr>
            </w:pP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D3970" w14:textId="77777777" w:rsidR="004D418E" w:rsidRPr="004D418E" w:rsidRDefault="004D418E" w:rsidP="008E53DF">
            <w:pPr>
              <w:jc w:val="both"/>
              <w:rPr>
                <w:rFonts w:ascii="Verdana" w:eastAsia="Times New Roman" w:hAnsi="Verdana" w:cs="Arial"/>
                <w:color w:val="FF0000"/>
                <w:sz w:val="22"/>
                <w:szCs w:val="22"/>
              </w:rPr>
            </w:pP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15DE6" w14:textId="77777777" w:rsidR="004D418E" w:rsidRPr="004D418E" w:rsidRDefault="004D418E" w:rsidP="008E53DF">
            <w:pPr>
              <w:jc w:val="both"/>
              <w:rPr>
                <w:rFonts w:ascii="Verdana" w:eastAsia="Times New Roman" w:hAnsi="Verdana" w:cs="Arial"/>
                <w:color w:val="FF0000"/>
                <w:sz w:val="22"/>
                <w:szCs w:val="22"/>
              </w:rPr>
            </w:pPr>
          </w:p>
        </w:tc>
      </w:tr>
      <w:tr w:rsidR="004D418E" w:rsidRPr="004D418E" w14:paraId="0711B1F8" w14:textId="77777777" w:rsidTr="008E53DF">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B1995" w14:textId="77777777" w:rsidR="004D418E" w:rsidRPr="004D418E" w:rsidRDefault="004D418E" w:rsidP="008E53DF">
            <w:pPr>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Plazo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10A9F" w14:textId="77777777" w:rsidR="004D418E" w:rsidRPr="004D418E" w:rsidRDefault="004D418E" w:rsidP="008E53DF">
            <w:pPr>
              <w:jc w:val="both"/>
              <w:rPr>
                <w:rFonts w:ascii="Verdana" w:eastAsia="Times New Roman" w:hAnsi="Verdana" w:cs="Arial"/>
                <w:color w:val="FF0000"/>
                <w:sz w:val="22"/>
                <w:szCs w:val="22"/>
              </w:rPr>
            </w:pP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15705" w14:textId="77777777" w:rsidR="004D418E" w:rsidRPr="004D418E" w:rsidRDefault="004D418E" w:rsidP="008E53DF">
            <w:pPr>
              <w:jc w:val="both"/>
              <w:rPr>
                <w:rFonts w:ascii="Verdana" w:eastAsia="Times New Roman" w:hAnsi="Verdana" w:cs="Arial"/>
                <w:color w:val="FF0000"/>
                <w:sz w:val="22"/>
                <w:szCs w:val="22"/>
              </w:rPr>
            </w:pP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42BD1" w14:textId="77777777" w:rsidR="004D418E" w:rsidRPr="004D418E" w:rsidRDefault="004D418E" w:rsidP="008E53DF">
            <w:pPr>
              <w:jc w:val="both"/>
              <w:rPr>
                <w:rFonts w:ascii="Verdana" w:eastAsia="Times New Roman" w:hAnsi="Verdana" w:cs="Arial"/>
                <w:color w:val="FF0000"/>
                <w:sz w:val="22"/>
                <w:szCs w:val="22"/>
              </w:rPr>
            </w:pPr>
          </w:p>
        </w:tc>
      </w:tr>
      <w:tr w:rsidR="004D418E" w:rsidRPr="004D418E" w14:paraId="72BC1A6C" w14:textId="77777777" w:rsidTr="008E53DF">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51DAE" w14:textId="77777777" w:rsidR="004D418E" w:rsidRPr="004D418E" w:rsidRDefault="004D418E" w:rsidP="008E53DF">
            <w:pPr>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Valor del contrato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08AF5" w14:textId="77777777" w:rsidR="004D418E" w:rsidRPr="004D418E" w:rsidRDefault="004D418E" w:rsidP="008E53DF">
            <w:pPr>
              <w:jc w:val="both"/>
              <w:rPr>
                <w:rFonts w:ascii="Verdana" w:eastAsia="Times New Roman" w:hAnsi="Verdana" w:cs="Arial"/>
                <w:color w:val="FF0000"/>
                <w:sz w:val="22"/>
                <w:szCs w:val="22"/>
              </w:rPr>
            </w:pP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F9E4F" w14:textId="77777777" w:rsidR="004D418E" w:rsidRPr="004D418E" w:rsidRDefault="004D418E" w:rsidP="008E53DF">
            <w:pPr>
              <w:jc w:val="both"/>
              <w:rPr>
                <w:rFonts w:ascii="Verdana" w:eastAsia="Times New Roman" w:hAnsi="Verdana" w:cs="Arial"/>
                <w:color w:val="FF0000"/>
                <w:sz w:val="22"/>
                <w:szCs w:val="22"/>
              </w:rPr>
            </w:pP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93D94" w14:textId="77777777" w:rsidR="004D418E" w:rsidRPr="004D418E" w:rsidRDefault="004D418E" w:rsidP="008E53DF">
            <w:pPr>
              <w:jc w:val="both"/>
              <w:rPr>
                <w:rFonts w:ascii="Verdana" w:eastAsia="Times New Roman" w:hAnsi="Verdana" w:cs="Arial"/>
                <w:color w:val="FF0000"/>
                <w:sz w:val="22"/>
                <w:szCs w:val="22"/>
              </w:rPr>
            </w:pPr>
          </w:p>
        </w:tc>
      </w:tr>
      <w:tr w:rsidR="004D418E" w:rsidRPr="004D418E" w14:paraId="7DFC0C99" w14:textId="77777777" w:rsidTr="008E53DF">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EA243" w14:textId="77777777" w:rsidR="004D418E" w:rsidRPr="004D418E" w:rsidRDefault="004D418E" w:rsidP="008E53DF">
            <w:pPr>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 xml:space="preserve">Contratista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3B617" w14:textId="77777777" w:rsidR="004D418E" w:rsidRPr="004D418E" w:rsidRDefault="004D418E" w:rsidP="008E53DF">
            <w:pPr>
              <w:jc w:val="both"/>
              <w:rPr>
                <w:rFonts w:ascii="Verdana" w:eastAsia="Times New Roman" w:hAnsi="Verdana" w:cs="Arial"/>
                <w:color w:val="FF0000"/>
                <w:sz w:val="22"/>
                <w:szCs w:val="22"/>
              </w:rPr>
            </w:pP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D4A5A" w14:textId="77777777" w:rsidR="004D418E" w:rsidRPr="004D418E" w:rsidRDefault="004D418E" w:rsidP="008E53DF">
            <w:pPr>
              <w:jc w:val="both"/>
              <w:rPr>
                <w:rFonts w:ascii="Verdana" w:eastAsia="Times New Roman" w:hAnsi="Verdana" w:cs="Arial"/>
                <w:color w:val="FF0000"/>
                <w:sz w:val="22"/>
                <w:szCs w:val="22"/>
              </w:rPr>
            </w:pP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A28CD" w14:textId="77777777" w:rsidR="004D418E" w:rsidRPr="004D418E" w:rsidRDefault="004D418E" w:rsidP="008E53DF">
            <w:pPr>
              <w:jc w:val="both"/>
              <w:rPr>
                <w:rFonts w:ascii="Verdana" w:eastAsia="Times New Roman" w:hAnsi="Verdana" w:cs="Arial"/>
                <w:color w:val="FF0000"/>
                <w:sz w:val="22"/>
                <w:szCs w:val="22"/>
              </w:rPr>
            </w:pPr>
          </w:p>
        </w:tc>
      </w:tr>
    </w:tbl>
    <w:p w14:paraId="497C3867" w14:textId="77777777" w:rsidR="004D418E" w:rsidRPr="004D418E" w:rsidRDefault="004D418E" w:rsidP="004D418E">
      <w:pPr>
        <w:pStyle w:val="Prrafodelista"/>
        <w:spacing w:before="100" w:beforeAutospacing="1" w:after="100" w:afterAutospacing="1"/>
        <w:ind w:left="435"/>
        <w:jc w:val="both"/>
        <w:rPr>
          <w:rFonts w:ascii="Verdana" w:eastAsia="Times New Roman" w:hAnsi="Verdana" w:cs="Arial"/>
          <w:b/>
        </w:rPr>
      </w:pPr>
      <w:r w:rsidRPr="004D418E">
        <w:rPr>
          <w:rFonts w:ascii="Verdana" w:eastAsia="Times New Roman" w:hAnsi="Verdana" w:cs="Arial"/>
          <w:b/>
        </w:rPr>
        <w:t>Análisis de oferta</w:t>
      </w:r>
    </w:p>
    <w:p w14:paraId="3D8C93C5" w14:textId="77777777" w:rsidR="004D418E" w:rsidRPr="004D418E" w:rsidRDefault="004D418E" w:rsidP="004D418E">
      <w:pPr>
        <w:numPr>
          <w:ilvl w:val="0"/>
          <w:numId w:val="48"/>
        </w:numPr>
        <w:suppressAutoHyphens/>
        <w:autoSpaceDN w:val="0"/>
        <w:spacing w:before="100" w:beforeAutospacing="1" w:after="100" w:afterAutospacing="1"/>
        <w:jc w:val="both"/>
        <w:textAlignment w:val="baseline"/>
        <w:rPr>
          <w:rFonts w:ascii="Verdana" w:eastAsia="Times New Roman" w:hAnsi="Verdana" w:cs="Arial"/>
          <w:color w:val="FF0000"/>
          <w:sz w:val="22"/>
          <w:szCs w:val="22"/>
        </w:rPr>
      </w:pPr>
      <w:r w:rsidRPr="004D418E">
        <w:rPr>
          <w:rFonts w:ascii="Verdana" w:eastAsia="Times New Roman" w:hAnsi="Verdana" w:cs="Arial"/>
          <w:color w:val="FF0000"/>
          <w:sz w:val="22"/>
          <w:szCs w:val="22"/>
        </w:rPr>
        <w:lastRenderedPageBreak/>
        <w:t xml:space="preserve">Quienes proveen los bienes (Indicar nombre de mínimo seis proveedores </w:t>
      </w:r>
      <w:proofErr w:type="gramStart"/>
      <w:r w:rsidRPr="004D418E">
        <w:rPr>
          <w:rFonts w:ascii="Verdana" w:eastAsia="Times New Roman" w:hAnsi="Verdana" w:cs="Arial"/>
          <w:color w:val="FF0000"/>
          <w:sz w:val="22"/>
          <w:szCs w:val="22"/>
        </w:rPr>
        <w:t>que  vendan</w:t>
      </w:r>
      <w:proofErr w:type="gramEnd"/>
      <w:r w:rsidRPr="004D418E">
        <w:rPr>
          <w:rFonts w:ascii="Verdana" w:eastAsia="Times New Roman" w:hAnsi="Verdana" w:cs="Arial"/>
          <w:color w:val="FF0000"/>
          <w:sz w:val="22"/>
          <w:szCs w:val="22"/>
        </w:rPr>
        <w:t xml:space="preserve"> el bien)</w:t>
      </w:r>
    </w:p>
    <w:p w14:paraId="550DC9ED" w14:textId="77777777" w:rsidR="004D418E" w:rsidRPr="004D418E" w:rsidRDefault="004D418E" w:rsidP="004D418E">
      <w:pPr>
        <w:numPr>
          <w:ilvl w:val="0"/>
          <w:numId w:val="48"/>
        </w:numPr>
        <w:suppressAutoHyphens/>
        <w:autoSpaceDN w:val="0"/>
        <w:spacing w:before="100" w:beforeAutospacing="1" w:after="100" w:afterAutospacing="1"/>
        <w:jc w:val="both"/>
        <w:textAlignment w:val="baseline"/>
        <w:rPr>
          <w:rFonts w:ascii="Verdana" w:eastAsia="Times New Roman" w:hAnsi="Verdana" w:cs="Arial"/>
          <w:color w:val="FF0000"/>
          <w:sz w:val="22"/>
          <w:szCs w:val="22"/>
        </w:rPr>
      </w:pPr>
      <w:r w:rsidRPr="004D418E">
        <w:rPr>
          <w:rFonts w:ascii="Verdana" w:eastAsia="Times New Roman" w:hAnsi="Verdana" w:cs="Arial"/>
          <w:color w:val="FF0000"/>
          <w:sz w:val="22"/>
          <w:szCs w:val="22"/>
        </w:rPr>
        <w:t>Dinámica de producción y venta (La forma como distribuyen y entregan los bienes // consultar la forma como entregan a través de la página web y/o por medio de consulta directa).</w:t>
      </w:r>
    </w:p>
    <w:p w14:paraId="0D086F61" w14:textId="77777777" w:rsidR="004D418E" w:rsidRPr="004D418E" w:rsidRDefault="004D418E" w:rsidP="004D418E">
      <w:pPr>
        <w:spacing w:before="100" w:beforeAutospacing="1" w:after="100" w:afterAutospacing="1" w:line="276" w:lineRule="auto"/>
        <w:ind w:right="333"/>
        <w:jc w:val="both"/>
        <w:rPr>
          <w:rFonts w:ascii="Verdana" w:eastAsia="Times New Roman" w:hAnsi="Verdana" w:cs="Arial"/>
          <w:b/>
          <w:iCs/>
          <w:sz w:val="22"/>
          <w:szCs w:val="22"/>
        </w:rPr>
      </w:pPr>
      <w:r w:rsidRPr="004D418E">
        <w:rPr>
          <w:rFonts w:ascii="Verdana" w:eastAsia="Times New Roman" w:hAnsi="Verdana" w:cs="Arial"/>
          <w:b/>
          <w:iCs/>
          <w:sz w:val="22"/>
          <w:szCs w:val="22"/>
        </w:rPr>
        <w:t>Ejemplo:</w:t>
      </w:r>
    </w:p>
    <w:p w14:paraId="17A58D65" w14:textId="77777777" w:rsidR="004D418E" w:rsidRPr="004D418E" w:rsidRDefault="004D418E" w:rsidP="004D418E">
      <w:pPr>
        <w:spacing w:before="100" w:beforeAutospacing="1" w:after="100" w:afterAutospacing="1" w:line="276" w:lineRule="auto"/>
        <w:ind w:left="375" w:right="333"/>
        <w:jc w:val="both"/>
        <w:rPr>
          <w:rFonts w:ascii="Verdana" w:eastAsia="Times New Roman" w:hAnsi="Verdana" w:cs="Arial"/>
          <w:bCs/>
          <w:i/>
          <w:color w:val="FF0000"/>
          <w:sz w:val="22"/>
          <w:szCs w:val="22"/>
          <w:u w:val="single"/>
        </w:rPr>
      </w:pPr>
      <w:r w:rsidRPr="004D418E">
        <w:rPr>
          <w:rFonts w:ascii="Verdana" w:eastAsia="Times New Roman" w:hAnsi="Verdana" w:cs="Arial"/>
          <w:bCs/>
          <w:i/>
          <w:color w:val="FF0000"/>
          <w:sz w:val="22"/>
          <w:szCs w:val="22"/>
          <w:u w:val="single"/>
        </w:rPr>
        <w:t>Análisis Del Mercado</w:t>
      </w:r>
    </w:p>
    <w:p w14:paraId="452E1529" w14:textId="77777777" w:rsidR="004D418E" w:rsidRPr="004D418E" w:rsidRDefault="004D418E" w:rsidP="00E6723D">
      <w:pPr>
        <w:numPr>
          <w:ilvl w:val="1"/>
          <w:numId w:val="11"/>
        </w:numPr>
        <w:suppressAutoHyphens/>
        <w:autoSpaceDN w:val="0"/>
        <w:spacing w:before="100" w:beforeAutospacing="1" w:after="100" w:afterAutospacing="1" w:line="276" w:lineRule="auto"/>
        <w:ind w:left="426" w:right="333"/>
        <w:jc w:val="both"/>
        <w:rPr>
          <w:rFonts w:ascii="Verdana" w:eastAsia="Times New Roman" w:hAnsi="Verdana" w:cs="Arial"/>
          <w:bCs/>
          <w:i/>
          <w:color w:val="FF0000"/>
          <w:sz w:val="22"/>
          <w:szCs w:val="22"/>
          <w:u w:val="single"/>
        </w:rPr>
      </w:pPr>
      <w:r w:rsidRPr="004D418E">
        <w:rPr>
          <w:rFonts w:ascii="Verdana" w:eastAsia="Times New Roman" w:hAnsi="Verdana" w:cs="Arial"/>
          <w:b/>
          <w:i/>
          <w:color w:val="FF0000"/>
          <w:sz w:val="22"/>
          <w:szCs w:val="22"/>
          <w:u w:val="single"/>
        </w:rPr>
        <w:t>Aspectos generales del mercado</w:t>
      </w:r>
    </w:p>
    <w:p w14:paraId="13EEABF3"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lang w:val="es-MX"/>
        </w:rPr>
      </w:pPr>
      <w:r w:rsidRPr="004D418E">
        <w:rPr>
          <w:rFonts w:ascii="Verdana" w:hAnsi="Verdana" w:cs="Arial"/>
          <w:i/>
          <w:color w:val="FF0000"/>
          <w:sz w:val="22"/>
          <w:szCs w:val="22"/>
          <w:lang w:val="es-MX"/>
        </w:rPr>
        <w:t>De conformidad con lo dispuesto en el artículo 2.2.1.1.1.6.1., del Decreto Reglamentario 1082 de 2015, sobre el deber de las entidades estatales de efectuar el análisis necesario para conocer el sector relativo al objeto del proceso de Contratación desde la perspectiva Legal, Comercial, Financiera, Organizacional, Técnica y de Análisis de Riesgos, y en concordancia con el artículo 159 del mencionado Decreto, la Superintendencia de Vigilancia y Seguridad Privada adoptará los lineamientos establecidos en los manuales y guías diseñados e implementados por Colombia Compra Eficiente.</w:t>
      </w:r>
    </w:p>
    <w:p w14:paraId="46474BE3" w14:textId="77777777" w:rsidR="004D418E" w:rsidRPr="004D418E" w:rsidRDefault="004D418E" w:rsidP="004D418E">
      <w:pPr>
        <w:spacing w:before="100" w:beforeAutospacing="1" w:after="100" w:afterAutospacing="1"/>
        <w:jc w:val="both"/>
        <w:rPr>
          <w:rFonts w:ascii="Verdana" w:hAnsi="Verdana" w:cs="Arial"/>
          <w:bCs/>
          <w:i/>
          <w:color w:val="FF0000"/>
          <w:sz w:val="22"/>
          <w:szCs w:val="22"/>
          <w:lang w:eastAsia="ja-JP"/>
        </w:rPr>
      </w:pPr>
      <w:r w:rsidRPr="004D418E">
        <w:rPr>
          <w:rFonts w:ascii="Verdana" w:hAnsi="Verdana" w:cs="Arial"/>
          <w:i/>
          <w:color w:val="FF0000"/>
          <w:sz w:val="22"/>
          <w:szCs w:val="22"/>
          <w:lang w:eastAsia="ja-JP"/>
        </w:rPr>
        <w:t>En lo referente al proceso de contratación que nos atañe basado en la adquisición de Taxonomías XBRL para la Supervigilancia, en el mercado se ha establecido que</w:t>
      </w:r>
      <w:r w:rsidRPr="004D418E">
        <w:rPr>
          <w:rFonts w:ascii="Verdana" w:hAnsi="Verdana" w:cs="Arial"/>
          <w:bCs/>
          <w:i/>
          <w:color w:val="FF0000"/>
          <w:sz w:val="22"/>
          <w:szCs w:val="22"/>
        </w:rPr>
        <w:t xml:space="preserve"> </w:t>
      </w:r>
      <w:r w:rsidRPr="004D418E">
        <w:rPr>
          <w:rFonts w:ascii="Verdana" w:hAnsi="Verdana" w:cs="Arial"/>
          <w:bCs/>
          <w:i/>
          <w:color w:val="FF0000"/>
          <w:sz w:val="22"/>
          <w:szCs w:val="22"/>
          <w:lang w:eastAsia="ja-JP"/>
        </w:rPr>
        <w:t xml:space="preserve">la implementación del XBRL en Colombia en un paso inminente que cada vez es más necesario en el mercado, la hoja de ruta creada por las autoridades colombianas para la adopción de las NIIF, muestra las necesidades de información y reporte que dicha adopción acarrea sea puesta en marcha en el menor tiempo posible, esto </w:t>
      </w:r>
      <w:r w:rsidRPr="004D418E">
        <w:rPr>
          <w:rFonts w:ascii="Verdana" w:eastAsia="Times New Roman" w:hAnsi="Verdana" w:cs="Arial"/>
          <w:i/>
          <w:color w:val="FF0000"/>
          <w:sz w:val="22"/>
          <w:szCs w:val="22"/>
        </w:rPr>
        <w:t>con la finalidad de aumentar la capacidad operativa y las funciones realizadas al interior de la Superintendencia de Vigilancia y Seguridad Privada para la vigencia 2022.</w:t>
      </w:r>
    </w:p>
    <w:p w14:paraId="38372FA9" w14:textId="77777777" w:rsidR="004D418E" w:rsidRPr="004D418E" w:rsidRDefault="004D418E" w:rsidP="004D418E">
      <w:pPr>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Que de igual manera y como consecuencia de la adquisición descrita con la finalidad de dar una correcta aplicación a la misma, se hace indispensable de manera conexa que dentro de la misma compra se suministre por parte del proveedor tres sesiones de capacitación cada una de 4 horas mínimo sobre taxonomías XBRL y reporte financiero en XBRL, para un correcto funcionamiento de acuerdo con los requerimientos y necesidades de la SUPERVIGILANCIA.</w:t>
      </w:r>
    </w:p>
    <w:p w14:paraId="382C4B53" w14:textId="77777777" w:rsidR="004D418E" w:rsidRPr="004D418E" w:rsidRDefault="004D418E" w:rsidP="004D418E">
      <w:pPr>
        <w:spacing w:before="100" w:beforeAutospacing="1" w:after="100" w:afterAutospacing="1"/>
        <w:jc w:val="both"/>
        <w:rPr>
          <w:rFonts w:ascii="Verdana" w:eastAsia="Times New Roman" w:hAnsi="Verdana" w:cs="Arial"/>
          <w:bCs/>
          <w:i/>
          <w:color w:val="FF0000"/>
          <w:sz w:val="22"/>
          <w:szCs w:val="22"/>
        </w:rPr>
      </w:pPr>
      <w:r w:rsidRPr="004D418E">
        <w:rPr>
          <w:rFonts w:ascii="Verdana" w:eastAsia="Times New Roman" w:hAnsi="Verdana" w:cs="Arial"/>
          <w:bCs/>
          <w:i/>
          <w:color w:val="FF0000"/>
          <w:sz w:val="22"/>
          <w:szCs w:val="22"/>
        </w:rPr>
        <w:t xml:space="preserve">La Ley 1314 del año 2019 sumergió a Colombia a estándares internacionales de aceptación mundial basados en las NIC-NIIF y la NIIF para las Pymes (grupos 1 y 2), temas novedosos, el cual aún sigue produciendo asombro dentro de quienes lo manejan, ya que deja los estándares tradicionales a un lado. A partir de esta nueva Ley, se dio paso a nuevas características de la información contable y financiera, sino también hacia otro estándar internacional que ha ido de la mano de las NIIF, el lenguaje estándar de transferencia de información, XBRL. </w:t>
      </w:r>
    </w:p>
    <w:p w14:paraId="16527C55" w14:textId="77777777" w:rsidR="004D418E" w:rsidRPr="004D418E" w:rsidRDefault="004D418E" w:rsidP="004D418E">
      <w:pPr>
        <w:spacing w:before="100" w:beforeAutospacing="1" w:after="100" w:afterAutospacing="1"/>
        <w:jc w:val="both"/>
        <w:rPr>
          <w:rFonts w:ascii="Verdana" w:eastAsia="Times New Roman" w:hAnsi="Verdana" w:cs="Arial"/>
          <w:bCs/>
          <w:i/>
          <w:color w:val="FF0000"/>
          <w:sz w:val="22"/>
          <w:szCs w:val="22"/>
        </w:rPr>
      </w:pPr>
      <w:r w:rsidRPr="004D418E">
        <w:rPr>
          <w:rFonts w:ascii="Verdana" w:eastAsia="Times New Roman" w:hAnsi="Verdana" w:cs="Arial"/>
          <w:bCs/>
          <w:i/>
          <w:color w:val="FF0000"/>
          <w:sz w:val="22"/>
          <w:szCs w:val="22"/>
        </w:rPr>
        <w:t xml:space="preserve">Son pocos consultores de XBRL en Colombia, pero dentro de su minoría, concuerdan en </w:t>
      </w:r>
      <w:r w:rsidRPr="004D418E">
        <w:rPr>
          <w:rFonts w:ascii="Verdana" w:eastAsia="Times New Roman" w:hAnsi="Verdana" w:cs="Arial"/>
          <w:bCs/>
          <w:i/>
          <w:strike/>
          <w:color w:val="FF0000"/>
          <w:sz w:val="22"/>
          <w:szCs w:val="22"/>
        </w:rPr>
        <w:t xml:space="preserve">concluir </w:t>
      </w:r>
      <w:r w:rsidRPr="004D418E">
        <w:rPr>
          <w:rFonts w:ascii="Verdana" w:eastAsia="Times New Roman" w:hAnsi="Verdana" w:cs="Arial"/>
          <w:bCs/>
          <w:i/>
          <w:color w:val="FF0000"/>
          <w:sz w:val="22"/>
          <w:szCs w:val="22"/>
        </w:rPr>
        <w:t xml:space="preserve">que: “Profesionales de la contabilidad y financieros, así como de las ciencias informáticas, entidades de regulación, y de supervisión, las empresas que deben reportar ante estas su información financiera, y otros actores relacionados, de una u otra forma se han enfrentado en mayor o menor grado a estos dos temas, en algunos casos, aún sin entender de fondo cuál es su relación </w:t>
      </w:r>
      <w:r w:rsidRPr="004D418E">
        <w:rPr>
          <w:rFonts w:ascii="Verdana" w:eastAsia="Times New Roman" w:hAnsi="Verdana" w:cs="Arial"/>
          <w:bCs/>
          <w:i/>
          <w:color w:val="FF0000"/>
          <w:sz w:val="22"/>
          <w:szCs w:val="22"/>
        </w:rPr>
        <w:lastRenderedPageBreak/>
        <w:t xml:space="preserve">entre los dos estándares y la forma como se ha adoptado en Colombia.”, tema que actualmente sigue desarrollándose y abriéndose paso en el mercado. </w:t>
      </w:r>
    </w:p>
    <w:p w14:paraId="75787FCC" w14:textId="77777777" w:rsidR="004D418E" w:rsidRPr="004D418E" w:rsidRDefault="004D418E" w:rsidP="004D418E">
      <w:pPr>
        <w:spacing w:before="100" w:beforeAutospacing="1" w:after="100" w:afterAutospacing="1"/>
        <w:jc w:val="both"/>
        <w:rPr>
          <w:rFonts w:ascii="Verdana" w:eastAsia="Times New Roman" w:hAnsi="Verdana" w:cs="Arial"/>
          <w:bCs/>
          <w:i/>
          <w:color w:val="FF0000"/>
          <w:sz w:val="22"/>
          <w:szCs w:val="22"/>
        </w:rPr>
      </w:pPr>
      <w:r w:rsidRPr="004D418E">
        <w:rPr>
          <w:rFonts w:ascii="Verdana" w:eastAsia="Times New Roman" w:hAnsi="Verdana" w:cs="Arial"/>
          <w:bCs/>
          <w:i/>
          <w:color w:val="FF0000"/>
          <w:sz w:val="22"/>
          <w:szCs w:val="22"/>
        </w:rPr>
        <w:t xml:space="preserve">Actualmente, los marcos normativos contables para las entidades de naturaleza privada están asociados con los decretos emitidos según los grupos de aplicación y su caracterización; grupos 1, 2 y 3, además de algunas definiciones del Decreto 2649 de 1993 que aún persisten, mientras que los marcos normativos para las entidades de naturaleza pública están ligados con las resoluciones correspondientes también según su caracterización. </w:t>
      </w:r>
    </w:p>
    <w:p w14:paraId="2ACBBAC8" w14:textId="77777777" w:rsidR="004D418E" w:rsidRPr="004D418E" w:rsidRDefault="004D418E" w:rsidP="004D418E">
      <w:pPr>
        <w:spacing w:before="100" w:beforeAutospacing="1" w:after="100" w:afterAutospacing="1"/>
        <w:jc w:val="both"/>
        <w:rPr>
          <w:rFonts w:ascii="Verdana" w:eastAsia="Times New Roman" w:hAnsi="Verdana" w:cs="Arial"/>
          <w:bCs/>
          <w:i/>
          <w:color w:val="FF0000"/>
          <w:sz w:val="22"/>
          <w:szCs w:val="22"/>
        </w:rPr>
      </w:pPr>
      <w:r w:rsidRPr="004D418E">
        <w:rPr>
          <w:rFonts w:ascii="Verdana" w:eastAsia="Times New Roman" w:hAnsi="Verdana" w:cs="Arial"/>
          <w:bCs/>
          <w:i/>
          <w:color w:val="FF0000"/>
          <w:sz w:val="22"/>
          <w:szCs w:val="22"/>
        </w:rPr>
        <w:t xml:space="preserve">Hoy en día en Colombia, las taxonomías y XBRL, son dos palabras que causan curiosidad y confusión dentro de quienes la manejan, pero que debido a que facilitan la clasificación y estructuración del estado financiero y las partes que lo integran, cada vez más se ponen en funcionamiento y empieza adentrarse en el mercado de forma lenta pero segura. Poco a poco, los Estándares Internacionales adentran los marcos contables vigentes, para que progresivamente se dirija hacia una nueva evolución estándar que permita que un solo documento proporcione datos legibles por humanos y máquina, objetivo que provee mayor agilidad en la </w:t>
      </w:r>
      <w:r w:rsidRPr="004D418E">
        <w:rPr>
          <w:rFonts w:ascii="Verdana" w:eastAsia="Times New Roman" w:hAnsi="Verdana" w:cs="Arial"/>
          <w:i/>
          <w:color w:val="FF0000"/>
          <w:sz w:val="22"/>
          <w:szCs w:val="22"/>
        </w:rPr>
        <w:t>E</w:t>
      </w:r>
      <w:r w:rsidRPr="004D418E">
        <w:rPr>
          <w:rFonts w:ascii="Verdana" w:eastAsia="Times New Roman" w:hAnsi="Verdana" w:cs="Arial"/>
          <w:bCs/>
          <w:i/>
          <w:color w:val="FF0000"/>
          <w:sz w:val="22"/>
          <w:szCs w:val="22"/>
        </w:rPr>
        <w:t xml:space="preserve">ntidad, tanto para reportes internos y externos. </w:t>
      </w:r>
    </w:p>
    <w:p w14:paraId="64C9664B" w14:textId="77777777" w:rsidR="004D418E" w:rsidRPr="004D418E" w:rsidRDefault="004D418E" w:rsidP="004D418E">
      <w:pPr>
        <w:autoSpaceDE w:val="0"/>
        <w:adjustRightInd w:val="0"/>
        <w:spacing w:before="100" w:beforeAutospacing="1" w:after="100" w:afterAutospacing="1"/>
        <w:jc w:val="both"/>
        <w:rPr>
          <w:rFonts w:ascii="Verdana" w:hAnsi="Verdana" w:cs="Arial"/>
          <w:i/>
          <w:color w:val="FF0000"/>
          <w:sz w:val="22"/>
          <w:szCs w:val="22"/>
          <w:lang w:val="es-MX" w:eastAsia="ja-JP"/>
        </w:rPr>
      </w:pPr>
      <w:r w:rsidRPr="004D418E">
        <w:rPr>
          <w:rFonts w:ascii="Verdana" w:hAnsi="Verdana" w:cs="Arial"/>
          <w:i/>
          <w:color w:val="FF0000"/>
          <w:sz w:val="22"/>
          <w:szCs w:val="22"/>
          <w:lang w:val="es-MX" w:eastAsia="ja-JP"/>
        </w:rPr>
        <w:t xml:space="preserve">Teniendo en cuenta las razones anteriores, la Entidad procedió a establecer los siguientes análisis sobre la clasificación del tamaño empresarial establecidos por el Ministerio de Comercio, Industria, y Turismo: </w:t>
      </w:r>
    </w:p>
    <w:p w14:paraId="1D662AB5" w14:textId="77777777" w:rsidR="004D418E" w:rsidRPr="004D418E" w:rsidRDefault="004D418E" w:rsidP="004D418E">
      <w:pPr>
        <w:spacing w:before="100" w:beforeAutospacing="1" w:after="100" w:afterAutospacing="1"/>
        <w:jc w:val="both"/>
        <w:rPr>
          <w:rFonts w:ascii="Verdana" w:hAnsi="Verdana" w:cs="Arial"/>
          <w:i/>
          <w:color w:val="FF0000"/>
          <w:sz w:val="22"/>
          <w:szCs w:val="22"/>
        </w:rPr>
      </w:pPr>
      <w:r w:rsidRPr="004D418E">
        <w:rPr>
          <w:rFonts w:ascii="Verdana" w:hAnsi="Verdana" w:cs="Arial"/>
          <w:i/>
          <w:color w:val="FF0000"/>
          <w:sz w:val="22"/>
          <w:szCs w:val="22"/>
        </w:rPr>
        <w:t>El Decreto 957 de 2019, publicado por el Ministerio de Comercio, Industria y Turismo, establece en el artículo 2.2.1.13.2.1, cuáles son los criterios para la clasificación del tamaño empresarial, según los sectores en los cuales las empresas desarrollan su actividad</w:t>
      </w:r>
      <w:r w:rsidRPr="004D418E">
        <w:rPr>
          <w:rFonts w:ascii="Verdana" w:hAnsi="Verdana" w:cs="Arial"/>
          <w:bCs/>
          <w:i/>
          <w:color w:val="FF000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2207"/>
        <w:gridCol w:w="2207"/>
        <w:gridCol w:w="2207"/>
      </w:tblGrid>
      <w:tr w:rsidR="004D418E" w:rsidRPr="004D418E" w14:paraId="19120C5C" w14:textId="77777777" w:rsidTr="008E53DF">
        <w:tc>
          <w:tcPr>
            <w:tcW w:w="2207" w:type="dxa"/>
            <w:shd w:val="clear" w:color="auto" w:fill="auto"/>
          </w:tcPr>
          <w:p w14:paraId="738124F6"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Sector</w:t>
            </w:r>
          </w:p>
        </w:tc>
        <w:tc>
          <w:tcPr>
            <w:tcW w:w="2207" w:type="dxa"/>
            <w:shd w:val="clear" w:color="auto" w:fill="auto"/>
          </w:tcPr>
          <w:p w14:paraId="3C73EEF3"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Microempresa</w:t>
            </w:r>
          </w:p>
        </w:tc>
        <w:tc>
          <w:tcPr>
            <w:tcW w:w="2207" w:type="dxa"/>
            <w:shd w:val="clear" w:color="auto" w:fill="auto"/>
          </w:tcPr>
          <w:p w14:paraId="46A2A43D"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Pequeña empresa</w:t>
            </w:r>
          </w:p>
        </w:tc>
        <w:tc>
          <w:tcPr>
            <w:tcW w:w="2207" w:type="dxa"/>
            <w:shd w:val="clear" w:color="auto" w:fill="auto"/>
          </w:tcPr>
          <w:p w14:paraId="68838855"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Mediana empresa</w:t>
            </w:r>
          </w:p>
        </w:tc>
      </w:tr>
      <w:tr w:rsidR="004D418E" w:rsidRPr="004D418E" w14:paraId="1BD77653" w14:textId="77777777" w:rsidTr="008E53DF">
        <w:tc>
          <w:tcPr>
            <w:tcW w:w="2207" w:type="dxa"/>
            <w:shd w:val="clear" w:color="auto" w:fill="auto"/>
          </w:tcPr>
          <w:p w14:paraId="6470D2FA"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Manufacturero</w:t>
            </w:r>
          </w:p>
        </w:tc>
        <w:tc>
          <w:tcPr>
            <w:tcW w:w="2207" w:type="dxa"/>
            <w:shd w:val="clear" w:color="auto" w:fill="auto"/>
          </w:tcPr>
          <w:p w14:paraId="575AAB71"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 xml:space="preserve">Inferiores o iguales a mil quinientos y tres Unidades Valor Tributario (23.563 UVT). </w:t>
            </w:r>
          </w:p>
        </w:tc>
        <w:tc>
          <w:tcPr>
            <w:tcW w:w="2207" w:type="dxa"/>
            <w:shd w:val="clear" w:color="auto" w:fill="auto"/>
          </w:tcPr>
          <w:p w14:paraId="4C6FFA19"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Superiores a veintitrés mil quinientos sesenta y Unidades de Valor Tributario (23.563 UVT) e inferiores o iguales a doscientos cuatro mil novecientos noventa y cinco Unidades de Valor Tributario (204.995 UVT).</w:t>
            </w:r>
          </w:p>
        </w:tc>
        <w:tc>
          <w:tcPr>
            <w:tcW w:w="2207" w:type="dxa"/>
            <w:shd w:val="clear" w:color="auto" w:fill="auto"/>
          </w:tcPr>
          <w:p w14:paraId="7EDA6812"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 xml:space="preserve">superiores a doscientos cuatro mil novecientos noventa y cinco Unidades Valor </w:t>
            </w:r>
            <w:proofErr w:type="spellStart"/>
            <w:r w:rsidRPr="004D418E">
              <w:rPr>
                <w:rFonts w:ascii="Verdana" w:hAnsi="Verdana" w:cs="Arial"/>
                <w:bCs/>
                <w:i/>
                <w:color w:val="FF0000"/>
                <w:sz w:val="22"/>
                <w:szCs w:val="22"/>
              </w:rPr>
              <w:t>Tributarío</w:t>
            </w:r>
            <w:proofErr w:type="spellEnd"/>
            <w:r w:rsidRPr="004D418E">
              <w:rPr>
                <w:rFonts w:ascii="Verdana" w:hAnsi="Verdana" w:cs="Arial"/>
                <w:bCs/>
                <w:i/>
                <w:color w:val="FF0000"/>
                <w:sz w:val="22"/>
                <w:szCs w:val="22"/>
              </w:rPr>
              <w:t xml:space="preserve"> (204.995 UVT) e inferiores o iguales a un millón setecientos treinta y mil quinientos sesenta y cinco Unidades Valor Tributario (1 UVT)</w:t>
            </w:r>
          </w:p>
        </w:tc>
      </w:tr>
      <w:tr w:rsidR="004D418E" w:rsidRPr="004D418E" w14:paraId="5D8EB36C" w14:textId="77777777" w:rsidTr="008E53DF">
        <w:tc>
          <w:tcPr>
            <w:tcW w:w="2207" w:type="dxa"/>
            <w:shd w:val="clear" w:color="auto" w:fill="auto"/>
          </w:tcPr>
          <w:p w14:paraId="33E30454"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Servicios</w:t>
            </w:r>
          </w:p>
        </w:tc>
        <w:tc>
          <w:tcPr>
            <w:tcW w:w="2207" w:type="dxa"/>
            <w:shd w:val="clear" w:color="auto" w:fill="auto"/>
          </w:tcPr>
          <w:p w14:paraId="2729CA82"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 xml:space="preserve">inferiores o iguales a treinta y dos mil novecientos ochenta y ocho de Valor Tributario (32.988 UVT). </w:t>
            </w:r>
          </w:p>
        </w:tc>
        <w:tc>
          <w:tcPr>
            <w:tcW w:w="2207" w:type="dxa"/>
            <w:shd w:val="clear" w:color="auto" w:fill="auto"/>
          </w:tcPr>
          <w:p w14:paraId="094A955A"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 xml:space="preserve">superiores a treinta y mil novecientos ochenta y ocho Unidades Valor Tributario (32.988 UVT) e inferiores o iguales a ciento treinta y un mil </w:t>
            </w:r>
            <w:r w:rsidRPr="004D418E">
              <w:rPr>
                <w:rFonts w:ascii="Verdana" w:hAnsi="Verdana" w:cs="Arial"/>
                <w:bCs/>
                <w:i/>
                <w:color w:val="FF0000"/>
                <w:sz w:val="22"/>
                <w:szCs w:val="22"/>
              </w:rPr>
              <w:lastRenderedPageBreak/>
              <w:t xml:space="preserve">novecientos cincuenta y uno Unidades Valor Tributario (131 1 UVT). </w:t>
            </w:r>
          </w:p>
        </w:tc>
        <w:tc>
          <w:tcPr>
            <w:tcW w:w="2207" w:type="dxa"/>
            <w:shd w:val="clear" w:color="auto" w:fill="auto"/>
          </w:tcPr>
          <w:p w14:paraId="0D50530C"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lastRenderedPageBreak/>
              <w:t xml:space="preserve">superiores a ciento treinta y un mil novecientos cincuenta y un Unidades de Valor Tributario (131.951 UVT) e inferiores o iguales a cuatrocientos </w:t>
            </w:r>
            <w:r w:rsidRPr="004D418E">
              <w:rPr>
                <w:rFonts w:ascii="Verdana" w:hAnsi="Verdana" w:cs="Arial"/>
                <w:bCs/>
                <w:i/>
                <w:color w:val="FF0000"/>
                <w:sz w:val="22"/>
                <w:szCs w:val="22"/>
              </w:rPr>
              <w:lastRenderedPageBreak/>
              <w:t xml:space="preserve">ochenta y mil treinta y cuatro Unidades Valor Tributario (483.034 UVT). </w:t>
            </w:r>
          </w:p>
        </w:tc>
      </w:tr>
      <w:tr w:rsidR="004D418E" w:rsidRPr="004D418E" w14:paraId="7B817967" w14:textId="77777777" w:rsidTr="008E53DF">
        <w:tc>
          <w:tcPr>
            <w:tcW w:w="2207" w:type="dxa"/>
            <w:shd w:val="clear" w:color="auto" w:fill="auto"/>
          </w:tcPr>
          <w:p w14:paraId="46861BB0"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lastRenderedPageBreak/>
              <w:t>Comercio</w:t>
            </w:r>
          </w:p>
        </w:tc>
        <w:tc>
          <w:tcPr>
            <w:tcW w:w="2207" w:type="dxa"/>
            <w:shd w:val="clear" w:color="auto" w:fill="auto"/>
          </w:tcPr>
          <w:p w14:paraId="21E10688"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 xml:space="preserve">inferiores o a cuarenta y cuatro mil setecientos y nueve Unidades de Valor Tributario (44.769 UVT). </w:t>
            </w:r>
          </w:p>
        </w:tc>
        <w:tc>
          <w:tcPr>
            <w:tcW w:w="2207" w:type="dxa"/>
            <w:shd w:val="clear" w:color="auto" w:fill="auto"/>
          </w:tcPr>
          <w:p w14:paraId="50C44FD8"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 xml:space="preserve">superiores a y cuatro mil setecientos y nueve Unidades de Valor Tributario (44.769 UVT) e inferiores o iguales a cuatrocientos y unos mil cientos noventa y seis Unidades de Valor Tributario (431.196 UVT). </w:t>
            </w:r>
          </w:p>
        </w:tc>
        <w:tc>
          <w:tcPr>
            <w:tcW w:w="2207" w:type="dxa"/>
            <w:shd w:val="clear" w:color="auto" w:fill="auto"/>
          </w:tcPr>
          <w:p w14:paraId="1637F367"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 xml:space="preserve">superiores a cuatrocientos treinta y unos mil cientos noventa y seis Unidades de Valor Tributario (431.196 UVT) e inferiores o iguales a dos millones ciento sesenta mil seiscientos noventa y dos Unidades de Valor Tributario (2'160.692 UVT). </w:t>
            </w:r>
          </w:p>
        </w:tc>
      </w:tr>
    </w:tbl>
    <w:p w14:paraId="311B4D18" w14:textId="77777777" w:rsidR="004D418E" w:rsidRPr="004D418E" w:rsidRDefault="004D418E" w:rsidP="004D418E">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La Resolución 140 del 25 de noviembre de 2021 de la Unidad Administrativa Especial Dirección de Impuestos y Aduanas Nacionales (DIAN), estableció que el UVT para el 2022 quedo en $38.004, la modificación se calculó con la variación acumulada del índice de precios al consumidor (IPC) para ingresos medios, entre el 1 de octubre de 2020 y el 1 de octubre de 2021, por lo que hubo un incremento de 4.67%.</w:t>
      </w:r>
    </w:p>
    <w:p w14:paraId="7F69621D" w14:textId="77777777" w:rsidR="004D418E" w:rsidRPr="004D418E" w:rsidRDefault="004D418E" w:rsidP="004D418E">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La Entidad por su parte procedió a realizar el análisis de las empresas que prestan este servicio, cuyo objeto es:</w:t>
      </w:r>
      <w:r w:rsidRPr="004D418E">
        <w:rPr>
          <w:rFonts w:ascii="Verdana" w:hAnsi="Verdana" w:cs="Arial"/>
          <w:b/>
          <w:bCs/>
          <w:i/>
          <w:color w:val="FF0000"/>
          <w:sz w:val="22"/>
          <w:szCs w:val="22"/>
        </w:rPr>
        <w:t xml:space="preserve"> ACTUALIZACIÓN DE LAS TAXONOMÍAS XBRL, </w:t>
      </w:r>
      <w:r w:rsidRPr="004D418E">
        <w:rPr>
          <w:rFonts w:ascii="Verdana" w:hAnsi="Verdana" w:cs="Arial"/>
          <w:bCs/>
          <w:i/>
          <w:color w:val="FF0000"/>
          <w:sz w:val="22"/>
          <w:szCs w:val="22"/>
        </w:rPr>
        <w:t xml:space="preserve">y verificar si estos servicios en su mayoría lo prestan grandes, medianas o pequeñas empresas. Siendo así las cosas la Supervigilancia estableció mediante cotizaciones el estudio de mercado donde se obtuvo tres (3) cotizaciones de empresas que prestan el servicio: </w:t>
      </w:r>
      <w:r w:rsidRPr="004D418E">
        <w:rPr>
          <w:rFonts w:ascii="Verdana" w:hAnsi="Verdana" w:cs="Arial"/>
          <w:b/>
          <w:bCs/>
          <w:i/>
          <w:color w:val="FF0000"/>
          <w:sz w:val="22"/>
          <w:szCs w:val="22"/>
        </w:rPr>
        <w:t>CONFIAM SAS, BUSINNES DATA SOFTWARE-BDS SAS y LUIS MIGUEL HERRERA</w:t>
      </w:r>
      <w:r w:rsidRPr="004D418E">
        <w:rPr>
          <w:rFonts w:ascii="Verdana" w:hAnsi="Verdana" w:cs="Arial"/>
          <w:bCs/>
          <w:i/>
          <w:color w:val="FF0000"/>
          <w:sz w:val="22"/>
          <w:szCs w:val="22"/>
        </w:rPr>
        <w:t xml:space="preserve">, Mediante RUES REGISTRO UNICO EMPRESARIAL Y SOCIAL, procedió la Entidad a estudiar el tamaño empresarial de cada una de las empresas: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3"/>
        <w:gridCol w:w="1684"/>
        <w:gridCol w:w="4265"/>
      </w:tblGrid>
      <w:tr w:rsidR="004D418E" w:rsidRPr="004D418E" w14:paraId="6DE1A719" w14:textId="77777777" w:rsidTr="008E53DF">
        <w:trPr>
          <w:trHeight w:val="487"/>
          <w:jc w:val="center"/>
        </w:trPr>
        <w:tc>
          <w:tcPr>
            <w:tcW w:w="1718" w:type="pct"/>
            <w:noWrap/>
            <w:vAlign w:val="bottom"/>
          </w:tcPr>
          <w:p w14:paraId="08E5EEEB" w14:textId="77777777" w:rsidR="004D418E" w:rsidRPr="004D418E" w:rsidRDefault="004D418E" w:rsidP="008E53DF">
            <w:pPr>
              <w:spacing w:before="100" w:beforeAutospacing="1" w:after="100" w:afterAutospacing="1"/>
              <w:jc w:val="both"/>
              <w:rPr>
                <w:rFonts w:ascii="Verdana" w:hAnsi="Verdana" w:cs="Arial"/>
                <w:bCs/>
                <w:i/>
                <w:color w:val="FF0000"/>
                <w:sz w:val="22"/>
                <w:szCs w:val="22"/>
                <w:lang w:val="en-US"/>
              </w:rPr>
            </w:pPr>
            <w:r w:rsidRPr="004D418E">
              <w:rPr>
                <w:rFonts w:ascii="Verdana" w:hAnsi="Verdana" w:cs="Arial"/>
                <w:b/>
                <w:bCs/>
                <w:i/>
                <w:color w:val="FF0000"/>
                <w:sz w:val="22"/>
                <w:szCs w:val="22"/>
                <w:lang w:val="en-US"/>
              </w:rPr>
              <w:t xml:space="preserve">EMPRESA </w:t>
            </w:r>
          </w:p>
        </w:tc>
        <w:tc>
          <w:tcPr>
            <w:tcW w:w="929" w:type="pct"/>
            <w:vAlign w:val="bottom"/>
          </w:tcPr>
          <w:p w14:paraId="780B74ED" w14:textId="77777777" w:rsidR="004D418E" w:rsidRPr="004D418E" w:rsidRDefault="004D418E" w:rsidP="008E53DF">
            <w:pPr>
              <w:spacing w:before="100" w:beforeAutospacing="1" w:after="100" w:afterAutospacing="1"/>
              <w:jc w:val="both"/>
              <w:rPr>
                <w:rFonts w:ascii="Verdana" w:hAnsi="Verdana" w:cs="Arial"/>
                <w:b/>
                <w:bCs/>
                <w:i/>
                <w:color w:val="FF0000"/>
                <w:sz w:val="22"/>
                <w:szCs w:val="22"/>
              </w:rPr>
            </w:pPr>
            <w:r w:rsidRPr="004D418E">
              <w:rPr>
                <w:rFonts w:ascii="Verdana" w:hAnsi="Verdana" w:cs="Arial"/>
                <w:b/>
                <w:bCs/>
                <w:i/>
                <w:color w:val="FF0000"/>
                <w:sz w:val="22"/>
                <w:szCs w:val="22"/>
                <w:lang w:val="en-US"/>
              </w:rPr>
              <w:t xml:space="preserve">TAMAÑO </w:t>
            </w:r>
          </w:p>
        </w:tc>
        <w:tc>
          <w:tcPr>
            <w:tcW w:w="2353" w:type="pct"/>
            <w:noWrap/>
            <w:vAlign w:val="bottom"/>
          </w:tcPr>
          <w:p w14:paraId="6A9193D8" w14:textId="77777777" w:rsidR="004D418E" w:rsidRPr="004D418E" w:rsidRDefault="004D418E" w:rsidP="008E53DF">
            <w:pPr>
              <w:spacing w:before="100" w:beforeAutospacing="1" w:after="100" w:afterAutospacing="1"/>
              <w:jc w:val="both"/>
              <w:rPr>
                <w:rFonts w:ascii="Verdana" w:hAnsi="Verdana" w:cs="Arial"/>
                <w:b/>
                <w:bCs/>
                <w:i/>
                <w:color w:val="FF0000"/>
                <w:sz w:val="22"/>
                <w:szCs w:val="22"/>
                <w:lang w:val="en-US"/>
              </w:rPr>
            </w:pPr>
            <w:r w:rsidRPr="004D418E">
              <w:rPr>
                <w:rFonts w:ascii="Verdana" w:hAnsi="Verdana" w:cs="Arial"/>
                <w:b/>
                <w:bCs/>
                <w:i/>
                <w:color w:val="FF0000"/>
                <w:sz w:val="22"/>
                <w:szCs w:val="22"/>
              </w:rPr>
              <w:t>INGRESOS POR ACTIVIDAD ORDINARIA</w:t>
            </w:r>
          </w:p>
        </w:tc>
      </w:tr>
      <w:tr w:rsidR="004D418E" w:rsidRPr="004D418E" w14:paraId="23E4795A" w14:textId="77777777" w:rsidTr="008E53DF">
        <w:trPr>
          <w:trHeight w:val="207"/>
          <w:jc w:val="center"/>
        </w:trPr>
        <w:tc>
          <w:tcPr>
            <w:tcW w:w="1718" w:type="pct"/>
            <w:noWrap/>
            <w:vAlign w:val="bottom"/>
          </w:tcPr>
          <w:p w14:paraId="04D45DED" w14:textId="77777777" w:rsidR="004D418E" w:rsidRPr="004D418E" w:rsidRDefault="004D418E" w:rsidP="008E53DF">
            <w:pPr>
              <w:spacing w:before="100" w:beforeAutospacing="1" w:after="100" w:afterAutospacing="1"/>
              <w:jc w:val="both"/>
              <w:rPr>
                <w:rFonts w:ascii="Verdana" w:hAnsi="Verdana" w:cs="Arial"/>
                <w:b/>
                <w:bCs/>
                <w:i/>
                <w:color w:val="FF0000"/>
                <w:sz w:val="22"/>
                <w:szCs w:val="22"/>
                <w:lang w:val="es-MX"/>
              </w:rPr>
            </w:pPr>
            <w:proofErr w:type="spellStart"/>
            <w:r w:rsidRPr="004D418E">
              <w:rPr>
                <w:rFonts w:ascii="Verdana" w:hAnsi="Verdana" w:cs="Arial"/>
                <w:b/>
                <w:bCs/>
                <w:i/>
                <w:color w:val="FF0000"/>
                <w:sz w:val="22"/>
                <w:szCs w:val="22"/>
                <w:lang w:val="es-MX"/>
              </w:rPr>
              <w:t>Confiam</w:t>
            </w:r>
            <w:proofErr w:type="spellEnd"/>
            <w:r w:rsidRPr="004D418E">
              <w:rPr>
                <w:rFonts w:ascii="Verdana" w:hAnsi="Verdana" w:cs="Arial"/>
                <w:b/>
                <w:bCs/>
                <w:i/>
                <w:color w:val="FF0000"/>
                <w:sz w:val="22"/>
                <w:szCs w:val="22"/>
                <w:lang w:val="es-MX"/>
              </w:rPr>
              <w:t xml:space="preserve"> SAS </w:t>
            </w:r>
          </w:p>
        </w:tc>
        <w:tc>
          <w:tcPr>
            <w:tcW w:w="929" w:type="pct"/>
            <w:vAlign w:val="bottom"/>
          </w:tcPr>
          <w:p w14:paraId="6223F9AE" w14:textId="77777777" w:rsidR="004D418E" w:rsidRPr="004D418E" w:rsidRDefault="004D418E" w:rsidP="008E53DF">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Pequeño</w:t>
            </w:r>
          </w:p>
        </w:tc>
        <w:tc>
          <w:tcPr>
            <w:tcW w:w="2353" w:type="pct"/>
            <w:noWrap/>
            <w:vAlign w:val="bottom"/>
          </w:tcPr>
          <w:p w14:paraId="192E64FA" w14:textId="77777777" w:rsidR="004D418E" w:rsidRPr="004D418E" w:rsidRDefault="004D418E" w:rsidP="008E53DF">
            <w:pPr>
              <w:spacing w:before="100" w:beforeAutospacing="1" w:after="100" w:afterAutospacing="1"/>
              <w:jc w:val="both"/>
              <w:rPr>
                <w:rFonts w:ascii="Verdana" w:hAnsi="Verdana" w:cs="Arial"/>
                <w:bCs/>
                <w:i/>
                <w:color w:val="FF0000"/>
                <w:sz w:val="22"/>
                <w:szCs w:val="22"/>
                <w:lang w:val="es-MX"/>
              </w:rPr>
            </w:pPr>
            <w:r w:rsidRPr="004D418E">
              <w:rPr>
                <w:rFonts w:ascii="Verdana" w:hAnsi="Verdana" w:cs="Arial"/>
                <w:bCs/>
                <w:i/>
                <w:color w:val="FF0000"/>
                <w:sz w:val="22"/>
                <w:szCs w:val="22"/>
              </w:rPr>
              <w:t>$ 42.200.000.000</w:t>
            </w:r>
          </w:p>
        </w:tc>
      </w:tr>
      <w:tr w:rsidR="004D418E" w:rsidRPr="004D418E" w14:paraId="36B8788B" w14:textId="77777777" w:rsidTr="008E53DF">
        <w:trPr>
          <w:trHeight w:val="161"/>
          <w:jc w:val="center"/>
        </w:trPr>
        <w:tc>
          <w:tcPr>
            <w:tcW w:w="1718" w:type="pct"/>
            <w:noWrap/>
            <w:vAlign w:val="bottom"/>
            <w:hideMark/>
          </w:tcPr>
          <w:p w14:paraId="0F1043D2" w14:textId="77777777" w:rsidR="004D418E" w:rsidRPr="004D418E" w:rsidRDefault="004D418E" w:rsidP="008E53DF">
            <w:pPr>
              <w:spacing w:before="100" w:beforeAutospacing="1" w:after="100" w:afterAutospacing="1"/>
              <w:jc w:val="both"/>
              <w:rPr>
                <w:rFonts w:ascii="Verdana" w:hAnsi="Verdana" w:cs="Arial"/>
                <w:b/>
                <w:bCs/>
                <w:i/>
                <w:color w:val="FF0000"/>
                <w:sz w:val="22"/>
                <w:szCs w:val="22"/>
                <w:lang w:val="en-US"/>
              </w:rPr>
            </w:pPr>
            <w:proofErr w:type="spellStart"/>
            <w:r w:rsidRPr="004D418E">
              <w:rPr>
                <w:rFonts w:ascii="Verdana" w:hAnsi="Verdana" w:cs="Arial"/>
                <w:b/>
                <w:bCs/>
                <w:i/>
                <w:color w:val="FF0000"/>
                <w:sz w:val="22"/>
                <w:szCs w:val="22"/>
                <w:lang w:val="en-US"/>
              </w:rPr>
              <w:t>Businnes</w:t>
            </w:r>
            <w:proofErr w:type="spellEnd"/>
            <w:r w:rsidRPr="004D418E">
              <w:rPr>
                <w:rFonts w:ascii="Verdana" w:hAnsi="Verdana" w:cs="Arial"/>
                <w:b/>
                <w:bCs/>
                <w:i/>
                <w:color w:val="FF0000"/>
                <w:sz w:val="22"/>
                <w:szCs w:val="22"/>
                <w:lang w:val="en-US"/>
              </w:rPr>
              <w:t xml:space="preserve"> data software-BDS SAS</w:t>
            </w:r>
          </w:p>
        </w:tc>
        <w:tc>
          <w:tcPr>
            <w:tcW w:w="929" w:type="pct"/>
            <w:noWrap/>
            <w:vAlign w:val="center"/>
            <w:hideMark/>
          </w:tcPr>
          <w:p w14:paraId="7E0685C2" w14:textId="77777777" w:rsidR="004D418E" w:rsidRPr="004D418E" w:rsidRDefault="004D418E" w:rsidP="008E53DF">
            <w:pPr>
              <w:spacing w:before="100" w:beforeAutospacing="1" w:after="100" w:afterAutospacing="1"/>
              <w:jc w:val="both"/>
              <w:rPr>
                <w:rFonts w:ascii="Verdana" w:hAnsi="Verdana" w:cs="Arial"/>
                <w:bCs/>
                <w:i/>
                <w:color w:val="FF0000"/>
                <w:sz w:val="22"/>
                <w:szCs w:val="22"/>
                <w:lang w:val="es-MX"/>
              </w:rPr>
            </w:pPr>
            <w:r w:rsidRPr="004D418E">
              <w:rPr>
                <w:rFonts w:ascii="Verdana" w:hAnsi="Verdana" w:cs="Arial"/>
                <w:bCs/>
                <w:i/>
                <w:color w:val="FF0000"/>
                <w:sz w:val="22"/>
                <w:szCs w:val="22"/>
                <w:lang w:val="es-MX"/>
              </w:rPr>
              <w:t>Pequeño</w:t>
            </w:r>
          </w:p>
        </w:tc>
        <w:tc>
          <w:tcPr>
            <w:tcW w:w="2353" w:type="pct"/>
            <w:noWrap/>
            <w:vAlign w:val="center"/>
            <w:hideMark/>
          </w:tcPr>
          <w:p w14:paraId="5B4665B3" w14:textId="77777777" w:rsidR="004D418E" w:rsidRPr="004D418E" w:rsidRDefault="004D418E" w:rsidP="008E53DF">
            <w:pPr>
              <w:spacing w:before="100" w:beforeAutospacing="1" w:after="100" w:afterAutospacing="1"/>
              <w:jc w:val="both"/>
              <w:rPr>
                <w:rFonts w:ascii="Verdana" w:hAnsi="Verdana" w:cs="Arial"/>
                <w:bCs/>
                <w:i/>
                <w:color w:val="FF0000"/>
                <w:sz w:val="22"/>
                <w:szCs w:val="22"/>
                <w:lang w:val="es-MX"/>
              </w:rPr>
            </w:pPr>
            <w:r w:rsidRPr="004D418E">
              <w:rPr>
                <w:rFonts w:ascii="Verdana" w:hAnsi="Verdana" w:cs="Arial"/>
                <w:bCs/>
                <w:i/>
                <w:color w:val="FF0000"/>
                <w:sz w:val="22"/>
                <w:szCs w:val="22"/>
              </w:rPr>
              <w:t>$ 50.000.000.000</w:t>
            </w:r>
          </w:p>
        </w:tc>
      </w:tr>
      <w:tr w:rsidR="004D418E" w:rsidRPr="004D418E" w14:paraId="2D08C24E" w14:textId="77777777" w:rsidTr="008E53DF">
        <w:trPr>
          <w:trHeight w:val="161"/>
          <w:jc w:val="center"/>
        </w:trPr>
        <w:tc>
          <w:tcPr>
            <w:tcW w:w="1718" w:type="pct"/>
            <w:noWrap/>
            <w:vAlign w:val="bottom"/>
          </w:tcPr>
          <w:p w14:paraId="5DF53147" w14:textId="77777777" w:rsidR="004D418E" w:rsidRPr="004D418E" w:rsidRDefault="004D418E" w:rsidP="008E53DF">
            <w:pPr>
              <w:spacing w:before="100" w:beforeAutospacing="1" w:after="100" w:afterAutospacing="1"/>
              <w:jc w:val="both"/>
              <w:rPr>
                <w:rFonts w:ascii="Verdana" w:hAnsi="Verdana" w:cs="Arial"/>
                <w:b/>
                <w:bCs/>
                <w:i/>
                <w:color w:val="FF0000"/>
                <w:sz w:val="22"/>
                <w:szCs w:val="22"/>
                <w:lang w:val="es-MX"/>
              </w:rPr>
            </w:pPr>
            <w:r w:rsidRPr="004D418E">
              <w:rPr>
                <w:rFonts w:ascii="Verdana" w:hAnsi="Verdana" w:cs="Arial"/>
                <w:b/>
                <w:bCs/>
                <w:i/>
                <w:color w:val="FF0000"/>
                <w:sz w:val="22"/>
                <w:szCs w:val="22"/>
              </w:rPr>
              <w:t xml:space="preserve">Luis Miguel Herrera </w:t>
            </w:r>
          </w:p>
        </w:tc>
        <w:tc>
          <w:tcPr>
            <w:tcW w:w="929" w:type="pct"/>
            <w:noWrap/>
            <w:vAlign w:val="bottom"/>
          </w:tcPr>
          <w:p w14:paraId="22706742" w14:textId="77777777" w:rsidR="004D418E" w:rsidRPr="004D418E" w:rsidRDefault="004D418E" w:rsidP="008E53DF">
            <w:pPr>
              <w:spacing w:before="100" w:beforeAutospacing="1" w:after="100" w:afterAutospacing="1"/>
              <w:jc w:val="both"/>
              <w:rPr>
                <w:rFonts w:ascii="Verdana" w:hAnsi="Verdana" w:cs="Arial"/>
                <w:bCs/>
                <w:i/>
                <w:color w:val="FF0000"/>
                <w:sz w:val="22"/>
                <w:szCs w:val="22"/>
                <w:lang w:val="es-MX"/>
              </w:rPr>
            </w:pPr>
            <w:r w:rsidRPr="004D418E">
              <w:rPr>
                <w:rFonts w:ascii="Verdana" w:hAnsi="Verdana" w:cs="Arial"/>
                <w:bCs/>
                <w:i/>
                <w:color w:val="FF0000"/>
                <w:sz w:val="22"/>
                <w:szCs w:val="22"/>
                <w:lang w:val="es-MX"/>
              </w:rPr>
              <w:t>Pequeño</w:t>
            </w:r>
          </w:p>
        </w:tc>
        <w:tc>
          <w:tcPr>
            <w:tcW w:w="2353" w:type="pct"/>
            <w:noWrap/>
            <w:vAlign w:val="bottom"/>
          </w:tcPr>
          <w:p w14:paraId="4D36091F" w14:textId="77777777" w:rsidR="004D418E" w:rsidRPr="004D418E" w:rsidRDefault="004D418E" w:rsidP="008E53DF">
            <w:pPr>
              <w:spacing w:before="100" w:beforeAutospacing="1" w:after="100" w:afterAutospacing="1"/>
              <w:jc w:val="both"/>
              <w:rPr>
                <w:rFonts w:ascii="Verdana" w:hAnsi="Verdana" w:cs="Arial"/>
                <w:bCs/>
                <w:i/>
                <w:color w:val="FF0000"/>
                <w:sz w:val="22"/>
                <w:szCs w:val="22"/>
                <w:lang w:val="es-MX"/>
              </w:rPr>
            </w:pPr>
            <w:r w:rsidRPr="004D418E">
              <w:rPr>
                <w:rFonts w:ascii="Verdana" w:hAnsi="Verdana" w:cs="Arial"/>
                <w:bCs/>
                <w:i/>
                <w:color w:val="FF0000"/>
                <w:sz w:val="22"/>
                <w:szCs w:val="22"/>
              </w:rPr>
              <w:t>$52.000.000.000</w:t>
            </w:r>
          </w:p>
        </w:tc>
      </w:tr>
    </w:tbl>
    <w:p w14:paraId="4412EE39" w14:textId="77777777" w:rsidR="004D418E" w:rsidRPr="004D418E" w:rsidRDefault="004D418E" w:rsidP="004D418E">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 xml:space="preserve">Teniendo en cuenta que el presupuesto designado por la Entidad es de </w:t>
      </w:r>
      <w:r w:rsidRPr="004D418E">
        <w:rPr>
          <w:rFonts w:ascii="Verdana" w:hAnsi="Verdana" w:cs="Arial"/>
          <w:b/>
          <w:bCs/>
          <w:i/>
          <w:color w:val="FF0000"/>
          <w:sz w:val="22"/>
          <w:szCs w:val="22"/>
          <w:lang w:val="es-MX"/>
        </w:rPr>
        <w:t xml:space="preserve">CUARENTA Y CUATRO MILLONES DOSCIENTOS MIL PESOS ($44.200.000) INCLUIDO IVA., </w:t>
      </w:r>
      <w:r w:rsidRPr="004D418E">
        <w:rPr>
          <w:rFonts w:ascii="Verdana" w:hAnsi="Verdana" w:cs="Arial"/>
          <w:bCs/>
          <w:i/>
          <w:color w:val="FF0000"/>
          <w:sz w:val="22"/>
          <w:szCs w:val="22"/>
        </w:rPr>
        <w:t>Se evidencia que los ingresos por actividad ordinaria determinan que las empresas que prestan este servicio son PEQUEÑAS., La Entidad en aras de garantizar la pluralidad de oferente en el presente de proceso de selección acoge los requisitos establecidos en el artículo 31 de la Ley 2069 de 2021.</w:t>
      </w:r>
    </w:p>
    <w:p w14:paraId="2549C9EA" w14:textId="77777777" w:rsidR="004D418E" w:rsidRPr="004D418E" w:rsidRDefault="004D418E" w:rsidP="004D418E">
      <w:pPr>
        <w:spacing w:before="100" w:beforeAutospacing="1" w:after="100" w:afterAutospacing="1"/>
        <w:jc w:val="both"/>
        <w:rPr>
          <w:rFonts w:ascii="Verdana" w:hAnsi="Verdana" w:cs="Arial"/>
          <w:i/>
          <w:color w:val="FF0000"/>
          <w:sz w:val="22"/>
          <w:szCs w:val="22"/>
          <w:lang w:val="es-MX"/>
        </w:rPr>
      </w:pPr>
      <w:r w:rsidRPr="004D418E">
        <w:rPr>
          <w:rFonts w:ascii="Verdana" w:hAnsi="Verdana" w:cs="Arial"/>
          <w:b/>
          <w:i/>
          <w:color w:val="FF0000"/>
          <w:sz w:val="22"/>
          <w:szCs w:val="22"/>
          <w:lang w:val="es-MX"/>
        </w:rPr>
        <w:t>NOTA:</w:t>
      </w:r>
      <w:r w:rsidRPr="004D418E">
        <w:rPr>
          <w:rFonts w:ascii="Verdana" w:hAnsi="Verdana" w:cs="Arial"/>
          <w:i/>
          <w:color w:val="FF0000"/>
          <w:sz w:val="22"/>
          <w:szCs w:val="22"/>
          <w:lang w:val="es-MX"/>
        </w:rPr>
        <w:t xml:space="preserve"> Teniendo en cuenta que las empresas que prestan este servicio son PEQUEÑAS como se evidencia en el estudio del sector, por tal razón el presente </w:t>
      </w:r>
      <w:r w:rsidRPr="004D418E">
        <w:rPr>
          <w:rFonts w:ascii="Verdana" w:hAnsi="Verdana" w:cs="Arial"/>
          <w:i/>
          <w:color w:val="FF0000"/>
          <w:sz w:val="22"/>
          <w:szCs w:val="22"/>
          <w:lang w:val="es-MX"/>
        </w:rPr>
        <w:lastRenderedPageBreak/>
        <w:t>proceso de selección no se acoge los requisitos habilitantes diferenciales que se encuentran en el artículo 3 del Decreto 1860 de 2021.</w:t>
      </w:r>
    </w:p>
    <w:p w14:paraId="1AD3DB3F" w14:textId="77777777" w:rsidR="004D418E" w:rsidRPr="004D418E" w:rsidRDefault="004D418E" w:rsidP="00E6723D">
      <w:pPr>
        <w:numPr>
          <w:ilvl w:val="1"/>
          <w:numId w:val="11"/>
        </w:numPr>
        <w:suppressAutoHyphens/>
        <w:autoSpaceDN w:val="0"/>
        <w:spacing w:before="100" w:beforeAutospacing="1" w:after="100" w:afterAutospacing="1"/>
        <w:ind w:left="567"/>
        <w:jc w:val="both"/>
        <w:textAlignment w:val="baseline"/>
        <w:rPr>
          <w:rFonts w:ascii="Verdana" w:hAnsi="Verdana" w:cs="Arial"/>
          <w:b/>
          <w:i/>
          <w:color w:val="FF0000"/>
          <w:sz w:val="22"/>
          <w:szCs w:val="22"/>
          <w:u w:val="single"/>
          <w:lang w:val="es-MX"/>
        </w:rPr>
      </w:pPr>
      <w:r w:rsidRPr="004D418E">
        <w:rPr>
          <w:rFonts w:ascii="Verdana" w:hAnsi="Verdana" w:cs="Arial"/>
          <w:b/>
          <w:i/>
          <w:color w:val="FF0000"/>
          <w:sz w:val="22"/>
          <w:szCs w:val="22"/>
          <w:u w:val="single"/>
          <w:lang w:val="es-MX"/>
        </w:rPr>
        <w:t xml:space="preserve">Análisis del Sector TIC: </w:t>
      </w:r>
    </w:p>
    <w:p w14:paraId="4C8EAD11"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lang w:val="es-MX"/>
        </w:rPr>
      </w:pPr>
      <w:r w:rsidRPr="004D418E">
        <w:rPr>
          <w:rFonts w:ascii="Verdana" w:hAnsi="Verdana" w:cs="Arial"/>
          <w:i/>
          <w:color w:val="FF0000"/>
          <w:sz w:val="22"/>
          <w:szCs w:val="22"/>
          <w:lang w:val="es-MX"/>
        </w:rPr>
        <w:t xml:space="preserve">El sector </w:t>
      </w:r>
      <w:proofErr w:type="spellStart"/>
      <w:r w:rsidRPr="004D418E">
        <w:rPr>
          <w:rFonts w:ascii="Verdana" w:hAnsi="Verdana" w:cs="Arial"/>
          <w:i/>
          <w:color w:val="FF0000"/>
          <w:sz w:val="22"/>
          <w:szCs w:val="22"/>
          <w:lang w:val="es-MX"/>
        </w:rPr>
        <w:t>TICs</w:t>
      </w:r>
      <w:proofErr w:type="spellEnd"/>
      <w:r w:rsidRPr="004D418E">
        <w:rPr>
          <w:rFonts w:ascii="Verdana" w:hAnsi="Verdana" w:cs="Arial"/>
          <w:i/>
          <w:color w:val="FF0000"/>
          <w:sz w:val="22"/>
          <w:szCs w:val="22"/>
          <w:lang w:val="es-MX"/>
        </w:rPr>
        <w:t xml:space="preserve"> está comprendido por diferentes especialidades que componen el sector y que en conjunto reflejan un buen estado frente al crecimiento económico en la economía colombiana. Aun así, el sector telecomunicaciones destaca por ser de los principales subsectores del sector y de los más afectados a nivel económico. </w:t>
      </w:r>
    </w:p>
    <w:p w14:paraId="18925353"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b/>
          <w:bCs/>
          <w:i/>
          <w:color w:val="FF0000"/>
          <w:sz w:val="22"/>
          <w:szCs w:val="22"/>
          <w:lang w:val="es-MX"/>
        </w:rPr>
      </w:pPr>
      <w:r w:rsidRPr="004D418E">
        <w:rPr>
          <w:rFonts w:ascii="Verdana" w:hAnsi="Verdana" w:cs="Arial"/>
          <w:b/>
          <w:bCs/>
          <w:i/>
          <w:color w:val="FF0000"/>
          <w:sz w:val="22"/>
          <w:szCs w:val="22"/>
          <w:lang w:val="es-MX"/>
        </w:rPr>
        <w:t>COMPOSICIÓN DEL SECTOR TIC</w:t>
      </w:r>
    </w:p>
    <w:p w14:paraId="40934B14"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lang w:val="es-MX"/>
        </w:rPr>
      </w:pPr>
      <w:r w:rsidRPr="004D418E">
        <w:rPr>
          <w:rFonts w:ascii="Verdana" w:hAnsi="Verdana" w:cs="Arial"/>
          <w:i/>
          <w:color w:val="FF0000"/>
          <w:sz w:val="22"/>
          <w:szCs w:val="22"/>
          <w:lang w:val="es-MX"/>
        </w:rPr>
        <w:t>En el año 2010 la Comisión de Regulación de Comunicaciones – CRC, realizó una revisión del estado y evolución del sector TIC hasta ese momento en el documento Análisis del sector TIC en Colombia: Evolución y Desafíos (2010).</w:t>
      </w:r>
    </w:p>
    <w:p w14:paraId="6DB41362"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lang w:val="es-MX"/>
        </w:rPr>
      </w:pPr>
      <w:r w:rsidRPr="004D418E">
        <w:rPr>
          <w:rFonts w:ascii="Verdana" w:hAnsi="Verdana" w:cs="Arial"/>
          <w:i/>
          <w:color w:val="FF0000"/>
          <w:sz w:val="22"/>
          <w:szCs w:val="22"/>
          <w:lang w:val="es-MX"/>
        </w:rPr>
        <w:t>En este resalta como el sector TIC recibe sus mayores ingresos de segmentos tradicionales como son telefonía fija y móvil, donde se evidenciaba el dominio por los dos proveedores de telecomunicaciones más grandes en el país. De igual forma, se mostraban grandes retos al iniciar el Plan Vive Digital 2010 – 2014 como: conectar el país facilitando el acceso a internet y banda ancha a estratos bajos, por lo que se identificó la necesidad de avanzar en el componente de infraestructura del Ecosistema Digital que permitiera la evolución estos servicios.</w:t>
      </w:r>
    </w:p>
    <w:p w14:paraId="30587DA1"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lang w:val="es-MX"/>
        </w:rPr>
      </w:pPr>
      <w:r w:rsidRPr="004D418E">
        <w:rPr>
          <w:rFonts w:ascii="Verdana" w:hAnsi="Verdana" w:cs="Arial"/>
          <w:i/>
          <w:color w:val="FF0000"/>
          <w:sz w:val="22"/>
          <w:szCs w:val="22"/>
          <w:lang w:val="es-MX"/>
        </w:rPr>
        <w:t>En el año 2010, se comenzaba a observar el crecimiento potencial de servicios de valor agregado, nombre con el que se identificaban en ese momento a los servicios de datos e internet.</w:t>
      </w:r>
    </w:p>
    <w:p w14:paraId="4DD85A09"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lang w:val="es-MX"/>
        </w:rPr>
      </w:pPr>
      <w:r w:rsidRPr="004D418E">
        <w:rPr>
          <w:rFonts w:ascii="Verdana" w:hAnsi="Verdana" w:cs="Arial"/>
          <w:i/>
          <w:color w:val="FF0000"/>
          <w:sz w:val="22"/>
          <w:szCs w:val="22"/>
          <w:lang w:val="es-MX"/>
        </w:rPr>
        <w:t>La cadena de valor del sector TIC se destacaba principalmente por la infraestructura que provee el acceso a los servicios de telecomunicaciones, el auge de contenidos y uso de aplicativos de software específicos donde la industria TI, tenía una proporción pequeña del mercado.</w:t>
      </w:r>
    </w:p>
    <w:p w14:paraId="0002EF3A"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lang w:val="es-MX"/>
        </w:rPr>
      </w:pPr>
      <w:r w:rsidRPr="004D418E">
        <w:rPr>
          <w:rFonts w:ascii="Verdana" w:hAnsi="Verdana" w:cs="Arial"/>
          <w:i/>
          <w:color w:val="FF0000"/>
          <w:sz w:val="22"/>
          <w:szCs w:val="22"/>
          <w:lang w:val="es-MX"/>
        </w:rPr>
        <w:t>Luego de cinco años, se observa un sector evolucionado, donde las metas de política del cuatrienio 2010- 2014 se han cumplido, y donde aparecen términos como el de Economía Digital e Internet de las Cosas para ofrecer nuevos retos en el mercado.</w:t>
      </w:r>
    </w:p>
    <w:p w14:paraId="0BA04363"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lang w:val="es-MX"/>
        </w:rPr>
      </w:pPr>
      <w:r w:rsidRPr="004D418E">
        <w:rPr>
          <w:rFonts w:ascii="Verdana" w:hAnsi="Verdana" w:cs="Arial"/>
          <w:i/>
          <w:color w:val="FF0000"/>
          <w:sz w:val="22"/>
          <w:szCs w:val="22"/>
          <w:lang w:val="es-MX"/>
        </w:rPr>
        <w:t xml:space="preserve">La evidente transformación del sector TIC, hace que hoy su crecimiento no se refleje en la manera como se mide actualmente dentro del Producto Interno Bruto de Colombia. Por tal razón es importante complementar a la cadena de valor del sector TIC, el componente de la industria de las plataformas digitales que emerge de la economía digital. </w:t>
      </w:r>
    </w:p>
    <w:p w14:paraId="1E45F31A"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lang w:val="es-MX"/>
        </w:rPr>
      </w:pPr>
      <w:r w:rsidRPr="004D418E">
        <w:rPr>
          <w:rFonts w:ascii="Verdana" w:hAnsi="Verdana" w:cs="Arial"/>
          <w:i/>
          <w:color w:val="FF0000"/>
          <w:sz w:val="22"/>
          <w:szCs w:val="22"/>
          <w:lang w:val="es-MX"/>
        </w:rPr>
        <w:t>En consecuencia, hoy la cadena de valor del sector TIC en Colombia se compone de cinco grandes dimensiones:</w:t>
      </w:r>
    </w:p>
    <w:p w14:paraId="7C8BEE5A" w14:textId="77777777" w:rsidR="004D418E" w:rsidRPr="004D418E" w:rsidRDefault="004D418E" w:rsidP="004D418E">
      <w:pPr>
        <w:numPr>
          <w:ilvl w:val="3"/>
          <w:numId w:val="14"/>
        </w:numPr>
        <w:tabs>
          <w:tab w:val="left" w:pos="567"/>
          <w:tab w:val="left" w:pos="2149"/>
        </w:tabs>
        <w:suppressAutoHyphens/>
        <w:autoSpaceDN w:val="0"/>
        <w:spacing w:before="100" w:beforeAutospacing="1" w:after="100" w:afterAutospacing="1" w:line="276" w:lineRule="auto"/>
        <w:ind w:hanging="3956"/>
        <w:jc w:val="both"/>
        <w:textAlignment w:val="baseline"/>
        <w:rPr>
          <w:rFonts w:ascii="Verdana" w:hAnsi="Verdana" w:cs="Arial"/>
          <w:i/>
          <w:color w:val="FF0000"/>
          <w:sz w:val="22"/>
          <w:szCs w:val="22"/>
          <w:lang w:val="es-MX"/>
        </w:rPr>
      </w:pPr>
      <w:r w:rsidRPr="004D418E">
        <w:rPr>
          <w:rFonts w:ascii="Verdana" w:hAnsi="Verdana" w:cs="Arial"/>
          <w:i/>
          <w:color w:val="FF0000"/>
          <w:sz w:val="22"/>
          <w:szCs w:val="22"/>
          <w:lang w:val="es-MX"/>
        </w:rPr>
        <w:t>La infraestructura que soporta la utilización de los servicios y productos.</w:t>
      </w:r>
    </w:p>
    <w:p w14:paraId="1F43E57D" w14:textId="77777777" w:rsidR="004D418E" w:rsidRPr="004D418E" w:rsidRDefault="004D418E" w:rsidP="004D418E">
      <w:pPr>
        <w:numPr>
          <w:ilvl w:val="3"/>
          <w:numId w:val="14"/>
        </w:numPr>
        <w:tabs>
          <w:tab w:val="left" w:pos="567"/>
          <w:tab w:val="left" w:pos="2149"/>
          <w:tab w:val="center" w:pos="4532"/>
        </w:tabs>
        <w:suppressAutoHyphens/>
        <w:autoSpaceDN w:val="0"/>
        <w:spacing w:before="100" w:beforeAutospacing="1" w:after="100" w:afterAutospacing="1" w:line="276" w:lineRule="auto"/>
        <w:ind w:left="360"/>
        <w:jc w:val="both"/>
        <w:textAlignment w:val="baseline"/>
        <w:rPr>
          <w:rFonts w:ascii="Verdana" w:hAnsi="Verdana" w:cs="Arial"/>
          <w:i/>
          <w:color w:val="FF0000"/>
          <w:sz w:val="22"/>
          <w:szCs w:val="22"/>
          <w:lang w:val="es-MX"/>
        </w:rPr>
      </w:pPr>
      <w:r w:rsidRPr="004D418E">
        <w:rPr>
          <w:rFonts w:ascii="Verdana" w:hAnsi="Verdana" w:cs="Arial"/>
          <w:i/>
          <w:color w:val="FF0000"/>
          <w:sz w:val="22"/>
          <w:szCs w:val="22"/>
          <w:lang w:val="es-MX"/>
        </w:rPr>
        <w:t>La fabricación y/o venta de los bienes TIC.</w:t>
      </w:r>
    </w:p>
    <w:p w14:paraId="0AC7AA61" w14:textId="77777777" w:rsidR="004D418E" w:rsidRPr="004D418E" w:rsidRDefault="004D418E" w:rsidP="004D418E">
      <w:pPr>
        <w:numPr>
          <w:ilvl w:val="3"/>
          <w:numId w:val="14"/>
        </w:numPr>
        <w:tabs>
          <w:tab w:val="left" w:pos="569"/>
          <w:tab w:val="left" w:pos="2149"/>
          <w:tab w:val="center" w:pos="4532"/>
        </w:tabs>
        <w:suppressAutoHyphens/>
        <w:autoSpaceDN w:val="0"/>
        <w:spacing w:before="100" w:beforeAutospacing="1" w:after="100" w:afterAutospacing="1" w:line="276" w:lineRule="auto"/>
        <w:ind w:left="567" w:hanging="567"/>
        <w:jc w:val="both"/>
        <w:textAlignment w:val="baseline"/>
        <w:rPr>
          <w:rFonts w:ascii="Verdana" w:hAnsi="Verdana" w:cs="Arial"/>
          <w:i/>
          <w:color w:val="FF0000"/>
          <w:sz w:val="22"/>
          <w:szCs w:val="22"/>
          <w:lang w:val="es-MX"/>
        </w:rPr>
      </w:pPr>
      <w:r w:rsidRPr="004D418E">
        <w:rPr>
          <w:rFonts w:ascii="Verdana" w:hAnsi="Verdana" w:cs="Arial"/>
          <w:i/>
          <w:color w:val="FF0000"/>
          <w:sz w:val="22"/>
          <w:szCs w:val="22"/>
          <w:lang w:val="es-MX"/>
        </w:rPr>
        <w:lastRenderedPageBreak/>
        <w:t>La producción de los servicios de telecomunicaciones, donde el servicio de Internet comienza a ser el punto de surgimiento de una nueva industria.</w:t>
      </w:r>
    </w:p>
    <w:p w14:paraId="28E00708" w14:textId="77777777" w:rsidR="004D418E" w:rsidRPr="004D418E" w:rsidRDefault="004D418E" w:rsidP="004D418E">
      <w:pPr>
        <w:numPr>
          <w:ilvl w:val="3"/>
          <w:numId w:val="14"/>
        </w:numPr>
        <w:tabs>
          <w:tab w:val="left" w:pos="567"/>
          <w:tab w:val="left" w:pos="2149"/>
          <w:tab w:val="center" w:pos="4532"/>
        </w:tabs>
        <w:suppressAutoHyphens/>
        <w:autoSpaceDN w:val="0"/>
        <w:spacing w:before="100" w:beforeAutospacing="1" w:after="100" w:afterAutospacing="1" w:line="276" w:lineRule="auto"/>
        <w:ind w:left="360"/>
        <w:jc w:val="both"/>
        <w:textAlignment w:val="baseline"/>
        <w:rPr>
          <w:rFonts w:ascii="Verdana" w:hAnsi="Verdana" w:cs="Arial"/>
          <w:i/>
          <w:color w:val="FF0000"/>
          <w:sz w:val="22"/>
          <w:szCs w:val="22"/>
          <w:lang w:val="es-MX"/>
        </w:rPr>
      </w:pPr>
      <w:r w:rsidRPr="004D418E">
        <w:rPr>
          <w:rFonts w:ascii="Verdana" w:hAnsi="Verdana" w:cs="Arial"/>
          <w:i/>
          <w:color w:val="FF0000"/>
          <w:sz w:val="22"/>
          <w:szCs w:val="22"/>
          <w:lang w:val="es-MX"/>
        </w:rPr>
        <w:t>La industria de las plataformas digitales.</w:t>
      </w:r>
    </w:p>
    <w:p w14:paraId="357A95CC" w14:textId="77777777" w:rsidR="004D418E" w:rsidRPr="004D418E" w:rsidRDefault="004D418E" w:rsidP="004D418E">
      <w:pPr>
        <w:numPr>
          <w:ilvl w:val="3"/>
          <w:numId w:val="14"/>
        </w:numPr>
        <w:tabs>
          <w:tab w:val="left" w:pos="567"/>
          <w:tab w:val="left" w:pos="2149"/>
          <w:tab w:val="center" w:pos="4532"/>
        </w:tabs>
        <w:suppressAutoHyphens/>
        <w:autoSpaceDN w:val="0"/>
        <w:spacing w:before="100" w:beforeAutospacing="1" w:after="100" w:afterAutospacing="1" w:line="276" w:lineRule="auto"/>
        <w:ind w:left="360"/>
        <w:jc w:val="both"/>
        <w:textAlignment w:val="baseline"/>
        <w:rPr>
          <w:rFonts w:ascii="Verdana" w:hAnsi="Verdana" w:cs="Arial"/>
          <w:i/>
          <w:color w:val="FF0000"/>
          <w:sz w:val="22"/>
          <w:szCs w:val="22"/>
          <w:lang w:val="es-MX"/>
        </w:rPr>
      </w:pPr>
      <w:r w:rsidRPr="004D418E">
        <w:rPr>
          <w:rFonts w:ascii="Verdana" w:hAnsi="Verdana" w:cs="Arial"/>
          <w:i/>
          <w:color w:val="FF0000"/>
          <w:sz w:val="22"/>
          <w:szCs w:val="22"/>
          <w:lang w:val="es-MX"/>
        </w:rPr>
        <w:t>Investigación, desarrollo e innovación necesarios para la continua evolución del sector.</w:t>
      </w:r>
    </w:p>
    <w:p w14:paraId="3AD18F6C" w14:textId="77777777" w:rsidR="004D418E" w:rsidRPr="004D418E" w:rsidRDefault="004D418E" w:rsidP="004D418E">
      <w:pPr>
        <w:tabs>
          <w:tab w:val="left" w:pos="567"/>
          <w:tab w:val="left" w:pos="2149"/>
          <w:tab w:val="center" w:pos="4532"/>
        </w:tabs>
        <w:spacing w:before="100" w:beforeAutospacing="1" w:after="100" w:afterAutospacing="1" w:line="276" w:lineRule="auto"/>
        <w:ind w:left="360"/>
        <w:jc w:val="center"/>
        <w:rPr>
          <w:rFonts w:ascii="Verdana" w:hAnsi="Verdana" w:cs="Arial"/>
          <w:i/>
          <w:color w:val="FF0000"/>
          <w:sz w:val="22"/>
          <w:szCs w:val="22"/>
          <w:lang w:val="es-MX"/>
        </w:rPr>
      </w:pPr>
      <w:r w:rsidRPr="004D418E">
        <w:rPr>
          <w:rFonts w:ascii="Verdana" w:hAnsi="Verdana"/>
          <w:i/>
          <w:noProof/>
          <w:color w:val="FF0000"/>
          <w:sz w:val="22"/>
          <w:szCs w:val="22"/>
          <w:lang w:eastAsia="es-CO"/>
        </w:rPr>
        <mc:AlternateContent>
          <mc:Choice Requires="wps">
            <w:drawing>
              <wp:anchor distT="0" distB="0" distL="114300" distR="114300" simplePos="0" relativeHeight="251659264" behindDoc="0" locked="0" layoutInCell="1" allowOverlap="1" wp14:anchorId="0E14BB0F" wp14:editId="4C58F841">
                <wp:simplePos x="0" y="0"/>
                <wp:positionH relativeFrom="column">
                  <wp:posOffset>1060450</wp:posOffset>
                </wp:positionH>
                <wp:positionV relativeFrom="paragraph">
                  <wp:posOffset>509270</wp:posOffset>
                </wp:positionV>
                <wp:extent cx="1562100" cy="295275"/>
                <wp:effectExtent l="76200" t="38100" r="95250" b="142875"/>
                <wp:wrapNone/>
                <wp:docPr id="207535372"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295275"/>
                        </a:xfrm>
                        <a:prstGeom prst="rect">
                          <a:avLst/>
                        </a:prstGeom>
                        <a:noFill/>
                        <a:ln w="57150" cap="flat" cmpd="sng" algn="ctr">
                          <a:solidFill>
                            <a:srgbClr val="FF0000"/>
                          </a:solidFill>
                          <a:prstDash val="solid"/>
                          <a:miter lim="800000"/>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6A218" id="Rectángulo 38" o:spid="_x0000_s1026" style="position:absolute;margin-left:83.5pt;margin-top:40.1pt;width:123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" filled="f" strokecolor="red" strokeweight="4.5pt">
                <v:shadow on="t" color="black" opacity="26214f" origin=",-.5" offset="0,3pt"/>
                <v:path arrowok="t"/>
              </v:rect>
            </w:pict>
          </mc:Fallback>
        </mc:AlternateContent>
      </w:r>
      <w:r w:rsidRPr="004D418E">
        <w:rPr>
          <w:rFonts w:ascii="Verdana" w:hAnsi="Verdana" w:cs="Arial"/>
          <w:i/>
          <w:noProof/>
          <w:color w:val="FF0000"/>
          <w:sz w:val="22"/>
          <w:szCs w:val="22"/>
          <w:lang w:eastAsia="es-CO"/>
        </w:rPr>
        <w:drawing>
          <wp:inline distT="0" distB="0" distL="0" distR="0" wp14:anchorId="0C38AC3C" wp14:editId="75342C5F">
            <wp:extent cx="3619500" cy="2181225"/>
            <wp:effectExtent l="0" t="0" r="0" b="9525"/>
            <wp:docPr id="175638708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0" cy="2181225"/>
                    </a:xfrm>
                    <a:prstGeom prst="rect">
                      <a:avLst/>
                    </a:prstGeom>
                    <a:noFill/>
                    <a:ln>
                      <a:noFill/>
                    </a:ln>
                  </pic:spPr>
                </pic:pic>
              </a:graphicData>
            </a:graphic>
          </wp:inline>
        </w:drawing>
      </w:r>
    </w:p>
    <w:p w14:paraId="1477F3AF"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Como se puede observar, el grafico determina los productos principales y es dentro del sector de Producción de servicios TIC donde podemos ubicar nuestra necesidad “Negocios, producción de software y servicios de licencia” los cuales en su línea vertical de producción se acoplan a otros servicios TIC.</w:t>
      </w:r>
    </w:p>
    <w:p w14:paraId="58CC450F"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El componente de infraestructura es indispensable para la prestación de servicios de telecomunicaciones y prioridad para el transporte de información, en este se hace referencia en primer lugar, al espectro radioeléctrico que es definido por la Agencia Nacional de Espectro, como “el medio por el cual se transmiten las frecuencias de ondas de radio electromagnéticas que permiten las telecomunicaciones (radio, televisión, Internet, telefonía móvil, televisión digital terrestre, etc.)”. En segundo lugar, la fibra óptica es el medio más utilizado en telecomunicaciones para enviar gran cantidad de información, simultáneamente con gran velocidad y calidad, ya que a través de un hilo de fibra óptica se pueden enviar millones de bits por segundo. Por último, dentro de la infraestructura se encuentran las instalaciones esenciales de telecomunicaciones, las cuales son definidas por la CRC en la Resolución 3101 de 2011, art 30.</w:t>
      </w:r>
    </w:p>
    <w:p w14:paraId="2F822B0A"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En el componente de bienes TIC se identifican las categorías de equipos, aparatos periféricos y terminales que hacen referencia a computadores, tabletas, terminales de pago electrónicos, máquinas para procesamientos de datos, escáner, unidades como teclado, ratón, entre otros. Equipos de comunicaciones como alarmas para incendios, cámaras de televisión, aparatos telefónicos para recepción de voz o datos, entre otros. Equipos electrónicos de consumo, que hacen referencia a consolas de video juegos, cámaras digitales, aparatos para grabación o reproducción de sonido, micrófonos, auriculares, amplificadores entre otros.</w:t>
      </w:r>
    </w:p>
    <w:p w14:paraId="2FB9E943"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 xml:space="preserve">Dentro de la categoría componentes y bienes TIC diversos se encuentran las tarjetas de sonido, video o similares para máquinas de procesamiento automático de datos, circuitos impresos, transistores, circuitos electrónicos, tarjetas de </w:t>
      </w:r>
      <w:r w:rsidRPr="004D418E">
        <w:rPr>
          <w:rFonts w:ascii="Verdana" w:hAnsi="Verdana" w:cs="Arial"/>
          <w:i/>
          <w:color w:val="FF0000"/>
          <w:sz w:val="22"/>
          <w:szCs w:val="22"/>
        </w:rPr>
        <w:lastRenderedPageBreak/>
        <w:t>bandas magnéticas entre otros. Y por último en la categoría de fabricación de equipos TIC se hace referencia a servicios de fabricación de tableros y componentes electrónicos, computadores, entre otros.</w:t>
      </w:r>
    </w:p>
    <w:p w14:paraId="0A3685E3"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b/>
          <w:i/>
          <w:color w:val="FF0000"/>
          <w:sz w:val="22"/>
          <w:szCs w:val="22"/>
        </w:rPr>
      </w:pPr>
      <w:r w:rsidRPr="004D418E">
        <w:rPr>
          <w:rFonts w:ascii="Verdana" w:hAnsi="Verdana" w:cs="Arial"/>
          <w:b/>
          <w:i/>
          <w:color w:val="FF0000"/>
          <w:sz w:val="22"/>
          <w:szCs w:val="22"/>
        </w:rPr>
        <w:t>En resumen, el componente de bienes TIC se refiere principalmente a los elementos físicos o hardware que hacen parte de un sistema informático.</w:t>
      </w:r>
    </w:p>
    <w:p w14:paraId="68BB0112"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Dentro del componente de producción de servicios TIC se encuentran los servicios y redes de telecomunicaciones, como: servicios de telefonía fija, móvil, transmisión de datos, internet, correos y postales, radio y televisión, entre otros. Así mismo, se encuentra la industria de software que hace referencia a licencias, sistemas informáticos, paquetes de software de aplicaciones. Los servicios de consultoría en TI (tecnología e información) se refieren a los servicios de gestión de procesos empresariales, soporte, diseño y desarrollo de TI para aplicaciones, servicios de alojamiento (hosting), entre otros.</w:t>
      </w:r>
    </w:p>
    <w:p w14:paraId="692504CD"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Otra de las categorías de servicios TIC es leasing o servicios de arrendamiento de equipos, como arrendamiento sin opción de compra de computadores u otros equipos de telecomunicaciones, televisores, radios, grabadoras. Por último, se evidencian otros servicios TIC que hacen referencia a servicios de ingeniería para proyectos de telecomunicaciones, radiodifusión, mantenimiento y reparación de computadores o equipos periféricos.</w:t>
      </w:r>
    </w:p>
    <w:p w14:paraId="4C361094"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b/>
          <w:i/>
          <w:color w:val="FF0000"/>
          <w:sz w:val="22"/>
          <w:szCs w:val="22"/>
        </w:rPr>
      </w:pPr>
      <w:r w:rsidRPr="004D418E">
        <w:rPr>
          <w:rFonts w:ascii="Verdana" w:hAnsi="Verdana" w:cs="Arial"/>
          <w:b/>
          <w:i/>
          <w:color w:val="FF0000"/>
          <w:sz w:val="22"/>
          <w:szCs w:val="22"/>
        </w:rPr>
        <w:t>En conclusión, los servicios TIC son el resultado de las soluciones a necesidades que evidencia la economía para usos específicos de las redes de telecomunicaciones y los bienes TIC.</w:t>
      </w:r>
    </w:p>
    <w:p w14:paraId="5126CB04"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Actualmente, se identifica un componente que resulta del uso y apropiación de las tecnologías, especialmente por la masificación de internet, categorizado por la sociedad de la información como servicio público. Este componente hace referencia a la industria de las plataformas digitales o economía digital. Dentro de la industria de las plataformas digitales se encuentra la creación de contenidos, el desarrollo de aplicaciones, contenido creado por el usuario vía online, el uso del servicio OTT que significa video y audio por vía internet, tecnologías IP y usuarios que comparten sus contenidos en línea.</w:t>
      </w:r>
    </w:p>
    <w:p w14:paraId="58473CB5"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rPr>
      </w:pPr>
      <w:r w:rsidRPr="004D418E">
        <w:rPr>
          <w:rFonts w:ascii="Verdana" w:hAnsi="Verdana" w:cs="Arial"/>
          <w:i/>
          <w:color w:val="FF0000"/>
          <w:sz w:val="22"/>
          <w:szCs w:val="22"/>
        </w:rPr>
        <w:t xml:space="preserve">Según Raúl </w:t>
      </w:r>
      <w:proofErr w:type="spellStart"/>
      <w:r w:rsidRPr="004D418E">
        <w:rPr>
          <w:rFonts w:ascii="Verdana" w:hAnsi="Verdana" w:cs="Arial"/>
          <w:i/>
          <w:color w:val="FF0000"/>
          <w:sz w:val="22"/>
          <w:szCs w:val="22"/>
        </w:rPr>
        <w:t>Katz</w:t>
      </w:r>
      <w:proofErr w:type="spellEnd"/>
      <w:r w:rsidRPr="004D418E">
        <w:rPr>
          <w:rFonts w:ascii="Verdana" w:hAnsi="Verdana" w:cs="Arial"/>
          <w:i/>
          <w:color w:val="FF0000"/>
          <w:sz w:val="22"/>
          <w:szCs w:val="22"/>
        </w:rPr>
        <w:t xml:space="preserve"> en su publicación El ecosistema y la economía digital en América Latina 2015, “la digitalización describe las transformaciones sociales, económicas y políticas asociadas con la adopción masiva de las tecnologías de información y comunicación (…) y depende del despliegue y ampliación de infraestructura de telecomunicaciones”. (</w:t>
      </w:r>
      <w:proofErr w:type="spellStart"/>
      <w:r w:rsidRPr="004D418E">
        <w:rPr>
          <w:rFonts w:ascii="Verdana" w:hAnsi="Verdana" w:cs="Arial"/>
          <w:i/>
          <w:color w:val="FF0000"/>
          <w:sz w:val="22"/>
          <w:szCs w:val="22"/>
        </w:rPr>
        <w:t>Katz</w:t>
      </w:r>
      <w:proofErr w:type="spellEnd"/>
      <w:r w:rsidRPr="004D418E">
        <w:rPr>
          <w:rFonts w:ascii="Verdana" w:hAnsi="Verdana" w:cs="Arial"/>
          <w:i/>
          <w:color w:val="FF0000"/>
          <w:sz w:val="22"/>
          <w:szCs w:val="22"/>
        </w:rPr>
        <w:t xml:space="preserve">, 2015, p.16). </w:t>
      </w:r>
    </w:p>
    <w:p w14:paraId="711C5B3F" w14:textId="77777777" w:rsidR="004D418E" w:rsidRPr="004D418E" w:rsidRDefault="004D418E" w:rsidP="00E6723D">
      <w:pPr>
        <w:numPr>
          <w:ilvl w:val="0"/>
          <w:numId w:val="14"/>
        </w:numPr>
        <w:suppressAutoHyphens/>
        <w:autoSpaceDN w:val="0"/>
        <w:spacing w:before="100" w:beforeAutospacing="1" w:after="100" w:afterAutospacing="1"/>
        <w:ind w:left="709"/>
        <w:jc w:val="both"/>
        <w:textAlignment w:val="baseline"/>
        <w:rPr>
          <w:rFonts w:ascii="Verdana" w:hAnsi="Verdana" w:cs="Arial"/>
          <w:b/>
          <w:bCs/>
          <w:i/>
          <w:color w:val="FF0000"/>
          <w:sz w:val="22"/>
          <w:szCs w:val="22"/>
          <w:u w:val="single"/>
        </w:rPr>
      </w:pPr>
      <w:r w:rsidRPr="004D418E">
        <w:rPr>
          <w:rFonts w:ascii="Verdana" w:hAnsi="Verdana" w:cs="Arial"/>
          <w:b/>
          <w:bCs/>
          <w:i/>
          <w:color w:val="FF0000"/>
          <w:sz w:val="22"/>
          <w:szCs w:val="22"/>
          <w:u w:val="single"/>
        </w:rPr>
        <w:t>Normatividad del sector.</w:t>
      </w:r>
    </w:p>
    <w:p w14:paraId="67E57B37" w14:textId="77777777" w:rsidR="004D418E" w:rsidRPr="004D418E" w:rsidRDefault="004D418E" w:rsidP="004D418E">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Según el Ministerio de Tecnologías de la Información y la Comunicación MINTIC, se establecen las siguientes normas generales para el sector:</w:t>
      </w:r>
    </w:p>
    <w:p w14:paraId="69B4EC95" w14:textId="77777777" w:rsidR="004D418E" w:rsidRPr="004D418E" w:rsidRDefault="004D418E" w:rsidP="004D418E">
      <w:pPr>
        <w:spacing w:before="100" w:beforeAutospacing="1" w:after="100" w:afterAutospacing="1"/>
        <w:jc w:val="center"/>
        <w:rPr>
          <w:rFonts w:ascii="Verdana" w:hAnsi="Verdana" w:cs="Arial"/>
          <w:bCs/>
          <w:i/>
          <w:color w:val="FF0000"/>
          <w:sz w:val="22"/>
          <w:szCs w:val="22"/>
        </w:rPr>
      </w:pPr>
      <w:r w:rsidRPr="004D418E">
        <w:rPr>
          <w:rFonts w:ascii="Verdana" w:hAnsi="Verdana" w:cs="Arial"/>
          <w:bCs/>
          <w:i/>
          <w:noProof/>
          <w:color w:val="FF0000"/>
          <w:sz w:val="22"/>
          <w:szCs w:val="22"/>
          <w:lang w:eastAsia="es-CO"/>
        </w:rPr>
        <w:lastRenderedPageBreak/>
        <w:drawing>
          <wp:inline distT="0" distB="0" distL="0" distR="0" wp14:anchorId="6D9729A7" wp14:editId="6305BB04">
            <wp:extent cx="2071802" cy="1990725"/>
            <wp:effectExtent l="0" t="0" r="5080" b="0"/>
            <wp:docPr id="129043149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788" cy="1995516"/>
                    </a:xfrm>
                    <a:prstGeom prst="rect">
                      <a:avLst/>
                    </a:prstGeom>
                    <a:noFill/>
                    <a:ln>
                      <a:noFill/>
                    </a:ln>
                  </pic:spPr>
                </pic:pic>
              </a:graphicData>
            </a:graphic>
          </wp:inline>
        </w:drawing>
      </w:r>
    </w:p>
    <w:p w14:paraId="5CE4F6C7" w14:textId="77777777" w:rsidR="004D418E" w:rsidRPr="004D418E" w:rsidRDefault="004D418E" w:rsidP="004D418E">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Dentro del proceso en mención, es necesario resaltar al Consejo Técnico de la Contaduría Pública, ya que dentro de sus pronunciamientos han señalado que es necesario tener en cuenta la taxonomía XBRL (</w:t>
      </w:r>
      <w:proofErr w:type="spellStart"/>
      <w:r w:rsidRPr="004D418E">
        <w:rPr>
          <w:rFonts w:ascii="Verdana" w:hAnsi="Verdana" w:cs="Arial"/>
          <w:bCs/>
          <w:i/>
          <w:color w:val="FF0000"/>
          <w:sz w:val="22"/>
          <w:szCs w:val="22"/>
        </w:rPr>
        <w:t>eXtensible</w:t>
      </w:r>
      <w:proofErr w:type="spellEnd"/>
      <w:r w:rsidRPr="004D418E">
        <w:rPr>
          <w:rFonts w:ascii="Verdana" w:hAnsi="Verdana" w:cs="Arial"/>
          <w:bCs/>
          <w:i/>
          <w:color w:val="FF0000"/>
          <w:sz w:val="22"/>
          <w:szCs w:val="22"/>
        </w:rPr>
        <w:t xml:space="preserve"> Business </w:t>
      </w:r>
      <w:proofErr w:type="spellStart"/>
      <w:r w:rsidRPr="004D418E">
        <w:rPr>
          <w:rFonts w:ascii="Verdana" w:hAnsi="Verdana" w:cs="Arial"/>
          <w:bCs/>
          <w:i/>
          <w:color w:val="FF0000"/>
          <w:sz w:val="22"/>
          <w:szCs w:val="22"/>
        </w:rPr>
        <w:t>Reporting</w:t>
      </w:r>
      <w:proofErr w:type="spellEnd"/>
      <w:r w:rsidRPr="004D418E">
        <w:rPr>
          <w:rFonts w:ascii="Verdana" w:hAnsi="Verdana" w:cs="Arial"/>
          <w:bCs/>
          <w:i/>
          <w:color w:val="FF0000"/>
          <w:sz w:val="22"/>
          <w:szCs w:val="22"/>
        </w:rPr>
        <w:t xml:space="preserve"> </w:t>
      </w:r>
      <w:proofErr w:type="spellStart"/>
      <w:r w:rsidRPr="004D418E">
        <w:rPr>
          <w:rFonts w:ascii="Verdana" w:hAnsi="Verdana" w:cs="Arial"/>
          <w:bCs/>
          <w:i/>
          <w:color w:val="FF0000"/>
          <w:sz w:val="22"/>
          <w:szCs w:val="22"/>
        </w:rPr>
        <w:t>Language</w:t>
      </w:r>
      <w:proofErr w:type="spellEnd"/>
      <w:r w:rsidRPr="004D418E">
        <w:rPr>
          <w:rFonts w:ascii="Verdana" w:hAnsi="Verdana" w:cs="Arial"/>
          <w:bCs/>
          <w:i/>
          <w:color w:val="FF0000"/>
          <w:sz w:val="22"/>
          <w:szCs w:val="22"/>
        </w:rPr>
        <w:t>) para el envío de información financiera, como proceso fundamental para el éxito del proceso de convergencia. Por tal razón, “resulta necesario que las entidades supervisadas vayan avanzando en este sentido.”</w:t>
      </w:r>
    </w:p>
    <w:p w14:paraId="56DC2AA6" w14:textId="77777777" w:rsidR="004D418E" w:rsidRPr="004D418E" w:rsidRDefault="004D418E" w:rsidP="004D418E">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 xml:space="preserve">Con la Ley 1341 del 2009 y sus decretos reglamentarios, se modificaron las reglas ya definidas en el Decreto 2649 de 1993 a principios, interpretaciones y guías, y se pasó del plan (único) de cuentas del Decreto 2650 de 1993 a tener libertad para utilizar un plan de cuentas particular para cada entidad (persona natural o jurídica) obligada a llevar contabilidad, dando como referencia la Taxonomía XBRL para realizar dicha gestión, referencia que al día de hoy, es usada por varias entidades, aunque sus proveedores no sean diversos a nivel nacional. </w:t>
      </w:r>
    </w:p>
    <w:p w14:paraId="575D13E5" w14:textId="77777777" w:rsidR="004D418E" w:rsidRPr="004D418E" w:rsidRDefault="004D418E" w:rsidP="004D418E">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 xml:space="preserve">Para mayor entendimiento, en Colombia se estableció que el grupo 1 debe aplicar las NIIF Plenas (IFRS Full) definidas por la IFRS </w:t>
      </w:r>
      <w:proofErr w:type="spellStart"/>
      <w:r w:rsidRPr="004D418E">
        <w:rPr>
          <w:rFonts w:ascii="Verdana" w:hAnsi="Verdana" w:cs="Arial"/>
          <w:bCs/>
          <w:i/>
          <w:color w:val="FF0000"/>
          <w:sz w:val="22"/>
          <w:szCs w:val="22"/>
        </w:rPr>
        <w:t>Foundation</w:t>
      </w:r>
      <w:proofErr w:type="spellEnd"/>
      <w:r w:rsidRPr="004D418E">
        <w:rPr>
          <w:rFonts w:ascii="Verdana" w:hAnsi="Verdana" w:cs="Arial"/>
          <w:bCs/>
          <w:i/>
          <w:color w:val="FF0000"/>
          <w:sz w:val="22"/>
          <w:szCs w:val="22"/>
        </w:rPr>
        <w:t xml:space="preserve">, las cuales deben ser usadas principalmente por entidades </w:t>
      </w:r>
      <w:proofErr w:type="spellStart"/>
      <w:r w:rsidRPr="004D418E">
        <w:rPr>
          <w:rFonts w:ascii="Verdana" w:hAnsi="Verdana" w:cs="Arial"/>
          <w:bCs/>
          <w:i/>
          <w:color w:val="FF0000"/>
          <w:sz w:val="22"/>
          <w:szCs w:val="22"/>
        </w:rPr>
        <w:t>reportantes</w:t>
      </w:r>
      <w:proofErr w:type="spellEnd"/>
      <w:r w:rsidRPr="004D418E">
        <w:rPr>
          <w:rFonts w:ascii="Verdana" w:hAnsi="Verdana" w:cs="Arial"/>
          <w:bCs/>
          <w:i/>
          <w:color w:val="FF0000"/>
          <w:sz w:val="22"/>
          <w:szCs w:val="22"/>
        </w:rPr>
        <w:t xml:space="preserve"> de interés público, aquellas que cotizan en una bolsa de valores y por instituciones financieras entre otras. El grupo 2 debe aplicar la NIIF para las Pymes (IFRS </w:t>
      </w:r>
      <w:proofErr w:type="spellStart"/>
      <w:r w:rsidRPr="004D418E">
        <w:rPr>
          <w:rFonts w:ascii="Verdana" w:hAnsi="Verdana" w:cs="Arial"/>
          <w:bCs/>
          <w:i/>
          <w:color w:val="FF0000"/>
          <w:sz w:val="22"/>
          <w:szCs w:val="22"/>
        </w:rPr>
        <w:t>for</w:t>
      </w:r>
      <w:proofErr w:type="spellEnd"/>
      <w:r w:rsidRPr="004D418E">
        <w:rPr>
          <w:rFonts w:ascii="Verdana" w:hAnsi="Verdana" w:cs="Arial"/>
          <w:bCs/>
          <w:i/>
          <w:color w:val="FF0000"/>
          <w:sz w:val="22"/>
          <w:szCs w:val="22"/>
        </w:rPr>
        <w:t xml:space="preserve"> </w:t>
      </w:r>
      <w:proofErr w:type="spellStart"/>
      <w:r w:rsidRPr="004D418E">
        <w:rPr>
          <w:rFonts w:ascii="Verdana" w:hAnsi="Verdana" w:cs="Arial"/>
          <w:bCs/>
          <w:i/>
          <w:color w:val="FF0000"/>
          <w:sz w:val="22"/>
          <w:szCs w:val="22"/>
        </w:rPr>
        <w:t>SME’s</w:t>
      </w:r>
      <w:proofErr w:type="spellEnd"/>
      <w:r w:rsidRPr="004D418E">
        <w:rPr>
          <w:rFonts w:ascii="Verdana" w:hAnsi="Verdana" w:cs="Arial"/>
          <w:bCs/>
          <w:i/>
          <w:color w:val="FF0000"/>
          <w:sz w:val="22"/>
          <w:szCs w:val="22"/>
        </w:rPr>
        <w:t>), también definida por IFRS para ser aplicada en Colombia por las entidades que no pertenecen a los grupos 1 o 3 siempre que sean privadas. Para grupo 3 se aplica únicamente el marco normativo nacional definido para tal fin.</w:t>
      </w:r>
    </w:p>
    <w:p w14:paraId="28D1201E" w14:textId="77777777" w:rsidR="004D418E" w:rsidRPr="004D418E" w:rsidRDefault="004D418E" w:rsidP="004D418E">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 xml:space="preserve">Teniendo en cuenta lo anterior, es importante mencionar que IFRS </w:t>
      </w:r>
      <w:proofErr w:type="spellStart"/>
      <w:r w:rsidRPr="004D418E">
        <w:rPr>
          <w:rFonts w:ascii="Verdana" w:hAnsi="Verdana" w:cs="Arial"/>
          <w:bCs/>
          <w:i/>
          <w:color w:val="FF0000"/>
          <w:sz w:val="22"/>
          <w:szCs w:val="22"/>
        </w:rPr>
        <w:t>Foundation</w:t>
      </w:r>
      <w:proofErr w:type="spellEnd"/>
      <w:r w:rsidRPr="004D418E">
        <w:rPr>
          <w:rFonts w:ascii="Verdana" w:hAnsi="Verdana" w:cs="Arial"/>
          <w:bCs/>
          <w:i/>
          <w:color w:val="FF0000"/>
          <w:sz w:val="22"/>
          <w:szCs w:val="22"/>
        </w:rPr>
        <w:t xml:space="preserve">, según indica en su página web, publica también unos recursos denominados “Taxonomías IFRS” que orientan la presentación de los estados financieros definidos tanto en la NIC 1 como en la sección 3 de la NIIF para las Pymes. “Estos recursos solamente aplican para los marcos definidos por ellos, de esta forma teniendo en cuenta que al Grupo 3 corresponde un marco normativo local, las taxonomías disponibles para este grupo han sido definidas de forma independiente por entidades como la Superintendencia de Servicios y Superintendencia de Vigilancia”, por lo tanto, aplica en su totalidad para la Superintendencia de Vigilancia y Seguridad Privada, por encontrarnos dentro de la actividad de Vigilancia. </w:t>
      </w:r>
    </w:p>
    <w:p w14:paraId="79C9F643" w14:textId="77777777" w:rsidR="004D418E" w:rsidRPr="004D418E" w:rsidRDefault="004D418E" w:rsidP="004D418E">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 xml:space="preserve">Se deberá reportar de manera consolidada, separada e individual, según corresponda, la información financiera y contable que se requiera de acuerdo con lo previsto en el Decreto 2784 de 2012, y las normas que lo modifiquen o sustituyan, así como con las instrucciones que esta Superintendencia imparta para el efecto (…) De otra parte, la Ley 734 de 2002 “por lo cual se expide el Código Disciplinario Único” en su artículo 34 numerales 21 y 22, en concordancia con la Circular Conjunta No. 001 de 2003 de la Contraloría General de la República y la </w:t>
      </w:r>
      <w:r w:rsidRPr="004D418E">
        <w:rPr>
          <w:rFonts w:ascii="Verdana" w:hAnsi="Verdana" w:cs="Arial"/>
          <w:bCs/>
          <w:i/>
          <w:color w:val="FF0000"/>
          <w:sz w:val="22"/>
          <w:szCs w:val="22"/>
        </w:rPr>
        <w:lastRenderedPageBreak/>
        <w:t xml:space="preserve">Procuraduría General de la Nación relativa a los “deberes de las entidades en la administración y cuidado de los bienes; responsabilidad fiscal y disciplinaria de los funcionarios públicos por perdida o daño de los bienes a su cargo”; imponen como deberes de los servidores públicos “Vigilar y salvaguardar los bienes y valores que le han sido encomendados y cuidar que sean utilizados debida y racionalmente, de conformidad con los fines a que han sido destinados” y “responder por la conservación de los útiles, equipos, muebles y bienes confiados a su guarda o administración y rendir cuenta oportuna de su utilización”. </w:t>
      </w:r>
    </w:p>
    <w:p w14:paraId="53F96099" w14:textId="77777777" w:rsidR="004D418E" w:rsidRPr="004D418E" w:rsidRDefault="004D418E" w:rsidP="004D418E">
      <w:pPr>
        <w:spacing w:before="100" w:beforeAutospacing="1" w:after="100" w:afterAutospacing="1"/>
        <w:jc w:val="both"/>
        <w:rPr>
          <w:rFonts w:ascii="Verdana" w:hAnsi="Verdana" w:cs="Arial"/>
          <w:bCs/>
          <w:i/>
          <w:color w:val="FF0000"/>
          <w:sz w:val="22"/>
          <w:szCs w:val="22"/>
        </w:rPr>
      </w:pPr>
      <w:r w:rsidRPr="004D418E">
        <w:rPr>
          <w:rFonts w:ascii="Verdana" w:hAnsi="Verdana" w:cs="Arial"/>
          <w:bCs/>
          <w:i/>
          <w:color w:val="FF0000"/>
          <w:sz w:val="22"/>
          <w:szCs w:val="22"/>
        </w:rPr>
        <w:t xml:space="preserve">Igualmente, como quiera que el objeto del presente proceso de selección se desarrolla dentro de un esquema de libre competencia, permitiendo a los proveedores y compradores de manera particular, estar al margen de actividades regulatorias, que impactan el mercado, y aun sabiendo de las escases de este servicio en Colombia, podrán participar todas las personas o empresas que además acrediten, no estar incursas en inhabilidades o incompatibilidades para contratar señaladas por la Constitución y la ley con capacidad estatutaria para presentar propuesta y desarrollar la actividad a contratar, y en cumplimiento de la normatividad reglamentaria vigente, en particular la contenida en el Decreto 1082 de 2015. </w:t>
      </w:r>
    </w:p>
    <w:p w14:paraId="20FBBBF4" w14:textId="77777777" w:rsidR="004D418E" w:rsidRPr="004D418E" w:rsidRDefault="004D418E" w:rsidP="004D418E">
      <w:pPr>
        <w:spacing w:before="100" w:beforeAutospacing="1" w:after="100" w:afterAutospacing="1"/>
        <w:jc w:val="both"/>
        <w:rPr>
          <w:rFonts w:ascii="Verdana" w:hAnsi="Verdana" w:cs="Arial"/>
          <w:b/>
          <w:bCs/>
          <w:i/>
          <w:color w:val="FF0000"/>
          <w:sz w:val="22"/>
          <w:szCs w:val="22"/>
        </w:rPr>
      </w:pPr>
      <w:r w:rsidRPr="004D418E">
        <w:rPr>
          <w:rFonts w:ascii="Verdana" w:hAnsi="Verdana" w:cs="Arial"/>
          <w:b/>
          <w:bCs/>
          <w:i/>
          <w:color w:val="FF0000"/>
          <w:sz w:val="22"/>
          <w:szCs w:val="22"/>
        </w:rPr>
        <w:t>b. ANÁLISIS MACROECONÓMICO DEL SECTOR</w:t>
      </w:r>
    </w:p>
    <w:p w14:paraId="74664878" w14:textId="77777777" w:rsidR="004D418E" w:rsidRPr="004D418E" w:rsidRDefault="004D418E" w:rsidP="004D418E">
      <w:pPr>
        <w:spacing w:before="100" w:beforeAutospacing="1"/>
        <w:jc w:val="both"/>
        <w:rPr>
          <w:rFonts w:ascii="Verdana" w:hAnsi="Verdana" w:cs="Arial"/>
          <w:i/>
          <w:color w:val="FF0000"/>
          <w:sz w:val="22"/>
          <w:szCs w:val="22"/>
        </w:rPr>
      </w:pPr>
      <w:r w:rsidRPr="004D418E">
        <w:rPr>
          <w:rFonts w:ascii="Verdana" w:hAnsi="Verdana" w:cs="Arial"/>
          <w:i/>
          <w:color w:val="FF0000"/>
          <w:sz w:val="22"/>
          <w:szCs w:val="22"/>
        </w:rPr>
        <w:t>1. El análisis del mercado:</w:t>
      </w:r>
    </w:p>
    <w:p w14:paraId="12F712B7" w14:textId="77777777" w:rsidR="004D418E" w:rsidRPr="004D418E" w:rsidRDefault="004D418E" w:rsidP="004D418E">
      <w:pPr>
        <w:spacing w:before="100" w:beforeAutospacing="1"/>
        <w:jc w:val="both"/>
        <w:rPr>
          <w:rFonts w:ascii="Verdana" w:hAnsi="Verdana" w:cs="Arial"/>
          <w:i/>
          <w:color w:val="FF0000"/>
          <w:sz w:val="22"/>
          <w:szCs w:val="22"/>
        </w:rPr>
      </w:pPr>
      <w:r w:rsidRPr="004D418E">
        <w:rPr>
          <w:rFonts w:ascii="Verdana" w:hAnsi="Verdana" w:cs="Arial"/>
          <w:i/>
          <w:color w:val="FF0000"/>
          <w:sz w:val="22"/>
          <w:szCs w:val="22"/>
        </w:rPr>
        <w:t>a. Aspectos generales del mercado</w:t>
      </w:r>
    </w:p>
    <w:p w14:paraId="2B95B858" w14:textId="77777777" w:rsidR="004D418E" w:rsidRPr="004D418E" w:rsidRDefault="004D418E" w:rsidP="004D418E">
      <w:pPr>
        <w:spacing w:before="100" w:beforeAutospacing="1"/>
        <w:jc w:val="both"/>
        <w:rPr>
          <w:rFonts w:ascii="Verdana" w:hAnsi="Verdana" w:cs="Arial"/>
          <w:i/>
          <w:color w:val="FF0000"/>
          <w:sz w:val="22"/>
          <w:szCs w:val="22"/>
        </w:rPr>
      </w:pPr>
      <w:r w:rsidRPr="004D418E">
        <w:rPr>
          <w:rFonts w:ascii="Verdana" w:hAnsi="Verdana" w:cs="Arial"/>
          <w:i/>
          <w:color w:val="FF0000"/>
          <w:sz w:val="22"/>
          <w:szCs w:val="22"/>
        </w:rPr>
        <w:t>Para analizar el mercado competente, se consultan bases estadísticas oficiales, que puedan dar una visión amplia del sub sector en que se encuentra la contratación deseada, para esto evidenciamos el PIB nacional, con datos de DANE, según el cual, en el segundo trimestre de 2021pr, el Producto Interno Bruto, en su serie original, crece 17,6% respecto al mismo periodo de 2020</w:t>
      </w:r>
      <w:proofErr w:type="gramStart"/>
      <w:r w:rsidRPr="004D418E">
        <w:rPr>
          <w:rFonts w:ascii="Verdana" w:hAnsi="Verdana" w:cs="Arial"/>
          <w:i/>
          <w:color w:val="FF0000"/>
          <w:sz w:val="22"/>
          <w:szCs w:val="22"/>
        </w:rPr>
        <w:t>pr .</w:t>
      </w:r>
      <w:proofErr w:type="gramEnd"/>
      <w:r w:rsidRPr="004D418E">
        <w:rPr>
          <w:rFonts w:ascii="Verdana" w:hAnsi="Verdana" w:cs="Arial"/>
          <w:i/>
          <w:color w:val="FF0000"/>
          <w:sz w:val="22"/>
          <w:szCs w:val="22"/>
        </w:rPr>
        <w:t xml:space="preserve"> Las actividades económicas que más contribuyen a la dinámica del valor agregado son:</w:t>
      </w:r>
    </w:p>
    <w:p w14:paraId="29CDD4D9" w14:textId="77777777" w:rsidR="004D418E" w:rsidRPr="004D418E" w:rsidRDefault="004D418E" w:rsidP="004D418E">
      <w:pPr>
        <w:numPr>
          <w:ilvl w:val="0"/>
          <w:numId w:val="15"/>
        </w:numPr>
        <w:suppressAutoHyphens/>
        <w:autoSpaceDN w:val="0"/>
        <w:spacing w:before="100" w:beforeAutospacing="1"/>
        <w:jc w:val="both"/>
        <w:textAlignment w:val="baseline"/>
        <w:rPr>
          <w:rFonts w:ascii="Verdana" w:hAnsi="Verdana" w:cs="Arial"/>
          <w:i/>
          <w:color w:val="FF0000"/>
          <w:sz w:val="22"/>
          <w:szCs w:val="22"/>
        </w:rPr>
      </w:pPr>
      <w:r w:rsidRPr="004D418E">
        <w:rPr>
          <w:rFonts w:ascii="Verdana" w:hAnsi="Verdana" w:cs="Arial"/>
          <w:i/>
          <w:color w:val="FF0000"/>
          <w:sz w:val="22"/>
          <w:szCs w:val="22"/>
        </w:rPr>
        <w:t>Comercio al por mayor y al por menor; reparación de vehículos automotores y motocicletas; Transporte y almacenamiento; Alojamiento y servicios de comida crece 40,3% (contribuye 6,1 puntos porcentuales a la variación anual).</w:t>
      </w:r>
    </w:p>
    <w:p w14:paraId="586B4A3E" w14:textId="77777777" w:rsidR="004D418E" w:rsidRPr="004D418E" w:rsidRDefault="004D418E" w:rsidP="004D418E">
      <w:pPr>
        <w:numPr>
          <w:ilvl w:val="0"/>
          <w:numId w:val="15"/>
        </w:numPr>
        <w:suppressAutoHyphens/>
        <w:autoSpaceDN w:val="0"/>
        <w:spacing w:before="100" w:beforeAutospacing="1"/>
        <w:jc w:val="both"/>
        <w:textAlignment w:val="baseline"/>
        <w:rPr>
          <w:rFonts w:ascii="Verdana" w:hAnsi="Verdana" w:cs="Arial"/>
          <w:i/>
          <w:color w:val="FF0000"/>
          <w:sz w:val="22"/>
          <w:szCs w:val="22"/>
        </w:rPr>
      </w:pPr>
      <w:r w:rsidRPr="004D418E">
        <w:rPr>
          <w:rFonts w:ascii="Verdana" w:hAnsi="Verdana" w:cs="Arial"/>
          <w:i/>
          <w:color w:val="FF0000"/>
          <w:sz w:val="22"/>
          <w:szCs w:val="22"/>
        </w:rPr>
        <w:t>Industrias manufactureras crece 32,5% (contribuye 3,5 puntos porcentuales a la variación anual).</w:t>
      </w:r>
    </w:p>
    <w:p w14:paraId="270C1C51" w14:textId="77777777" w:rsidR="004D418E" w:rsidRPr="004D418E" w:rsidRDefault="004D418E" w:rsidP="004D418E">
      <w:pPr>
        <w:numPr>
          <w:ilvl w:val="0"/>
          <w:numId w:val="15"/>
        </w:numPr>
        <w:suppressAutoHyphens/>
        <w:autoSpaceDN w:val="0"/>
        <w:spacing w:before="100" w:beforeAutospacing="1"/>
        <w:jc w:val="both"/>
        <w:textAlignment w:val="baseline"/>
        <w:rPr>
          <w:rFonts w:ascii="Verdana" w:hAnsi="Verdana" w:cs="Arial"/>
          <w:i/>
          <w:color w:val="FF0000"/>
          <w:sz w:val="22"/>
          <w:szCs w:val="22"/>
        </w:rPr>
      </w:pPr>
      <w:r w:rsidRPr="004D418E">
        <w:rPr>
          <w:rFonts w:ascii="Verdana" w:hAnsi="Verdana" w:cs="Arial"/>
          <w:i/>
          <w:color w:val="FF0000"/>
          <w:sz w:val="22"/>
          <w:szCs w:val="22"/>
        </w:rPr>
        <w:t>Actividades artísticas, de entretenimiento y recreación y otras actividades de servicios; Actividades de los hogares individuales en calidad de empleadores; actividades no diferenciadas de los hogares individuales como productores de bienes y servicios para uso propio crece 83,8% (contribuye 1,9 puntos porcentuales a la variación anual).</w:t>
      </w:r>
    </w:p>
    <w:p w14:paraId="16A72991" w14:textId="77777777" w:rsidR="004D418E" w:rsidRPr="004D418E" w:rsidRDefault="004D418E" w:rsidP="004D418E">
      <w:pPr>
        <w:spacing w:before="100" w:beforeAutospacing="1"/>
        <w:jc w:val="both"/>
        <w:rPr>
          <w:rFonts w:ascii="Verdana" w:hAnsi="Verdana" w:cs="Arial"/>
          <w:i/>
          <w:color w:val="FF0000"/>
          <w:sz w:val="22"/>
          <w:szCs w:val="22"/>
        </w:rPr>
      </w:pPr>
      <w:r w:rsidRPr="004D418E">
        <w:rPr>
          <w:rFonts w:ascii="Verdana" w:hAnsi="Verdana" w:cs="Arial"/>
          <w:i/>
          <w:color w:val="FF0000"/>
          <w:sz w:val="22"/>
          <w:szCs w:val="22"/>
        </w:rPr>
        <w:t>A continuación, se muestra el decrecimiento en el segundo trimestre (preliminar) del año 2021, afectando cada sector de la economía:</w:t>
      </w:r>
    </w:p>
    <w:p w14:paraId="25F266DC" w14:textId="77777777" w:rsidR="004D418E" w:rsidRPr="004D418E" w:rsidRDefault="004D418E" w:rsidP="004D418E">
      <w:pPr>
        <w:spacing w:before="100" w:beforeAutospacing="1"/>
        <w:jc w:val="center"/>
        <w:rPr>
          <w:rFonts w:ascii="Verdana" w:hAnsi="Verdana" w:cs="Arial"/>
          <w:b/>
          <w:i/>
          <w:color w:val="FF0000"/>
          <w:sz w:val="22"/>
          <w:szCs w:val="22"/>
          <w:u w:val="single"/>
        </w:rPr>
      </w:pPr>
      <w:r w:rsidRPr="004D418E">
        <w:rPr>
          <w:rFonts w:ascii="Verdana" w:hAnsi="Verdana" w:cs="Arial"/>
          <w:i/>
          <w:noProof/>
          <w:color w:val="FF0000"/>
          <w:sz w:val="22"/>
          <w:szCs w:val="22"/>
          <w:lang w:eastAsia="es-CO"/>
        </w:rPr>
        <w:lastRenderedPageBreak/>
        <w:drawing>
          <wp:inline distT="0" distB="0" distL="0" distR="0" wp14:anchorId="54B4CB59" wp14:editId="36EA0A12">
            <wp:extent cx="5010150" cy="1762125"/>
            <wp:effectExtent l="0" t="0" r="0" b="9525"/>
            <wp:docPr id="39395379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150" cy="1762125"/>
                    </a:xfrm>
                    <a:prstGeom prst="rect">
                      <a:avLst/>
                    </a:prstGeom>
                    <a:noFill/>
                    <a:ln>
                      <a:noFill/>
                    </a:ln>
                  </pic:spPr>
                </pic:pic>
              </a:graphicData>
            </a:graphic>
          </wp:inline>
        </w:drawing>
      </w:r>
    </w:p>
    <w:p w14:paraId="5F60CED3" w14:textId="77777777" w:rsidR="004D418E" w:rsidRPr="004D418E" w:rsidRDefault="004D418E" w:rsidP="004D418E">
      <w:pPr>
        <w:spacing w:before="100" w:beforeAutospacing="1"/>
        <w:jc w:val="both"/>
        <w:rPr>
          <w:rFonts w:ascii="Verdana" w:hAnsi="Verdana" w:cs="Arial"/>
          <w:i/>
          <w:color w:val="FF0000"/>
          <w:sz w:val="22"/>
          <w:szCs w:val="22"/>
        </w:rPr>
      </w:pPr>
      <w:r w:rsidRPr="004D418E">
        <w:rPr>
          <w:rFonts w:ascii="Verdana" w:hAnsi="Verdana" w:cs="Arial"/>
          <w:i/>
          <w:color w:val="FF0000"/>
          <w:sz w:val="22"/>
          <w:szCs w:val="22"/>
        </w:rPr>
        <w:t>Para el presente proceso, el sector al que pertenecen las empresas que suministran estos servicios puede vincularse con las actividades dispuestas en la siguiente tabla. Evidenciando que, en el segundo trimestre de 2021pr, el valor agregado de las actividades profesionales, científicas y técnicas; y actividades de servicios administrativos y de apoyo crece 14,4% en su serie original, respecto al mismo periodo de 2020pr. Esta dinámica se explica por los siguientes comportamientos:</w:t>
      </w:r>
    </w:p>
    <w:p w14:paraId="1FEB6ABE" w14:textId="77777777" w:rsidR="004D418E" w:rsidRPr="004D418E" w:rsidRDefault="004D418E" w:rsidP="004D418E">
      <w:pPr>
        <w:numPr>
          <w:ilvl w:val="0"/>
          <w:numId w:val="16"/>
        </w:numPr>
        <w:suppressAutoHyphens/>
        <w:autoSpaceDN w:val="0"/>
        <w:spacing w:before="100" w:beforeAutospacing="1"/>
        <w:jc w:val="both"/>
        <w:textAlignment w:val="baseline"/>
        <w:rPr>
          <w:rFonts w:ascii="Verdana" w:hAnsi="Verdana" w:cs="Arial"/>
          <w:i/>
          <w:color w:val="FF0000"/>
          <w:sz w:val="22"/>
          <w:szCs w:val="22"/>
        </w:rPr>
      </w:pPr>
      <w:r w:rsidRPr="004D418E">
        <w:rPr>
          <w:rFonts w:ascii="Verdana" w:hAnsi="Verdana" w:cs="Arial"/>
          <w:i/>
          <w:color w:val="FF0000"/>
          <w:sz w:val="22"/>
          <w:szCs w:val="22"/>
        </w:rPr>
        <w:t>Actividades profesionales, científicas y técnicas crece 11,4%.</w:t>
      </w:r>
    </w:p>
    <w:p w14:paraId="256AB8B1" w14:textId="77777777" w:rsidR="004D418E" w:rsidRPr="004D418E" w:rsidRDefault="004D418E" w:rsidP="004D418E">
      <w:pPr>
        <w:numPr>
          <w:ilvl w:val="0"/>
          <w:numId w:val="16"/>
        </w:numPr>
        <w:suppressAutoHyphens/>
        <w:autoSpaceDN w:val="0"/>
        <w:spacing w:before="100" w:beforeAutospacing="1"/>
        <w:jc w:val="both"/>
        <w:textAlignment w:val="baseline"/>
        <w:rPr>
          <w:rFonts w:ascii="Verdana" w:hAnsi="Verdana" w:cs="Arial"/>
          <w:i/>
          <w:color w:val="FF0000"/>
          <w:sz w:val="22"/>
          <w:szCs w:val="22"/>
        </w:rPr>
      </w:pPr>
      <w:r w:rsidRPr="004D418E">
        <w:rPr>
          <w:rFonts w:ascii="Verdana" w:hAnsi="Verdana" w:cs="Arial"/>
          <w:i/>
          <w:color w:val="FF0000"/>
          <w:sz w:val="22"/>
          <w:szCs w:val="22"/>
        </w:rPr>
        <w:t>Actividades de servicios administrativos y de apoyo crece 17,1%</w:t>
      </w:r>
      <w:r w:rsidRPr="004D418E">
        <w:rPr>
          <w:rFonts w:ascii="Verdana" w:hAnsi="Verdana" w:cs="Arial"/>
          <w:i/>
          <w:color w:val="FF0000"/>
          <w:sz w:val="22"/>
          <w:szCs w:val="22"/>
          <w:vertAlign w:val="superscript"/>
        </w:rPr>
        <w:footnoteReference w:id="2"/>
      </w:r>
    </w:p>
    <w:p w14:paraId="0A3C2496" w14:textId="77777777" w:rsidR="004D418E" w:rsidRPr="004D418E" w:rsidRDefault="004D418E" w:rsidP="004D418E">
      <w:pPr>
        <w:spacing w:before="100" w:beforeAutospacing="1"/>
        <w:jc w:val="center"/>
        <w:rPr>
          <w:rFonts w:ascii="Verdana" w:hAnsi="Verdana" w:cs="Arial"/>
          <w:i/>
          <w:color w:val="FF0000"/>
          <w:sz w:val="22"/>
          <w:szCs w:val="22"/>
        </w:rPr>
      </w:pPr>
      <w:r w:rsidRPr="004D418E">
        <w:rPr>
          <w:rFonts w:ascii="Verdana" w:hAnsi="Verdana" w:cs="Arial"/>
          <w:i/>
          <w:noProof/>
          <w:color w:val="FF0000"/>
          <w:sz w:val="22"/>
          <w:szCs w:val="22"/>
          <w:lang w:eastAsia="es-CO"/>
        </w:rPr>
        <w:drawing>
          <wp:inline distT="0" distB="0" distL="0" distR="0" wp14:anchorId="4B912E3A" wp14:editId="1BA7512C">
            <wp:extent cx="5153025" cy="2047875"/>
            <wp:effectExtent l="0" t="0" r="9525" b="9525"/>
            <wp:docPr id="199525493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025" cy="2047875"/>
                    </a:xfrm>
                    <a:prstGeom prst="rect">
                      <a:avLst/>
                    </a:prstGeom>
                    <a:noFill/>
                    <a:ln>
                      <a:noFill/>
                    </a:ln>
                  </pic:spPr>
                </pic:pic>
              </a:graphicData>
            </a:graphic>
          </wp:inline>
        </w:drawing>
      </w:r>
    </w:p>
    <w:p w14:paraId="40545081" w14:textId="77777777" w:rsidR="004D418E" w:rsidRPr="004D418E" w:rsidRDefault="004D418E" w:rsidP="004D418E">
      <w:pPr>
        <w:spacing w:before="100" w:beforeAutospacing="1"/>
        <w:jc w:val="both"/>
        <w:rPr>
          <w:rFonts w:ascii="Verdana" w:hAnsi="Verdana" w:cs="Arial"/>
          <w:i/>
          <w:color w:val="FF0000"/>
          <w:sz w:val="22"/>
          <w:szCs w:val="22"/>
        </w:rPr>
      </w:pPr>
      <w:r w:rsidRPr="004D418E">
        <w:rPr>
          <w:rFonts w:ascii="Verdana" w:hAnsi="Verdana" w:cs="Arial"/>
          <w:i/>
          <w:color w:val="FF0000"/>
          <w:sz w:val="22"/>
          <w:szCs w:val="22"/>
        </w:rPr>
        <w:t>El sector TIC para el año 2020 registró una participación de 3,8% con respecto al valor agregado nacional, para el año 2019 p esta participación fue de 3,7% mientras que para el período 2018 – 2020pr en promedio participó con el 3,8% del valor agregado nacional.</w:t>
      </w:r>
      <w:r w:rsidRPr="004D418E">
        <w:rPr>
          <w:rFonts w:ascii="Verdana" w:hAnsi="Verdana" w:cs="Arial"/>
          <w:i/>
          <w:color w:val="FF0000"/>
          <w:sz w:val="22"/>
          <w:szCs w:val="22"/>
          <w:vertAlign w:val="superscript"/>
        </w:rPr>
        <w:footnoteReference w:id="3"/>
      </w:r>
    </w:p>
    <w:p w14:paraId="7DA13FAC" w14:textId="77777777" w:rsidR="004D418E" w:rsidRPr="004D418E" w:rsidRDefault="004D418E" w:rsidP="004D418E">
      <w:pPr>
        <w:spacing w:before="100" w:beforeAutospacing="1"/>
        <w:jc w:val="center"/>
        <w:rPr>
          <w:rFonts w:ascii="Verdana" w:hAnsi="Verdana" w:cs="Arial"/>
          <w:i/>
          <w:color w:val="FF0000"/>
          <w:sz w:val="22"/>
          <w:szCs w:val="22"/>
        </w:rPr>
      </w:pPr>
      <w:r w:rsidRPr="004D418E">
        <w:rPr>
          <w:rFonts w:ascii="Verdana" w:hAnsi="Verdana" w:cs="Arial"/>
          <w:i/>
          <w:noProof/>
          <w:color w:val="FF0000"/>
          <w:sz w:val="22"/>
          <w:szCs w:val="22"/>
          <w:lang w:eastAsia="es-CO"/>
        </w:rPr>
        <w:drawing>
          <wp:inline distT="0" distB="0" distL="0" distR="0" wp14:anchorId="7CE1C040" wp14:editId="7B994B16">
            <wp:extent cx="4010025" cy="1800225"/>
            <wp:effectExtent l="0" t="0" r="9525" b="9525"/>
            <wp:docPr id="53716083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025" cy="1800225"/>
                    </a:xfrm>
                    <a:prstGeom prst="rect">
                      <a:avLst/>
                    </a:prstGeom>
                    <a:noFill/>
                    <a:ln>
                      <a:noFill/>
                    </a:ln>
                  </pic:spPr>
                </pic:pic>
              </a:graphicData>
            </a:graphic>
          </wp:inline>
        </w:drawing>
      </w:r>
    </w:p>
    <w:p w14:paraId="2E14AF62" w14:textId="77777777" w:rsidR="004D418E" w:rsidRPr="004D418E" w:rsidRDefault="004D418E" w:rsidP="004D418E">
      <w:pPr>
        <w:spacing w:before="100" w:beforeAutospacing="1"/>
        <w:jc w:val="both"/>
        <w:rPr>
          <w:rFonts w:ascii="Verdana" w:hAnsi="Verdana" w:cs="Arial"/>
          <w:i/>
          <w:color w:val="FF0000"/>
          <w:sz w:val="22"/>
          <w:szCs w:val="22"/>
        </w:rPr>
      </w:pPr>
      <w:r w:rsidRPr="004D418E">
        <w:rPr>
          <w:rFonts w:ascii="Verdana" w:hAnsi="Verdana" w:cs="Arial"/>
          <w:i/>
          <w:color w:val="FF0000"/>
          <w:sz w:val="22"/>
          <w:szCs w:val="22"/>
        </w:rPr>
        <w:lastRenderedPageBreak/>
        <w:t>En el año 2020pr la actividad económica TIC que registró mayor participación dentro del valor agregado del sector TIC fue telecomunicaciones con un 47,7%; seguido de los servicios TI con un 34,0%; comercio TIC con 10,3%; contenido y media, con 7,0%; e infraestructura TIC y manufactura TIC con 0,5% respectivamente</w:t>
      </w:r>
      <w:r w:rsidRPr="004D418E">
        <w:rPr>
          <w:rFonts w:ascii="Verdana" w:hAnsi="Verdana" w:cs="Arial"/>
          <w:i/>
          <w:color w:val="FF0000"/>
          <w:sz w:val="22"/>
          <w:szCs w:val="22"/>
          <w:vertAlign w:val="superscript"/>
        </w:rPr>
        <w:footnoteReference w:id="4"/>
      </w:r>
    </w:p>
    <w:p w14:paraId="6A990CDA" w14:textId="77777777" w:rsidR="004D418E" w:rsidRPr="004D418E" w:rsidRDefault="004D418E" w:rsidP="004D418E">
      <w:pPr>
        <w:spacing w:before="100" w:beforeAutospacing="1"/>
        <w:jc w:val="both"/>
        <w:rPr>
          <w:rFonts w:ascii="Verdana" w:hAnsi="Verdana" w:cs="Arial"/>
          <w:i/>
          <w:color w:val="FF0000"/>
          <w:sz w:val="22"/>
          <w:szCs w:val="22"/>
        </w:rPr>
      </w:pPr>
      <w:r w:rsidRPr="004D418E">
        <w:rPr>
          <w:rFonts w:ascii="Verdana" w:hAnsi="Verdana" w:cs="Arial"/>
          <w:i/>
          <w:noProof/>
          <w:color w:val="FF0000"/>
          <w:sz w:val="22"/>
          <w:szCs w:val="22"/>
          <w:lang w:eastAsia="es-CO"/>
        </w:rPr>
        <w:drawing>
          <wp:inline distT="0" distB="0" distL="0" distR="0" wp14:anchorId="42E2844D" wp14:editId="06FA5AD0">
            <wp:extent cx="4295775" cy="1638300"/>
            <wp:effectExtent l="0" t="0" r="9525" b="0"/>
            <wp:docPr id="25752267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775" cy="1638300"/>
                    </a:xfrm>
                    <a:prstGeom prst="rect">
                      <a:avLst/>
                    </a:prstGeom>
                    <a:noFill/>
                    <a:ln>
                      <a:noFill/>
                    </a:ln>
                  </pic:spPr>
                </pic:pic>
              </a:graphicData>
            </a:graphic>
          </wp:inline>
        </w:drawing>
      </w:r>
    </w:p>
    <w:p w14:paraId="0C8F07A0" w14:textId="77777777" w:rsidR="004D418E" w:rsidRPr="004D418E" w:rsidRDefault="004D418E" w:rsidP="004D418E">
      <w:pPr>
        <w:spacing w:before="100" w:beforeAutospacing="1"/>
        <w:jc w:val="both"/>
        <w:rPr>
          <w:rFonts w:ascii="Verdana" w:hAnsi="Verdana" w:cs="Arial"/>
          <w:i/>
          <w:color w:val="FF0000"/>
          <w:sz w:val="22"/>
          <w:szCs w:val="22"/>
        </w:rPr>
      </w:pPr>
      <w:r w:rsidRPr="004D418E">
        <w:rPr>
          <w:rFonts w:ascii="Verdana" w:hAnsi="Verdana" w:cs="Arial"/>
          <w:i/>
          <w:color w:val="FF0000"/>
          <w:sz w:val="22"/>
          <w:szCs w:val="22"/>
        </w:rPr>
        <w:t>a. Mercado nacional</w:t>
      </w:r>
    </w:p>
    <w:p w14:paraId="66244556" w14:textId="77777777" w:rsidR="004D418E" w:rsidRPr="004D418E" w:rsidRDefault="004D418E" w:rsidP="004D418E">
      <w:pPr>
        <w:spacing w:before="100" w:beforeAutospacing="1"/>
        <w:jc w:val="both"/>
        <w:rPr>
          <w:rFonts w:ascii="Verdana" w:hAnsi="Verdana" w:cs="Arial"/>
          <w:i/>
          <w:color w:val="FF0000"/>
          <w:sz w:val="22"/>
          <w:szCs w:val="22"/>
        </w:rPr>
      </w:pPr>
      <w:r w:rsidRPr="004D418E">
        <w:rPr>
          <w:rFonts w:ascii="Verdana" w:hAnsi="Verdana" w:cs="Arial"/>
          <w:i/>
          <w:color w:val="FF0000"/>
          <w:sz w:val="22"/>
          <w:szCs w:val="22"/>
        </w:rPr>
        <w:t>A continuación, se muestra una tabla del total de compras del comercio electrónico en Colombia tomado del Informe: IMPACTO DEL COVID-19 SOBRE EL COMERCIO ELECTRÓNICO EN COLOMBIA</w:t>
      </w:r>
      <w:r w:rsidRPr="004D418E">
        <w:rPr>
          <w:rFonts w:ascii="Verdana" w:hAnsi="Verdana" w:cs="Arial"/>
          <w:i/>
          <w:color w:val="FF0000"/>
          <w:sz w:val="22"/>
          <w:szCs w:val="22"/>
          <w:vertAlign w:val="superscript"/>
        </w:rPr>
        <w:footnoteReference w:id="5"/>
      </w:r>
      <w:r w:rsidRPr="004D418E">
        <w:rPr>
          <w:rFonts w:ascii="Verdana" w:hAnsi="Verdana" w:cs="Arial"/>
          <w:i/>
          <w:color w:val="FF0000"/>
          <w:sz w:val="22"/>
          <w:szCs w:val="22"/>
        </w:rPr>
        <w:t xml:space="preserve">, donde entre la última semana de febrero y la semana del 3 al 9 de mayo, las categorías de </w:t>
      </w:r>
      <w:proofErr w:type="spellStart"/>
      <w:r w:rsidRPr="004D418E">
        <w:rPr>
          <w:rFonts w:ascii="Verdana" w:hAnsi="Verdana" w:cs="Arial"/>
          <w:i/>
          <w:color w:val="FF0000"/>
          <w:sz w:val="22"/>
          <w:szCs w:val="22"/>
        </w:rPr>
        <w:t>retail</w:t>
      </w:r>
      <w:proofErr w:type="spellEnd"/>
      <w:r w:rsidRPr="004D418E">
        <w:rPr>
          <w:rFonts w:ascii="Verdana" w:hAnsi="Verdana" w:cs="Arial"/>
          <w:i/>
          <w:color w:val="FF0000"/>
          <w:sz w:val="22"/>
          <w:szCs w:val="22"/>
        </w:rPr>
        <w:t xml:space="preserve"> (que incluye, entre otros, la de mercado) y de deportes ha crecido 209% y 187% respectivamente, mostrando que los consumidores han migrado muchas compras físicas al entorno virtual. En contraste, el turismo se mantiene como la categoría más afectada por la pandemia del COVID-19, con una contracción del 91% </w:t>
      </w:r>
    </w:p>
    <w:p w14:paraId="1884E7A2" w14:textId="77777777" w:rsidR="004D418E" w:rsidRPr="004D418E" w:rsidRDefault="004D418E" w:rsidP="004D418E">
      <w:pPr>
        <w:spacing w:before="100" w:beforeAutospacing="1"/>
        <w:jc w:val="both"/>
        <w:rPr>
          <w:rFonts w:ascii="Verdana" w:hAnsi="Verdana" w:cs="Arial"/>
          <w:i/>
          <w:color w:val="FF0000"/>
          <w:sz w:val="22"/>
          <w:szCs w:val="22"/>
        </w:rPr>
      </w:pPr>
      <w:r w:rsidRPr="004D418E">
        <w:rPr>
          <w:rFonts w:ascii="Verdana" w:hAnsi="Verdana" w:cs="Arial"/>
          <w:i/>
          <w:noProof/>
          <w:color w:val="FF0000"/>
          <w:sz w:val="22"/>
          <w:szCs w:val="22"/>
          <w:lang w:eastAsia="es-CO"/>
        </w:rPr>
        <w:drawing>
          <wp:inline distT="0" distB="0" distL="0" distR="0" wp14:anchorId="4D7A9310" wp14:editId="72689ACF">
            <wp:extent cx="4972050" cy="2143125"/>
            <wp:effectExtent l="0" t="0" r="0" b="9525"/>
            <wp:docPr id="37817080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l="21529" t="25446" r="24445" b="13783"/>
                    <a:stretch>
                      <a:fillRect/>
                    </a:stretch>
                  </pic:blipFill>
                  <pic:spPr bwMode="auto">
                    <a:xfrm>
                      <a:off x="0" y="0"/>
                      <a:ext cx="4972050" cy="2143125"/>
                    </a:xfrm>
                    <a:prstGeom prst="rect">
                      <a:avLst/>
                    </a:prstGeom>
                    <a:noFill/>
                    <a:ln>
                      <a:noFill/>
                    </a:ln>
                  </pic:spPr>
                </pic:pic>
              </a:graphicData>
            </a:graphic>
          </wp:inline>
        </w:drawing>
      </w:r>
    </w:p>
    <w:p w14:paraId="3DB70133"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b/>
          <w:bCs/>
          <w:i/>
          <w:color w:val="FF0000"/>
          <w:sz w:val="22"/>
          <w:szCs w:val="22"/>
        </w:rPr>
      </w:pPr>
      <w:r w:rsidRPr="004D418E">
        <w:rPr>
          <w:rFonts w:ascii="Verdana" w:hAnsi="Verdana" w:cs="Arial"/>
          <w:b/>
          <w:bCs/>
          <w:i/>
          <w:color w:val="FF0000"/>
          <w:sz w:val="22"/>
          <w:szCs w:val="22"/>
        </w:rPr>
        <w:t>Factores económicos que afectan el sector</w:t>
      </w:r>
    </w:p>
    <w:p w14:paraId="30B5E914"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bCs/>
          <w:i/>
          <w:color w:val="FF0000"/>
          <w:sz w:val="22"/>
          <w:szCs w:val="22"/>
        </w:rPr>
      </w:pPr>
      <w:r w:rsidRPr="004D418E">
        <w:rPr>
          <w:rFonts w:ascii="Verdana" w:hAnsi="Verdana" w:cs="Arial"/>
          <w:bCs/>
          <w:i/>
          <w:color w:val="FF0000"/>
          <w:sz w:val="22"/>
          <w:szCs w:val="22"/>
        </w:rPr>
        <w:t>La inflación, los aumentos y variación en los salarios mínimos, los cambios en las tasas de cambio son algunos factores económicos nacionales que repercuten en las ventas y desempeño de las empresas, podría decirse que los factores económicos afectan por igual a todas las empresas, sectores y deben tenerse en cuenta en el presente proceso.</w:t>
      </w:r>
    </w:p>
    <w:p w14:paraId="4DBB7F27"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b/>
          <w:bCs/>
          <w:i/>
          <w:color w:val="FF0000"/>
          <w:sz w:val="22"/>
          <w:szCs w:val="22"/>
        </w:rPr>
      </w:pPr>
      <w:r w:rsidRPr="004D418E">
        <w:rPr>
          <w:rFonts w:ascii="Verdana" w:hAnsi="Verdana" w:cs="Arial"/>
          <w:b/>
          <w:bCs/>
          <w:i/>
          <w:color w:val="FF0000"/>
          <w:sz w:val="22"/>
          <w:szCs w:val="22"/>
        </w:rPr>
        <w:t>Salario Mínimo Legal Vigente – SMMLV</w:t>
      </w:r>
    </w:p>
    <w:tbl>
      <w:tblPr>
        <w:tblW w:w="7886" w:type="dxa"/>
        <w:jc w:val="center"/>
        <w:tblLayout w:type="fixed"/>
        <w:tblCellMar>
          <w:left w:w="70" w:type="dxa"/>
          <w:right w:w="70" w:type="dxa"/>
        </w:tblCellMar>
        <w:tblLook w:val="04A0" w:firstRow="1" w:lastRow="0" w:firstColumn="1" w:lastColumn="0" w:noHBand="0" w:noVBand="1"/>
      </w:tblPr>
      <w:tblGrid>
        <w:gridCol w:w="983"/>
        <w:gridCol w:w="1559"/>
        <w:gridCol w:w="1276"/>
        <w:gridCol w:w="1293"/>
        <w:gridCol w:w="1412"/>
        <w:gridCol w:w="1363"/>
      </w:tblGrid>
      <w:tr w:rsidR="004D418E" w:rsidRPr="008E53DF" w14:paraId="6F23498A" w14:textId="77777777" w:rsidTr="008E53DF">
        <w:trPr>
          <w:trHeight w:val="553"/>
          <w:jc w:val="center"/>
        </w:trPr>
        <w:tc>
          <w:tcPr>
            <w:tcW w:w="7886"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14:paraId="2D09E1AC" w14:textId="77777777" w:rsidR="004D418E" w:rsidRPr="008E53DF" w:rsidRDefault="004D418E" w:rsidP="008E53DF">
            <w:pPr>
              <w:tabs>
                <w:tab w:val="left" w:pos="2149"/>
                <w:tab w:val="center" w:pos="4532"/>
              </w:tabs>
              <w:spacing w:line="276" w:lineRule="auto"/>
              <w:jc w:val="center"/>
              <w:rPr>
                <w:rFonts w:ascii="Verdana" w:hAnsi="Verdana" w:cs="Arial"/>
                <w:b/>
                <w:bCs/>
                <w:i/>
                <w:color w:val="FF0000"/>
                <w:sz w:val="18"/>
                <w:szCs w:val="20"/>
              </w:rPr>
            </w:pPr>
            <w:r w:rsidRPr="008E53DF">
              <w:rPr>
                <w:rFonts w:ascii="Verdana" w:hAnsi="Verdana" w:cs="Arial"/>
                <w:b/>
                <w:bCs/>
                <w:i/>
                <w:color w:val="FF0000"/>
                <w:sz w:val="18"/>
                <w:szCs w:val="20"/>
              </w:rPr>
              <w:lastRenderedPageBreak/>
              <w:t>SALARIO MÍNIMO</w:t>
            </w:r>
          </w:p>
        </w:tc>
      </w:tr>
      <w:tr w:rsidR="004D418E" w:rsidRPr="008E53DF" w14:paraId="0B82F070" w14:textId="77777777" w:rsidTr="008E53DF">
        <w:trPr>
          <w:trHeight w:val="221"/>
          <w:jc w:val="center"/>
        </w:trPr>
        <w:tc>
          <w:tcPr>
            <w:tcW w:w="2542"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vAlign w:val="center"/>
            <w:hideMark/>
          </w:tcPr>
          <w:p w14:paraId="37C92CF8" w14:textId="77777777" w:rsidR="004D418E" w:rsidRPr="008E53DF" w:rsidRDefault="004D418E" w:rsidP="008E53DF">
            <w:pPr>
              <w:tabs>
                <w:tab w:val="left" w:pos="2149"/>
                <w:tab w:val="center" w:pos="4532"/>
              </w:tabs>
              <w:spacing w:line="276" w:lineRule="auto"/>
              <w:jc w:val="center"/>
              <w:rPr>
                <w:rFonts w:ascii="Verdana" w:hAnsi="Verdana" w:cs="Arial"/>
                <w:b/>
                <w:bCs/>
                <w:i/>
                <w:color w:val="FF0000"/>
                <w:sz w:val="18"/>
                <w:szCs w:val="20"/>
              </w:rPr>
            </w:pPr>
            <w:r w:rsidRPr="008E53DF">
              <w:rPr>
                <w:rFonts w:ascii="Verdana" w:hAnsi="Verdana" w:cs="Arial"/>
                <w:b/>
                <w:bCs/>
                <w:i/>
                <w:color w:val="FF0000"/>
                <w:sz w:val="18"/>
                <w:szCs w:val="20"/>
              </w:rPr>
              <w:t>AUXILIO DE TRANSPORTE</w:t>
            </w:r>
          </w:p>
        </w:tc>
        <w:tc>
          <w:tcPr>
            <w:tcW w:w="5344" w:type="dxa"/>
            <w:gridSpan w:val="4"/>
            <w:tcBorders>
              <w:top w:val="single" w:sz="4" w:space="0" w:color="auto"/>
              <w:left w:val="nil"/>
              <w:bottom w:val="single" w:sz="4" w:space="0" w:color="auto"/>
              <w:right w:val="single" w:sz="8" w:space="0" w:color="000000"/>
            </w:tcBorders>
            <w:shd w:val="clear" w:color="auto" w:fill="D9E2F3" w:themeFill="accent1" w:themeFillTint="33"/>
            <w:vAlign w:val="center"/>
            <w:hideMark/>
          </w:tcPr>
          <w:p w14:paraId="3BCEE70F" w14:textId="77777777" w:rsidR="004D418E" w:rsidRPr="008E53DF" w:rsidRDefault="004D418E" w:rsidP="008E53DF">
            <w:pPr>
              <w:tabs>
                <w:tab w:val="left" w:pos="2149"/>
                <w:tab w:val="center" w:pos="4532"/>
              </w:tabs>
              <w:spacing w:line="276" w:lineRule="auto"/>
              <w:jc w:val="center"/>
              <w:rPr>
                <w:rFonts w:ascii="Verdana" w:hAnsi="Verdana" w:cs="Arial"/>
                <w:b/>
                <w:bCs/>
                <w:i/>
                <w:color w:val="FF0000"/>
                <w:sz w:val="18"/>
                <w:szCs w:val="20"/>
              </w:rPr>
            </w:pPr>
            <w:r w:rsidRPr="008E53DF">
              <w:rPr>
                <w:rFonts w:ascii="Verdana" w:hAnsi="Verdana" w:cs="Arial"/>
                <w:b/>
                <w:bCs/>
                <w:i/>
                <w:color w:val="FF0000"/>
                <w:sz w:val="18"/>
                <w:szCs w:val="20"/>
              </w:rPr>
              <w:t>SALARIO MÍNIMO</w:t>
            </w:r>
          </w:p>
        </w:tc>
      </w:tr>
      <w:tr w:rsidR="004D418E" w:rsidRPr="008E53DF" w14:paraId="093AD53B" w14:textId="77777777" w:rsidTr="008E53DF">
        <w:trPr>
          <w:trHeight w:val="221"/>
          <w:jc w:val="center"/>
        </w:trPr>
        <w:tc>
          <w:tcPr>
            <w:tcW w:w="983" w:type="dxa"/>
            <w:vMerge w:val="restart"/>
            <w:tcBorders>
              <w:top w:val="nil"/>
              <w:left w:val="single" w:sz="8" w:space="0" w:color="auto"/>
              <w:bottom w:val="single" w:sz="4" w:space="0" w:color="000000"/>
              <w:right w:val="single" w:sz="4" w:space="0" w:color="auto"/>
            </w:tcBorders>
            <w:shd w:val="clear" w:color="auto" w:fill="auto"/>
            <w:vAlign w:val="center"/>
            <w:hideMark/>
          </w:tcPr>
          <w:p w14:paraId="394E9ED4"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AÑO</w:t>
            </w:r>
          </w:p>
        </w:tc>
        <w:tc>
          <w:tcPr>
            <w:tcW w:w="1559" w:type="dxa"/>
            <w:tcBorders>
              <w:top w:val="nil"/>
              <w:left w:val="nil"/>
              <w:bottom w:val="single" w:sz="4" w:space="0" w:color="auto"/>
              <w:right w:val="single" w:sz="4" w:space="0" w:color="auto"/>
            </w:tcBorders>
            <w:shd w:val="clear" w:color="auto" w:fill="auto"/>
            <w:vAlign w:val="center"/>
            <w:hideMark/>
          </w:tcPr>
          <w:p w14:paraId="182FEFF4"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MONTO</w:t>
            </w:r>
          </w:p>
        </w:tc>
        <w:tc>
          <w:tcPr>
            <w:tcW w:w="1276" w:type="dxa"/>
            <w:tcBorders>
              <w:top w:val="nil"/>
              <w:left w:val="nil"/>
              <w:bottom w:val="single" w:sz="4" w:space="0" w:color="auto"/>
              <w:right w:val="single" w:sz="4" w:space="0" w:color="auto"/>
            </w:tcBorders>
            <w:shd w:val="clear" w:color="auto" w:fill="auto"/>
            <w:vAlign w:val="center"/>
            <w:hideMark/>
          </w:tcPr>
          <w:p w14:paraId="02151B51"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VARIACIÓN</w:t>
            </w:r>
          </w:p>
        </w:tc>
        <w:tc>
          <w:tcPr>
            <w:tcW w:w="1293" w:type="dxa"/>
            <w:tcBorders>
              <w:top w:val="nil"/>
              <w:left w:val="nil"/>
              <w:bottom w:val="single" w:sz="4" w:space="0" w:color="auto"/>
              <w:right w:val="single" w:sz="4" w:space="0" w:color="auto"/>
            </w:tcBorders>
            <w:shd w:val="clear" w:color="auto" w:fill="auto"/>
            <w:vAlign w:val="center"/>
            <w:hideMark/>
          </w:tcPr>
          <w:p w14:paraId="7EC5A453"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MONTO</w:t>
            </w:r>
          </w:p>
        </w:tc>
        <w:tc>
          <w:tcPr>
            <w:tcW w:w="1412" w:type="dxa"/>
            <w:tcBorders>
              <w:top w:val="nil"/>
              <w:left w:val="nil"/>
              <w:bottom w:val="single" w:sz="4" w:space="0" w:color="auto"/>
              <w:right w:val="single" w:sz="4" w:space="0" w:color="auto"/>
            </w:tcBorders>
            <w:shd w:val="clear" w:color="auto" w:fill="auto"/>
            <w:vAlign w:val="center"/>
            <w:hideMark/>
          </w:tcPr>
          <w:p w14:paraId="7F3E034E"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MONTO</w:t>
            </w:r>
          </w:p>
        </w:tc>
        <w:tc>
          <w:tcPr>
            <w:tcW w:w="1363" w:type="dxa"/>
            <w:tcBorders>
              <w:top w:val="nil"/>
              <w:left w:val="nil"/>
              <w:bottom w:val="single" w:sz="4" w:space="0" w:color="auto"/>
              <w:right w:val="single" w:sz="8" w:space="0" w:color="auto"/>
            </w:tcBorders>
            <w:shd w:val="clear" w:color="auto" w:fill="auto"/>
            <w:vAlign w:val="center"/>
            <w:hideMark/>
          </w:tcPr>
          <w:p w14:paraId="0911C18C"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VARIACIÓN</w:t>
            </w:r>
          </w:p>
        </w:tc>
      </w:tr>
      <w:tr w:rsidR="004D418E" w:rsidRPr="008E53DF" w14:paraId="65978F62" w14:textId="77777777" w:rsidTr="008E53DF">
        <w:trPr>
          <w:trHeight w:val="221"/>
          <w:jc w:val="center"/>
        </w:trPr>
        <w:tc>
          <w:tcPr>
            <w:tcW w:w="983" w:type="dxa"/>
            <w:vMerge/>
            <w:tcBorders>
              <w:top w:val="nil"/>
              <w:left w:val="single" w:sz="8" w:space="0" w:color="auto"/>
              <w:bottom w:val="single" w:sz="4" w:space="0" w:color="000000"/>
              <w:right w:val="single" w:sz="4" w:space="0" w:color="auto"/>
            </w:tcBorders>
            <w:vAlign w:val="center"/>
            <w:hideMark/>
          </w:tcPr>
          <w:p w14:paraId="3112E2D8"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p>
        </w:tc>
        <w:tc>
          <w:tcPr>
            <w:tcW w:w="1559" w:type="dxa"/>
            <w:tcBorders>
              <w:top w:val="nil"/>
              <w:left w:val="nil"/>
              <w:bottom w:val="single" w:sz="4" w:space="0" w:color="auto"/>
              <w:right w:val="single" w:sz="4" w:space="0" w:color="auto"/>
            </w:tcBorders>
            <w:shd w:val="clear" w:color="auto" w:fill="auto"/>
            <w:vAlign w:val="center"/>
            <w:hideMark/>
          </w:tcPr>
          <w:p w14:paraId="3C954AF7"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MENSUAL</w:t>
            </w:r>
          </w:p>
        </w:tc>
        <w:tc>
          <w:tcPr>
            <w:tcW w:w="1276" w:type="dxa"/>
            <w:tcBorders>
              <w:top w:val="nil"/>
              <w:left w:val="nil"/>
              <w:bottom w:val="single" w:sz="4" w:space="0" w:color="auto"/>
              <w:right w:val="single" w:sz="4" w:space="0" w:color="auto"/>
            </w:tcBorders>
            <w:shd w:val="clear" w:color="auto" w:fill="auto"/>
            <w:vAlign w:val="center"/>
            <w:hideMark/>
          </w:tcPr>
          <w:p w14:paraId="4669BF0C"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ANUAL</w:t>
            </w:r>
          </w:p>
        </w:tc>
        <w:tc>
          <w:tcPr>
            <w:tcW w:w="1293" w:type="dxa"/>
            <w:tcBorders>
              <w:top w:val="nil"/>
              <w:left w:val="nil"/>
              <w:bottom w:val="single" w:sz="4" w:space="0" w:color="auto"/>
              <w:right w:val="single" w:sz="4" w:space="0" w:color="auto"/>
            </w:tcBorders>
            <w:shd w:val="clear" w:color="auto" w:fill="auto"/>
            <w:vAlign w:val="center"/>
            <w:hideMark/>
          </w:tcPr>
          <w:p w14:paraId="61D2F69D"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DIARIO</w:t>
            </w:r>
          </w:p>
        </w:tc>
        <w:tc>
          <w:tcPr>
            <w:tcW w:w="1412" w:type="dxa"/>
            <w:tcBorders>
              <w:top w:val="nil"/>
              <w:left w:val="nil"/>
              <w:bottom w:val="single" w:sz="4" w:space="0" w:color="auto"/>
              <w:right w:val="single" w:sz="4" w:space="0" w:color="auto"/>
            </w:tcBorders>
            <w:shd w:val="clear" w:color="auto" w:fill="auto"/>
            <w:vAlign w:val="center"/>
            <w:hideMark/>
          </w:tcPr>
          <w:p w14:paraId="754BDB45"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MENSUAL</w:t>
            </w:r>
          </w:p>
        </w:tc>
        <w:tc>
          <w:tcPr>
            <w:tcW w:w="1363" w:type="dxa"/>
            <w:tcBorders>
              <w:top w:val="nil"/>
              <w:left w:val="nil"/>
              <w:bottom w:val="single" w:sz="4" w:space="0" w:color="auto"/>
              <w:right w:val="single" w:sz="8" w:space="0" w:color="auto"/>
            </w:tcBorders>
            <w:shd w:val="clear" w:color="auto" w:fill="auto"/>
            <w:vAlign w:val="center"/>
            <w:hideMark/>
          </w:tcPr>
          <w:p w14:paraId="7A27D807"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ANUAL</w:t>
            </w:r>
          </w:p>
        </w:tc>
      </w:tr>
      <w:tr w:rsidR="004D418E" w:rsidRPr="008E53DF" w14:paraId="7A1FDB8E" w14:textId="77777777" w:rsidTr="008E53DF">
        <w:trPr>
          <w:trHeight w:val="221"/>
          <w:jc w:val="center"/>
        </w:trPr>
        <w:tc>
          <w:tcPr>
            <w:tcW w:w="983" w:type="dxa"/>
            <w:tcBorders>
              <w:top w:val="nil"/>
              <w:left w:val="single" w:sz="8" w:space="0" w:color="auto"/>
              <w:bottom w:val="single" w:sz="4" w:space="0" w:color="auto"/>
              <w:right w:val="single" w:sz="4" w:space="0" w:color="auto"/>
            </w:tcBorders>
            <w:shd w:val="clear" w:color="auto" w:fill="auto"/>
            <w:vAlign w:val="center"/>
          </w:tcPr>
          <w:p w14:paraId="026492C6" w14:textId="77777777" w:rsidR="004D418E" w:rsidRPr="008E53DF" w:rsidRDefault="004D418E" w:rsidP="008E53DF">
            <w:pPr>
              <w:tabs>
                <w:tab w:val="left" w:pos="2149"/>
                <w:tab w:val="center" w:pos="4532"/>
              </w:tabs>
              <w:spacing w:line="276" w:lineRule="auto"/>
              <w:jc w:val="both"/>
              <w:rPr>
                <w:rFonts w:ascii="Verdana" w:hAnsi="Verdana" w:cs="Arial"/>
                <w:bCs/>
                <w:i/>
                <w:color w:val="FF0000"/>
                <w:sz w:val="16"/>
                <w:szCs w:val="20"/>
              </w:rPr>
            </w:pPr>
            <w:r w:rsidRPr="008E53DF">
              <w:rPr>
                <w:rFonts w:ascii="Verdana" w:hAnsi="Verdana" w:cs="Arial"/>
                <w:bCs/>
                <w:i/>
                <w:color w:val="FF0000"/>
                <w:sz w:val="16"/>
                <w:szCs w:val="20"/>
              </w:rPr>
              <w:t>2022</w:t>
            </w:r>
          </w:p>
        </w:tc>
        <w:tc>
          <w:tcPr>
            <w:tcW w:w="1559" w:type="dxa"/>
            <w:tcBorders>
              <w:top w:val="nil"/>
              <w:left w:val="nil"/>
              <w:bottom w:val="single" w:sz="4" w:space="0" w:color="auto"/>
              <w:right w:val="single" w:sz="4" w:space="0" w:color="auto"/>
            </w:tcBorders>
            <w:shd w:val="clear" w:color="auto" w:fill="auto"/>
            <w:vAlign w:val="center"/>
          </w:tcPr>
          <w:p w14:paraId="675F662E"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117.172,00</w:t>
            </w:r>
          </w:p>
        </w:tc>
        <w:tc>
          <w:tcPr>
            <w:tcW w:w="1276" w:type="dxa"/>
            <w:tcBorders>
              <w:top w:val="nil"/>
              <w:left w:val="nil"/>
              <w:bottom w:val="single" w:sz="4" w:space="0" w:color="auto"/>
              <w:right w:val="single" w:sz="4" w:space="0" w:color="auto"/>
            </w:tcBorders>
            <w:shd w:val="clear" w:color="auto" w:fill="auto"/>
            <w:vAlign w:val="center"/>
          </w:tcPr>
          <w:p w14:paraId="51DFF204"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10.07%</w:t>
            </w:r>
          </w:p>
        </w:tc>
        <w:tc>
          <w:tcPr>
            <w:tcW w:w="1293" w:type="dxa"/>
            <w:tcBorders>
              <w:top w:val="nil"/>
              <w:left w:val="nil"/>
              <w:bottom w:val="single" w:sz="4" w:space="0" w:color="auto"/>
              <w:right w:val="single" w:sz="4" w:space="0" w:color="auto"/>
            </w:tcBorders>
            <w:shd w:val="clear" w:color="auto" w:fill="auto"/>
            <w:vAlign w:val="center"/>
          </w:tcPr>
          <w:p w14:paraId="1754653D"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33.333,00</w:t>
            </w:r>
          </w:p>
        </w:tc>
        <w:tc>
          <w:tcPr>
            <w:tcW w:w="1412" w:type="dxa"/>
            <w:tcBorders>
              <w:top w:val="nil"/>
              <w:left w:val="nil"/>
              <w:bottom w:val="single" w:sz="4" w:space="0" w:color="auto"/>
              <w:right w:val="single" w:sz="4" w:space="0" w:color="auto"/>
            </w:tcBorders>
            <w:shd w:val="clear" w:color="auto" w:fill="auto"/>
            <w:vAlign w:val="center"/>
          </w:tcPr>
          <w:p w14:paraId="1BBC8A36"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1.000.000,00</w:t>
            </w:r>
          </w:p>
        </w:tc>
        <w:tc>
          <w:tcPr>
            <w:tcW w:w="1363" w:type="dxa"/>
            <w:tcBorders>
              <w:top w:val="nil"/>
              <w:left w:val="nil"/>
              <w:bottom w:val="single" w:sz="4" w:space="0" w:color="auto"/>
              <w:right w:val="single" w:sz="8" w:space="0" w:color="auto"/>
            </w:tcBorders>
            <w:shd w:val="clear" w:color="auto" w:fill="auto"/>
            <w:vAlign w:val="center"/>
          </w:tcPr>
          <w:p w14:paraId="2B0F042C" w14:textId="77777777" w:rsidR="004D418E" w:rsidRPr="008E53DF" w:rsidRDefault="004D418E" w:rsidP="008E53DF">
            <w:pPr>
              <w:tabs>
                <w:tab w:val="left" w:pos="2149"/>
                <w:tab w:val="center" w:pos="4532"/>
              </w:tabs>
              <w:spacing w:line="276" w:lineRule="auto"/>
              <w:jc w:val="center"/>
              <w:rPr>
                <w:rFonts w:ascii="Verdana" w:hAnsi="Verdana" w:cs="Arial"/>
                <w:b/>
                <w:bCs/>
                <w:i/>
                <w:color w:val="FF0000"/>
                <w:sz w:val="16"/>
                <w:szCs w:val="20"/>
              </w:rPr>
            </w:pPr>
            <w:r w:rsidRPr="008E53DF">
              <w:rPr>
                <w:rFonts w:ascii="Verdana" w:hAnsi="Verdana" w:cs="Arial"/>
                <w:b/>
                <w:bCs/>
                <w:i/>
                <w:color w:val="FF0000"/>
                <w:sz w:val="16"/>
                <w:szCs w:val="20"/>
              </w:rPr>
              <w:t>10.07%</w:t>
            </w:r>
          </w:p>
        </w:tc>
      </w:tr>
      <w:tr w:rsidR="004D418E" w:rsidRPr="008E53DF" w14:paraId="08029CE7" w14:textId="77777777" w:rsidTr="008E53DF">
        <w:trPr>
          <w:trHeight w:val="221"/>
          <w:jc w:val="center"/>
        </w:trPr>
        <w:tc>
          <w:tcPr>
            <w:tcW w:w="983" w:type="dxa"/>
            <w:tcBorders>
              <w:top w:val="nil"/>
              <w:left w:val="single" w:sz="8" w:space="0" w:color="auto"/>
              <w:bottom w:val="single" w:sz="4" w:space="0" w:color="auto"/>
              <w:right w:val="single" w:sz="4" w:space="0" w:color="auto"/>
            </w:tcBorders>
            <w:shd w:val="clear" w:color="auto" w:fill="auto"/>
            <w:vAlign w:val="center"/>
          </w:tcPr>
          <w:p w14:paraId="3336D30B" w14:textId="77777777" w:rsidR="004D418E" w:rsidRPr="008E53DF" w:rsidRDefault="004D418E" w:rsidP="008E53DF">
            <w:pPr>
              <w:tabs>
                <w:tab w:val="left" w:pos="2149"/>
                <w:tab w:val="center" w:pos="4532"/>
              </w:tabs>
              <w:spacing w:line="276" w:lineRule="auto"/>
              <w:jc w:val="both"/>
              <w:rPr>
                <w:rFonts w:ascii="Verdana" w:hAnsi="Verdana" w:cs="Arial"/>
                <w:bCs/>
                <w:i/>
                <w:color w:val="FF0000"/>
                <w:sz w:val="16"/>
                <w:szCs w:val="20"/>
              </w:rPr>
            </w:pPr>
            <w:r w:rsidRPr="008E53DF">
              <w:rPr>
                <w:rFonts w:ascii="Verdana" w:hAnsi="Verdana" w:cs="Arial"/>
                <w:bCs/>
                <w:i/>
                <w:color w:val="FF0000"/>
                <w:sz w:val="16"/>
                <w:szCs w:val="20"/>
              </w:rPr>
              <w:t>2021</w:t>
            </w:r>
          </w:p>
        </w:tc>
        <w:tc>
          <w:tcPr>
            <w:tcW w:w="1559" w:type="dxa"/>
            <w:tcBorders>
              <w:top w:val="nil"/>
              <w:left w:val="nil"/>
              <w:bottom w:val="single" w:sz="4" w:space="0" w:color="auto"/>
              <w:right w:val="single" w:sz="4" w:space="0" w:color="auto"/>
            </w:tcBorders>
            <w:shd w:val="clear" w:color="auto" w:fill="auto"/>
            <w:vAlign w:val="center"/>
          </w:tcPr>
          <w:p w14:paraId="594B1B98"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106.454,00</w:t>
            </w:r>
          </w:p>
        </w:tc>
        <w:tc>
          <w:tcPr>
            <w:tcW w:w="1276" w:type="dxa"/>
            <w:tcBorders>
              <w:top w:val="nil"/>
              <w:left w:val="nil"/>
              <w:bottom w:val="single" w:sz="4" w:space="0" w:color="auto"/>
              <w:right w:val="single" w:sz="4" w:space="0" w:color="auto"/>
            </w:tcBorders>
            <w:shd w:val="clear" w:color="auto" w:fill="auto"/>
            <w:vAlign w:val="center"/>
          </w:tcPr>
          <w:p w14:paraId="316E84D0"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3,50%</w:t>
            </w:r>
          </w:p>
        </w:tc>
        <w:tc>
          <w:tcPr>
            <w:tcW w:w="1293" w:type="dxa"/>
            <w:tcBorders>
              <w:top w:val="nil"/>
              <w:left w:val="nil"/>
              <w:bottom w:val="single" w:sz="4" w:space="0" w:color="auto"/>
              <w:right w:val="single" w:sz="4" w:space="0" w:color="auto"/>
            </w:tcBorders>
            <w:shd w:val="clear" w:color="auto" w:fill="auto"/>
            <w:vAlign w:val="center"/>
          </w:tcPr>
          <w:p w14:paraId="77E9FD4B"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30.732,00</w:t>
            </w:r>
          </w:p>
        </w:tc>
        <w:tc>
          <w:tcPr>
            <w:tcW w:w="1412" w:type="dxa"/>
            <w:tcBorders>
              <w:top w:val="nil"/>
              <w:left w:val="nil"/>
              <w:bottom w:val="single" w:sz="4" w:space="0" w:color="auto"/>
              <w:right w:val="single" w:sz="4" w:space="0" w:color="auto"/>
            </w:tcBorders>
            <w:shd w:val="clear" w:color="auto" w:fill="auto"/>
            <w:vAlign w:val="center"/>
          </w:tcPr>
          <w:p w14:paraId="66A72F5D"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908.526,00</w:t>
            </w:r>
          </w:p>
        </w:tc>
        <w:tc>
          <w:tcPr>
            <w:tcW w:w="1363" w:type="dxa"/>
            <w:tcBorders>
              <w:top w:val="nil"/>
              <w:left w:val="nil"/>
              <w:bottom w:val="single" w:sz="4" w:space="0" w:color="auto"/>
              <w:right w:val="single" w:sz="8" w:space="0" w:color="auto"/>
            </w:tcBorders>
            <w:shd w:val="clear" w:color="auto" w:fill="auto"/>
            <w:vAlign w:val="center"/>
          </w:tcPr>
          <w:p w14:paraId="36D0EC36" w14:textId="77777777" w:rsidR="004D418E" w:rsidRPr="008E53DF" w:rsidRDefault="004D418E" w:rsidP="008E53DF">
            <w:pPr>
              <w:tabs>
                <w:tab w:val="left" w:pos="2149"/>
                <w:tab w:val="center" w:pos="4532"/>
              </w:tabs>
              <w:spacing w:line="276" w:lineRule="auto"/>
              <w:jc w:val="center"/>
              <w:rPr>
                <w:rFonts w:ascii="Verdana" w:hAnsi="Verdana" w:cs="Arial"/>
                <w:b/>
                <w:bCs/>
                <w:i/>
                <w:color w:val="FF0000"/>
                <w:sz w:val="16"/>
                <w:szCs w:val="20"/>
              </w:rPr>
            </w:pPr>
            <w:r w:rsidRPr="008E53DF">
              <w:rPr>
                <w:rFonts w:ascii="Verdana" w:hAnsi="Verdana" w:cs="Arial"/>
                <w:b/>
                <w:bCs/>
                <w:i/>
                <w:color w:val="FF0000"/>
                <w:sz w:val="16"/>
                <w:szCs w:val="20"/>
              </w:rPr>
              <w:t>3,50%</w:t>
            </w:r>
          </w:p>
        </w:tc>
      </w:tr>
      <w:tr w:rsidR="004D418E" w:rsidRPr="008E53DF" w14:paraId="00A73B00" w14:textId="77777777" w:rsidTr="008E53DF">
        <w:trPr>
          <w:trHeight w:val="221"/>
          <w:jc w:val="center"/>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6749EFC1" w14:textId="77777777" w:rsidR="004D418E" w:rsidRPr="008E53DF" w:rsidRDefault="004D418E" w:rsidP="008E53DF">
            <w:pPr>
              <w:tabs>
                <w:tab w:val="left" w:pos="2149"/>
                <w:tab w:val="center" w:pos="4532"/>
              </w:tabs>
              <w:spacing w:line="276" w:lineRule="auto"/>
              <w:jc w:val="both"/>
              <w:rPr>
                <w:rFonts w:ascii="Verdana" w:hAnsi="Verdana" w:cs="Arial"/>
                <w:bCs/>
                <w:i/>
                <w:color w:val="FF0000"/>
                <w:sz w:val="16"/>
                <w:szCs w:val="20"/>
              </w:rPr>
            </w:pPr>
            <w:r w:rsidRPr="008E53DF">
              <w:rPr>
                <w:rFonts w:ascii="Verdana" w:hAnsi="Verdana" w:cs="Arial"/>
                <w:bCs/>
                <w:i/>
                <w:color w:val="FF0000"/>
                <w:sz w:val="16"/>
                <w:szCs w:val="20"/>
              </w:rPr>
              <w:t>2020</w:t>
            </w:r>
          </w:p>
        </w:tc>
        <w:tc>
          <w:tcPr>
            <w:tcW w:w="1559" w:type="dxa"/>
            <w:tcBorders>
              <w:top w:val="nil"/>
              <w:left w:val="nil"/>
              <w:bottom w:val="single" w:sz="4" w:space="0" w:color="auto"/>
              <w:right w:val="single" w:sz="4" w:space="0" w:color="auto"/>
            </w:tcBorders>
            <w:shd w:val="clear" w:color="auto" w:fill="auto"/>
            <w:vAlign w:val="center"/>
            <w:hideMark/>
          </w:tcPr>
          <w:p w14:paraId="1A7FB4E7"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102.854.00</w:t>
            </w:r>
          </w:p>
        </w:tc>
        <w:tc>
          <w:tcPr>
            <w:tcW w:w="1276" w:type="dxa"/>
            <w:tcBorders>
              <w:top w:val="nil"/>
              <w:left w:val="nil"/>
              <w:bottom w:val="single" w:sz="4" w:space="0" w:color="auto"/>
              <w:right w:val="single" w:sz="4" w:space="0" w:color="auto"/>
            </w:tcBorders>
            <w:shd w:val="clear" w:color="auto" w:fill="auto"/>
            <w:vAlign w:val="center"/>
            <w:hideMark/>
          </w:tcPr>
          <w:p w14:paraId="304BCA13"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5,82%</w:t>
            </w:r>
          </w:p>
        </w:tc>
        <w:tc>
          <w:tcPr>
            <w:tcW w:w="1293" w:type="dxa"/>
            <w:tcBorders>
              <w:top w:val="nil"/>
              <w:left w:val="nil"/>
              <w:bottom w:val="single" w:sz="4" w:space="0" w:color="auto"/>
              <w:right w:val="single" w:sz="4" w:space="0" w:color="auto"/>
            </w:tcBorders>
            <w:shd w:val="clear" w:color="auto" w:fill="auto"/>
            <w:vAlign w:val="center"/>
            <w:hideMark/>
          </w:tcPr>
          <w:p w14:paraId="669411AB"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29.260.00</w:t>
            </w:r>
          </w:p>
        </w:tc>
        <w:tc>
          <w:tcPr>
            <w:tcW w:w="1412" w:type="dxa"/>
            <w:tcBorders>
              <w:top w:val="nil"/>
              <w:left w:val="nil"/>
              <w:bottom w:val="single" w:sz="4" w:space="0" w:color="auto"/>
              <w:right w:val="single" w:sz="4" w:space="0" w:color="auto"/>
            </w:tcBorders>
            <w:shd w:val="clear" w:color="auto" w:fill="auto"/>
            <w:vAlign w:val="center"/>
            <w:hideMark/>
          </w:tcPr>
          <w:p w14:paraId="5976B3FF"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877.803,00</w:t>
            </w:r>
          </w:p>
        </w:tc>
        <w:tc>
          <w:tcPr>
            <w:tcW w:w="1363" w:type="dxa"/>
            <w:tcBorders>
              <w:top w:val="nil"/>
              <w:left w:val="nil"/>
              <w:bottom w:val="single" w:sz="4" w:space="0" w:color="auto"/>
              <w:right w:val="single" w:sz="8" w:space="0" w:color="auto"/>
            </w:tcBorders>
            <w:shd w:val="clear" w:color="auto" w:fill="auto"/>
            <w:vAlign w:val="center"/>
            <w:hideMark/>
          </w:tcPr>
          <w:p w14:paraId="39E42689" w14:textId="77777777" w:rsidR="004D418E" w:rsidRPr="008E53DF" w:rsidRDefault="004D418E" w:rsidP="008E53DF">
            <w:pPr>
              <w:tabs>
                <w:tab w:val="left" w:pos="2149"/>
                <w:tab w:val="center" w:pos="4532"/>
              </w:tabs>
              <w:spacing w:line="276" w:lineRule="auto"/>
              <w:jc w:val="center"/>
              <w:rPr>
                <w:rFonts w:ascii="Verdana" w:hAnsi="Verdana" w:cs="Arial"/>
                <w:b/>
                <w:bCs/>
                <w:i/>
                <w:color w:val="FF0000"/>
                <w:sz w:val="16"/>
                <w:szCs w:val="20"/>
              </w:rPr>
            </w:pPr>
            <w:r w:rsidRPr="008E53DF">
              <w:rPr>
                <w:rFonts w:ascii="Verdana" w:hAnsi="Verdana" w:cs="Arial"/>
                <w:b/>
                <w:bCs/>
                <w:i/>
                <w:color w:val="FF0000"/>
                <w:sz w:val="16"/>
                <w:szCs w:val="20"/>
              </w:rPr>
              <w:t>6,00%</w:t>
            </w:r>
          </w:p>
        </w:tc>
      </w:tr>
      <w:tr w:rsidR="004D418E" w:rsidRPr="008E53DF" w14:paraId="6EFEB455" w14:textId="77777777" w:rsidTr="008E53DF">
        <w:trPr>
          <w:trHeight w:val="221"/>
          <w:jc w:val="center"/>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2A8F31B0" w14:textId="77777777" w:rsidR="004D418E" w:rsidRPr="008E53DF" w:rsidRDefault="004D418E" w:rsidP="008E53DF">
            <w:pPr>
              <w:tabs>
                <w:tab w:val="left" w:pos="2149"/>
                <w:tab w:val="center" w:pos="4532"/>
              </w:tabs>
              <w:spacing w:line="276" w:lineRule="auto"/>
              <w:jc w:val="both"/>
              <w:rPr>
                <w:rFonts w:ascii="Verdana" w:hAnsi="Verdana" w:cs="Arial"/>
                <w:bCs/>
                <w:i/>
                <w:color w:val="FF0000"/>
                <w:sz w:val="16"/>
                <w:szCs w:val="20"/>
              </w:rPr>
            </w:pPr>
            <w:r w:rsidRPr="008E53DF">
              <w:rPr>
                <w:rFonts w:ascii="Verdana" w:hAnsi="Verdana" w:cs="Arial"/>
                <w:bCs/>
                <w:i/>
                <w:color w:val="FF0000"/>
                <w:sz w:val="16"/>
                <w:szCs w:val="20"/>
              </w:rPr>
              <w:t>2019</w:t>
            </w:r>
          </w:p>
        </w:tc>
        <w:tc>
          <w:tcPr>
            <w:tcW w:w="1559" w:type="dxa"/>
            <w:tcBorders>
              <w:top w:val="nil"/>
              <w:left w:val="nil"/>
              <w:bottom w:val="single" w:sz="4" w:space="0" w:color="auto"/>
              <w:right w:val="single" w:sz="4" w:space="0" w:color="auto"/>
            </w:tcBorders>
            <w:shd w:val="clear" w:color="auto" w:fill="auto"/>
            <w:vAlign w:val="center"/>
            <w:hideMark/>
          </w:tcPr>
          <w:p w14:paraId="5271F9BD"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97.032.00</w:t>
            </w:r>
          </w:p>
        </w:tc>
        <w:tc>
          <w:tcPr>
            <w:tcW w:w="1276" w:type="dxa"/>
            <w:tcBorders>
              <w:top w:val="nil"/>
              <w:left w:val="nil"/>
              <w:bottom w:val="single" w:sz="4" w:space="0" w:color="auto"/>
              <w:right w:val="single" w:sz="4" w:space="0" w:color="auto"/>
            </w:tcBorders>
            <w:shd w:val="clear" w:color="auto" w:fill="auto"/>
            <w:vAlign w:val="center"/>
            <w:hideMark/>
          </w:tcPr>
          <w:p w14:paraId="7986B3F7"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10,00%</w:t>
            </w:r>
          </w:p>
        </w:tc>
        <w:tc>
          <w:tcPr>
            <w:tcW w:w="1293" w:type="dxa"/>
            <w:tcBorders>
              <w:top w:val="nil"/>
              <w:left w:val="nil"/>
              <w:bottom w:val="single" w:sz="4" w:space="0" w:color="auto"/>
              <w:right w:val="single" w:sz="4" w:space="0" w:color="auto"/>
            </w:tcBorders>
            <w:shd w:val="clear" w:color="auto" w:fill="auto"/>
            <w:vAlign w:val="center"/>
            <w:hideMark/>
          </w:tcPr>
          <w:p w14:paraId="3FB30D42"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27.604.00</w:t>
            </w:r>
          </w:p>
        </w:tc>
        <w:tc>
          <w:tcPr>
            <w:tcW w:w="1412" w:type="dxa"/>
            <w:tcBorders>
              <w:top w:val="nil"/>
              <w:left w:val="nil"/>
              <w:bottom w:val="single" w:sz="4" w:space="0" w:color="auto"/>
              <w:right w:val="single" w:sz="4" w:space="0" w:color="auto"/>
            </w:tcBorders>
            <w:shd w:val="clear" w:color="auto" w:fill="auto"/>
            <w:vAlign w:val="center"/>
            <w:hideMark/>
          </w:tcPr>
          <w:p w14:paraId="531060A3"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828.116,00</w:t>
            </w:r>
          </w:p>
        </w:tc>
        <w:tc>
          <w:tcPr>
            <w:tcW w:w="1363" w:type="dxa"/>
            <w:tcBorders>
              <w:top w:val="nil"/>
              <w:left w:val="nil"/>
              <w:bottom w:val="single" w:sz="4" w:space="0" w:color="auto"/>
              <w:right w:val="single" w:sz="8" w:space="0" w:color="auto"/>
            </w:tcBorders>
            <w:shd w:val="clear" w:color="auto" w:fill="auto"/>
            <w:vAlign w:val="center"/>
            <w:hideMark/>
          </w:tcPr>
          <w:p w14:paraId="365827E1" w14:textId="77777777" w:rsidR="004D418E" w:rsidRPr="008E53DF" w:rsidRDefault="004D418E" w:rsidP="008E53DF">
            <w:pPr>
              <w:tabs>
                <w:tab w:val="left" w:pos="2149"/>
                <w:tab w:val="center" w:pos="4532"/>
              </w:tabs>
              <w:spacing w:line="276" w:lineRule="auto"/>
              <w:jc w:val="center"/>
              <w:rPr>
                <w:rFonts w:ascii="Verdana" w:hAnsi="Verdana" w:cs="Arial"/>
                <w:b/>
                <w:bCs/>
                <w:i/>
                <w:color w:val="FF0000"/>
                <w:sz w:val="16"/>
                <w:szCs w:val="20"/>
              </w:rPr>
            </w:pPr>
            <w:r w:rsidRPr="008E53DF">
              <w:rPr>
                <w:rFonts w:ascii="Verdana" w:hAnsi="Verdana" w:cs="Arial"/>
                <w:b/>
                <w:bCs/>
                <w:i/>
                <w:color w:val="FF0000"/>
                <w:sz w:val="16"/>
                <w:szCs w:val="20"/>
              </w:rPr>
              <w:t>6,00%</w:t>
            </w:r>
          </w:p>
        </w:tc>
      </w:tr>
      <w:tr w:rsidR="004D418E" w:rsidRPr="008E53DF" w14:paraId="3C916DE5" w14:textId="77777777" w:rsidTr="008E53DF">
        <w:trPr>
          <w:trHeight w:val="221"/>
          <w:jc w:val="center"/>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3C5919AA" w14:textId="77777777" w:rsidR="004D418E" w:rsidRPr="008E53DF" w:rsidRDefault="004D418E" w:rsidP="008E53DF">
            <w:pPr>
              <w:tabs>
                <w:tab w:val="left" w:pos="2149"/>
                <w:tab w:val="center" w:pos="4532"/>
              </w:tabs>
              <w:spacing w:line="276" w:lineRule="auto"/>
              <w:jc w:val="both"/>
              <w:rPr>
                <w:rFonts w:ascii="Verdana" w:hAnsi="Verdana" w:cs="Arial"/>
                <w:bCs/>
                <w:i/>
                <w:color w:val="FF0000"/>
                <w:sz w:val="16"/>
                <w:szCs w:val="20"/>
              </w:rPr>
            </w:pPr>
            <w:r w:rsidRPr="008E53DF">
              <w:rPr>
                <w:rFonts w:ascii="Verdana" w:hAnsi="Verdana" w:cs="Arial"/>
                <w:bCs/>
                <w:i/>
                <w:color w:val="FF0000"/>
                <w:sz w:val="16"/>
                <w:szCs w:val="20"/>
              </w:rPr>
              <w:t>2018</w:t>
            </w:r>
          </w:p>
        </w:tc>
        <w:tc>
          <w:tcPr>
            <w:tcW w:w="1559" w:type="dxa"/>
            <w:tcBorders>
              <w:top w:val="nil"/>
              <w:left w:val="nil"/>
              <w:bottom w:val="single" w:sz="4" w:space="0" w:color="auto"/>
              <w:right w:val="single" w:sz="4" w:space="0" w:color="auto"/>
            </w:tcBorders>
            <w:shd w:val="clear" w:color="auto" w:fill="auto"/>
            <w:vAlign w:val="center"/>
            <w:hideMark/>
          </w:tcPr>
          <w:p w14:paraId="413A611B"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88.211,00</w:t>
            </w:r>
          </w:p>
        </w:tc>
        <w:tc>
          <w:tcPr>
            <w:tcW w:w="1276" w:type="dxa"/>
            <w:tcBorders>
              <w:top w:val="nil"/>
              <w:left w:val="nil"/>
              <w:bottom w:val="single" w:sz="4" w:space="0" w:color="auto"/>
              <w:right w:val="single" w:sz="4" w:space="0" w:color="auto"/>
            </w:tcBorders>
            <w:shd w:val="clear" w:color="auto" w:fill="auto"/>
            <w:vAlign w:val="center"/>
            <w:hideMark/>
          </w:tcPr>
          <w:p w14:paraId="77AC142F"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5,74%</w:t>
            </w:r>
          </w:p>
        </w:tc>
        <w:tc>
          <w:tcPr>
            <w:tcW w:w="1293" w:type="dxa"/>
            <w:tcBorders>
              <w:top w:val="nil"/>
              <w:left w:val="nil"/>
              <w:bottom w:val="single" w:sz="4" w:space="0" w:color="auto"/>
              <w:right w:val="single" w:sz="4" w:space="0" w:color="auto"/>
            </w:tcBorders>
            <w:shd w:val="clear" w:color="auto" w:fill="auto"/>
            <w:vAlign w:val="center"/>
            <w:hideMark/>
          </w:tcPr>
          <w:p w14:paraId="1F8F44F0"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26.041.40</w:t>
            </w:r>
          </w:p>
        </w:tc>
        <w:tc>
          <w:tcPr>
            <w:tcW w:w="1412" w:type="dxa"/>
            <w:tcBorders>
              <w:top w:val="nil"/>
              <w:left w:val="nil"/>
              <w:bottom w:val="single" w:sz="4" w:space="0" w:color="auto"/>
              <w:right w:val="single" w:sz="4" w:space="0" w:color="auto"/>
            </w:tcBorders>
            <w:shd w:val="clear" w:color="auto" w:fill="auto"/>
            <w:vAlign w:val="center"/>
            <w:hideMark/>
          </w:tcPr>
          <w:p w14:paraId="56547A63"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781.242,00</w:t>
            </w:r>
          </w:p>
        </w:tc>
        <w:tc>
          <w:tcPr>
            <w:tcW w:w="1363" w:type="dxa"/>
            <w:tcBorders>
              <w:top w:val="nil"/>
              <w:left w:val="nil"/>
              <w:bottom w:val="single" w:sz="4" w:space="0" w:color="auto"/>
              <w:right w:val="single" w:sz="8" w:space="0" w:color="auto"/>
            </w:tcBorders>
            <w:shd w:val="clear" w:color="auto" w:fill="auto"/>
            <w:vAlign w:val="center"/>
            <w:hideMark/>
          </w:tcPr>
          <w:p w14:paraId="01E80195" w14:textId="77777777" w:rsidR="004D418E" w:rsidRPr="008E53DF" w:rsidRDefault="004D418E" w:rsidP="008E53DF">
            <w:pPr>
              <w:tabs>
                <w:tab w:val="left" w:pos="2149"/>
                <w:tab w:val="center" w:pos="4532"/>
              </w:tabs>
              <w:spacing w:line="276" w:lineRule="auto"/>
              <w:jc w:val="center"/>
              <w:rPr>
                <w:rFonts w:ascii="Verdana" w:hAnsi="Verdana" w:cs="Arial"/>
                <w:b/>
                <w:bCs/>
                <w:i/>
                <w:color w:val="FF0000"/>
                <w:sz w:val="16"/>
                <w:szCs w:val="20"/>
              </w:rPr>
            </w:pPr>
            <w:r w:rsidRPr="008E53DF">
              <w:rPr>
                <w:rFonts w:ascii="Verdana" w:hAnsi="Verdana" w:cs="Arial"/>
                <w:b/>
                <w:bCs/>
                <w:i/>
                <w:color w:val="FF0000"/>
                <w:sz w:val="16"/>
                <w:szCs w:val="20"/>
              </w:rPr>
              <w:t>5.90%</w:t>
            </w:r>
          </w:p>
        </w:tc>
      </w:tr>
      <w:tr w:rsidR="004D418E" w:rsidRPr="008E53DF" w14:paraId="7EA621CE" w14:textId="77777777" w:rsidTr="008E53DF">
        <w:trPr>
          <w:trHeight w:val="221"/>
          <w:jc w:val="center"/>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3231CFF3" w14:textId="77777777" w:rsidR="004D418E" w:rsidRPr="008E53DF" w:rsidRDefault="004D418E" w:rsidP="008E53DF">
            <w:pPr>
              <w:tabs>
                <w:tab w:val="left" w:pos="2149"/>
                <w:tab w:val="center" w:pos="4532"/>
              </w:tabs>
              <w:spacing w:line="276" w:lineRule="auto"/>
              <w:jc w:val="both"/>
              <w:rPr>
                <w:rFonts w:ascii="Verdana" w:hAnsi="Verdana" w:cs="Arial"/>
                <w:bCs/>
                <w:i/>
                <w:color w:val="FF0000"/>
                <w:sz w:val="16"/>
                <w:szCs w:val="20"/>
              </w:rPr>
            </w:pPr>
            <w:r w:rsidRPr="008E53DF">
              <w:rPr>
                <w:rFonts w:ascii="Verdana" w:hAnsi="Verdana" w:cs="Arial"/>
                <w:bCs/>
                <w:i/>
                <w:color w:val="FF0000"/>
                <w:sz w:val="16"/>
                <w:szCs w:val="20"/>
              </w:rPr>
              <w:t>2017</w:t>
            </w:r>
          </w:p>
        </w:tc>
        <w:tc>
          <w:tcPr>
            <w:tcW w:w="1559" w:type="dxa"/>
            <w:tcBorders>
              <w:top w:val="nil"/>
              <w:left w:val="nil"/>
              <w:bottom w:val="single" w:sz="4" w:space="0" w:color="auto"/>
              <w:right w:val="single" w:sz="4" w:space="0" w:color="auto"/>
            </w:tcBorders>
            <w:shd w:val="clear" w:color="auto" w:fill="auto"/>
            <w:vAlign w:val="center"/>
            <w:hideMark/>
          </w:tcPr>
          <w:p w14:paraId="3C035B05"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83.140,00</w:t>
            </w:r>
          </w:p>
        </w:tc>
        <w:tc>
          <w:tcPr>
            <w:tcW w:w="1276" w:type="dxa"/>
            <w:tcBorders>
              <w:top w:val="nil"/>
              <w:left w:val="nil"/>
              <w:bottom w:val="single" w:sz="4" w:space="0" w:color="auto"/>
              <w:right w:val="single" w:sz="4" w:space="0" w:color="auto"/>
            </w:tcBorders>
            <w:shd w:val="clear" w:color="auto" w:fill="auto"/>
            <w:vAlign w:val="center"/>
            <w:hideMark/>
          </w:tcPr>
          <w:p w14:paraId="67C79C11"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6,54%</w:t>
            </w:r>
          </w:p>
        </w:tc>
        <w:tc>
          <w:tcPr>
            <w:tcW w:w="1293" w:type="dxa"/>
            <w:tcBorders>
              <w:top w:val="nil"/>
              <w:left w:val="nil"/>
              <w:bottom w:val="single" w:sz="4" w:space="0" w:color="auto"/>
              <w:right w:val="single" w:sz="4" w:space="0" w:color="auto"/>
            </w:tcBorders>
            <w:shd w:val="clear" w:color="auto" w:fill="auto"/>
            <w:vAlign w:val="center"/>
            <w:hideMark/>
          </w:tcPr>
          <w:p w14:paraId="6FBB1C6D"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24.590,56</w:t>
            </w:r>
          </w:p>
        </w:tc>
        <w:tc>
          <w:tcPr>
            <w:tcW w:w="1412" w:type="dxa"/>
            <w:tcBorders>
              <w:top w:val="nil"/>
              <w:left w:val="nil"/>
              <w:bottom w:val="single" w:sz="4" w:space="0" w:color="auto"/>
              <w:right w:val="single" w:sz="4" w:space="0" w:color="auto"/>
            </w:tcBorders>
            <w:shd w:val="clear" w:color="auto" w:fill="auto"/>
            <w:vAlign w:val="center"/>
            <w:hideMark/>
          </w:tcPr>
          <w:p w14:paraId="783E8325"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737.717,00</w:t>
            </w:r>
          </w:p>
        </w:tc>
        <w:tc>
          <w:tcPr>
            <w:tcW w:w="1363" w:type="dxa"/>
            <w:tcBorders>
              <w:top w:val="nil"/>
              <w:left w:val="nil"/>
              <w:bottom w:val="single" w:sz="4" w:space="0" w:color="auto"/>
              <w:right w:val="single" w:sz="8" w:space="0" w:color="auto"/>
            </w:tcBorders>
            <w:shd w:val="clear" w:color="auto" w:fill="auto"/>
            <w:vAlign w:val="center"/>
            <w:hideMark/>
          </w:tcPr>
          <w:p w14:paraId="113A24E5" w14:textId="77777777" w:rsidR="004D418E" w:rsidRPr="008E53DF" w:rsidRDefault="004D418E" w:rsidP="008E53DF">
            <w:pPr>
              <w:tabs>
                <w:tab w:val="left" w:pos="2149"/>
                <w:tab w:val="center" w:pos="4532"/>
              </w:tabs>
              <w:spacing w:line="276" w:lineRule="auto"/>
              <w:jc w:val="center"/>
              <w:rPr>
                <w:rFonts w:ascii="Verdana" w:hAnsi="Verdana" w:cs="Arial"/>
                <w:b/>
                <w:bCs/>
                <w:i/>
                <w:color w:val="FF0000"/>
                <w:sz w:val="16"/>
                <w:szCs w:val="20"/>
              </w:rPr>
            </w:pPr>
            <w:r w:rsidRPr="008E53DF">
              <w:rPr>
                <w:rFonts w:ascii="Verdana" w:hAnsi="Verdana" w:cs="Arial"/>
                <w:b/>
                <w:bCs/>
                <w:i/>
                <w:color w:val="FF0000"/>
                <w:sz w:val="16"/>
                <w:szCs w:val="20"/>
              </w:rPr>
              <w:t>7.00%</w:t>
            </w:r>
          </w:p>
        </w:tc>
      </w:tr>
      <w:tr w:rsidR="004D418E" w:rsidRPr="008E53DF" w14:paraId="6B6EAAD0" w14:textId="77777777" w:rsidTr="008E53DF">
        <w:trPr>
          <w:trHeight w:val="221"/>
          <w:jc w:val="center"/>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466BDA04" w14:textId="77777777" w:rsidR="004D418E" w:rsidRPr="008E53DF" w:rsidRDefault="004D418E" w:rsidP="008E53DF">
            <w:pPr>
              <w:tabs>
                <w:tab w:val="left" w:pos="2149"/>
                <w:tab w:val="center" w:pos="4532"/>
              </w:tabs>
              <w:spacing w:line="276" w:lineRule="auto"/>
              <w:jc w:val="both"/>
              <w:rPr>
                <w:rFonts w:ascii="Verdana" w:hAnsi="Verdana" w:cs="Arial"/>
                <w:bCs/>
                <w:i/>
                <w:color w:val="FF0000"/>
                <w:sz w:val="16"/>
                <w:szCs w:val="20"/>
              </w:rPr>
            </w:pPr>
            <w:r w:rsidRPr="008E53DF">
              <w:rPr>
                <w:rFonts w:ascii="Verdana" w:hAnsi="Verdana" w:cs="Arial"/>
                <w:bCs/>
                <w:i/>
                <w:color w:val="FF0000"/>
                <w:sz w:val="16"/>
                <w:szCs w:val="20"/>
              </w:rPr>
              <w:t>2016</w:t>
            </w:r>
          </w:p>
        </w:tc>
        <w:tc>
          <w:tcPr>
            <w:tcW w:w="1559" w:type="dxa"/>
            <w:tcBorders>
              <w:top w:val="nil"/>
              <w:left w:val="nil"/>
              <w:bottom w:val="single" w:sz="4" w:space="0" w:color="auto"/>
              <w:right w:val="single" w:sz="4" w:space="0" w:color="auto"/>
            </w:tcBorders>
            <w:shd w:val="clear" w:color="auto" w:fill="auto"/>
            <w:vAlign w:val="center"/>
            <w:hideMark/>
          </w:tcPr>
          <w:p w14:paraId="3297A0CC"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77.700,00</w:t>
            </w:r>
          </w:p>
        </w:tc>
        <w:tc>
          <w:tcPr>
            <w:tcW w:w="1276" w:type="dxa"/>
            <w:tcBorders>
              <w:top w:val="nil"/>
              <w:left w:val="nil"/>
              <w:bottom w:val="single" w:sz="4" w:space="0" w:color="auto"/>
              <w:right w:val="single" w:sz="4" w:space="0" w:color="auto"/>
            </w:tcBorders>
            <w:shd w:val="clear" w:color="auto" w:fill="auto"/>
            <w:vAlign w:val="center"/>
            <w:hideMark/>
          </w:tcPr>
          <w:p w14:paraId="7E0087AD"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3,00%</w:t>
            </w:r>
          </w:p>
        </w:tc>
        <w:tc>
          <w:tcPr>
            <w:tcW w:w="1293" w:type="dxa"/>
            <w:tcBorders>
              <w:top w:val="nil"/>
              <w:left w:val="nil"/>
              <w:bottom w:val="single" w:sz="4" w:space="0" w:color="auto"/>
              <w:right w:val="single" w:sz="4" w:space="0" w:color="auto"/>
            </w:tcBorders>
            <w:shd w:val="clear" w:color="auto" w:fill="auto"/>
            <w:vAlign w:val="center"/>
            <w:hideMark/>
          </w:tcPr>
          <w:p w14:paraId="7561E251"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22.981.83</w:t>
            </w:r>
          </w:p>
        </w:tc>
        <w:tc>
          <w:tcPr>
            <w:tcW w:w="1412" w:type="dxa"/>
            <w:tcBorders>
              <w:top w:val="nil"/>
              <w:left w:val="nil"/>
              <w:bottom w:val="single" w:sz="4" w:space="0" w:color="auto"/>
              <w:right w:val="single" w:sz="4" w:space="0" w:color="auto"/>
            </w:tcBorders>
            <w:shd w:val="clear" w:color="auto" w:fill="auto"/>
            <w:vAlign w:val="center"/>
            <w:hideMark/>
          </w:tcPr>
          <w:p w14:paraId="473441F9"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689.455,00</w:t>
            </w:r>
          </w:p>
        </w:tc>
        <w:tc>
          <w:tcPr>
            <w:tcW w:w="1363" w:type="dxa"/>
            <w:tcBorders>
              <w:top w:val="nil"/>
              <w:left w:val="nil"/>
              <w:bottom w:val="single" w:sz="4" w:space="0" w:color="auto"/>
              <w:right w:val="single" w:sz="8" w:space="0" w:color="auto"/>
            </w:tcBorders>
            <w:shd w:val="clear" w:color="auto" w:fill="auto"/>
            <w:vAlign w:val="center"/>
            <w:hideMark/>
          </w:tcPr>
          <w:p w14:paraId="3AD3D3BC" w14:textId="77777777" w:rsidR="004D418E" w:rsidRPr="008E53DF" w:rsidRDefault="004D418E" w:rsidP="008E53DF">
            <w:pPr>
              <w:tabs>
                <w:tab w:val="left" w:pos="2149"/>
                <w:tab w:val="center" w:pos="4532"/>
              </w:tabs>
              <w:spacing w:line="276" w:lineRule="auto"/>
              <w:jc w:val="center"/>
              <w:rPr>
                <w:rFonts w:ascii="Verdana" w:hAnsi="Verdana" w:cs="Arial"/>
                <w:b/>
                <w:bCs/>
                <w:i/>
                <w:color w:val="FF0000"/>
                <w:sz w:val="16"/>
                <w:szCs w:val="20"/>
              </w:rPr>
            </w:pPr>
            <w:r w:rsidRPr="008E53DF">
              <w:rPr>
                <w:rFonts w:ascii="Verdana" w:hAnsi="Verdana" w:cs="Arial"/>
                <w:b/>
                <w:bCs/>
                <w:i/>
                <w:color w:val="FF0000"/>
                <w:sz w:val="16"/>
                <w:szCs w:val="20"/>
              </w:rPr>
              <w:t>7.00%</w:t>
            </w:r>
          </w:p>
        </w:tc>
      </w:tr>
      <w:tr w:rsidR="004D418E" w:rsidRPr="008E53DF" w14:paraId="2F728092" w14:textId="77777777" w:rsidTr="008E53DF">
        <w:trPr>
          <w:trHeight w:val="221"/>
          <w:jc w:val="center"/>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0F9BCD66" w14:textId="77777777" w:rsidR="004D418E" w:rsidRPr="008E53DF" w:rsidRDefault="004D418E" w:rsidP="008E53DF">
            <w:pPr>
              <w:tabs>
                <w:tab w:val="left" w:pos="2149"/>
                <w:tab w:val="center" w:pos="4532"/>
              </w:tabs>
              <w:spacing w:line="276" w:lineRule="auto"/>
              <w:jc w:val="both"/>
              <w:rPr>
                <w:rFonts w:ascii="Verdana" w:hAnsi="Verdana" w:cs="Arial"/>
                <w:bCs/>
                <w:i/>
                <w:color w:val="FF0000"/>
                <w:sz w:val="16"/>
                <w:szCs w:val="20"/>
              </w:rPr>
            </w:pPr>
            <w:r w:rsidRPr="008E53DF">
              <w:rPr>
                <w:rFonts w:ascii="Verdana" w:hAnsi="Verdana" w:cs="Arial"/>
                <w:bCs/>
                <w:i/>
                <w:color w:val="FF0000"/>
                <w:sz w:val="16"/>
                <w:szCs w:val="20"/>
              </w:rPr>
              <w:t>2015</w:t>
            </w:r>
          </w:p>
        </w:tc>
        <w:tc>
          <w:tcPr>
            <w:tcW w:w="1559" w:type="dxa"/>
            <w:tcBorders>
              <w:top w:val="nil"/>
              <w:left w:val="nil"/>
              <w:bottom w:val="single" w:sz="4" w:space="0" w:color="auto"/>
              <w:right w:val="single" w:sz="4" w:space="0" w:color="auto"/>
            </w:tcBorders>
            <w:shd w:val="clear" w:color="auto" w:fill="auto"/>
            <w:vAlign w:val="center"/>
            <w:hideMark/>
          </w:tcPr>
          <w:p w14:paraId="672381D1"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74.000,00</w:t>
            </w:r>
          </w:p>
        </w:tc>
        <w:tc>
          <w:tcPr>
            <w:tcW w:w="1276" w:type="dxa"/>
            <w:tcBorders>
              <w:top w:val="nil"/>
              <w:left w:val="nil"/>
              <w:bottom w:val="single" w:sz="4" w:space="0" w:color="auto"/>
              <w:right w:val="single" w:sz="4" w:space="0" w:color="auto"/>
            </w:tcBorders>
            <w:shd w:val="clear" w:color="auto" w:fill="auto"/>
            <w:vAlign w:val="center"/>
            <w:hideMark/>
          </w:tcPr>
          <w:p w14:paraId="58381EDE"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2,70%</w:t>
            </w:r>
          </w:p>
        </w:tc>
        <w:tc>
          <w:tcPr>
            <w:tcW w:w="1293" w:type="dxa"/>
            <w:tcBorders>
              <w:top w:val="nil"/>
              <w:left w:val="nil"/>
              <w:bottom w:val="single" w:sz="4" w:space="0" w:color="auto"/>
              <w:right w:val="single" w:sz="4" w:space="0" w:color="auto"/>
            </w:tcBorders>
            <w:shd w:val="clear" w:color="auto" w:fill="auto"/>
            <w:vAlign w:val="center"/>
            <w:hideMark/>
          </w:tcPr>
          <w:p w14:paraId="7C0512B8"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21.478,33</w:t>
            </w:r>
          </w:p>
        </w:tc>
        <w:tc>
          <w:tcPr>
            <w:tcW w:w="1412" w:type="dxa"/>
            <w:tcBorders>
              <w:top w:val="nil"/>
              <w:left w:val="nil"/>
              <w:bottom w:val="single" w:sz="4" w:space="0" w:color="auto"/>
              <w:right w:val="single" w:sz="4" w:space="0" w:color="auto"/>
            </w:tcBorders>
            <w:shd w:val="clear" w:color="auto" w:fill="auto"/>
            <w:vAlign w:val="center"/>
            <w:hideMark/>
          </w:tcPr>
          <w:p w14:paraId="69AC2882"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644.350,00</w:t>
            </w:r>
          </w:p>
        </w:tc>
        <w:tc>
          <w:tcPr>
            <w:tcW w:w="1363" w:type="dxa"/>
            <w:tcBorders>
              <w:top w:val="nil"/>
              <w:left w:val="nil"/>
              <w:bottom w:val="single" w:sz="4" w:space="0" w:color="auto"/>
              <w:right w:val="single" w:sz="8" w:space="0" w:color="auto"/>
            </w:tcBorders>
            <w:shd w:val="clear" w:color="auto" w:fill="auto"/>
            <w:vAlign w:val="center"/>
            <w:hideMark/>
          </w:tcPr>
          <w:p w14:paraId="0C9AF33F" w14:textId="77777777" w:rsidR="004D418E" w:rsidRPr="008E53DF" w:rsidRDefault="004D418E" w:rsidP="008E53DF">
            <w:pPr>
              <w:tabs>
                <w:tab w:val="left" w:pos="2149"/>
                <w:tab w:val="center" w:pos="4532"/>
              </w:tabs>
              <w:spacing w:line="276" w:lineRule="auto"/>
              <w:jc w:val="center"/>
              <w:rPr>
                <w:rFonts w:ascii="Verdana" w:hAnsi="Verdana" w:cs="Arial"/>
                <w:b/>
                <w:bCs/>
                <w:i/>
                <w:color w:val="FF0000"/>
                <w:sz w:val="16"/>
                <w:szCs w:val="20"/>
              </w:rPr>
            </w:pPr>
            <w:r w:rsidRPr="008E53DF">
              <w:rPr>
                <w:rFonts w:ascii="Verdana" w:hAnsi="Verdana" w:cs="Arial"/>
                <w:b/>
                <w:bCs/>
                <w:i/>
                <w:color w:val="FF0000"/>
                <w:sz w:val="16"/>
                <w:szCs w:val="20"/>
              </w:rPr>
              <w:t>4.40%</w:t>
            </w:r>
          </w:p>
        </w:tc>
      </w:tr>
      <w:tr w:rsidR="004D418E" w:rsidRPr="008E53DF" w14:paraId="1B48D847" w14:textId="77777777" w:rsidTr="008E53DF">
        <w:trPr>
          <w:trHeight w:val="221"/>
          <w:jc w:val="center"/>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56BB1BDB" w14:textId="77777777" w:rsidR="004D418E" w:rsidRPr="008E53DF" w:rsidRDefault="004D418E" w:rsidP="008E53DF">
            <w:pPr>
              <w:tabs>
                <w:tab w:val="left" w:pos="2149"/>
                <w:tab w:val="center" w:pos="4532"/>
              </w:tabs>
              <w:spacing w:line="276" w:lineRule="auto"/>
              <w:jc w:val="both"/>
              <w:rPr>
                <w:rFonts w:ascii="Verdana" w:hAnsi="Verdana" w:cs="Arial"/>
                <w:bCs/>
                <w:i/>
                <w:color w:val="FF0000"/>
                <w:sz w:val="16"/>
                <w:szCs w:val="20"/>
              </w:rPr>
            </w:pPr>
            <w:r w:rsidRPr="008E53DF">
              <w:rPr>
                <w:rFonts w:ascii="Verdana" w:hAnsi="Verdana" w:cs="Arial"/>
                <w:bCs/>
                <w:i/>
                <w:color w:val="FF0000"/>
                <w:sz w:val="16"/>
                <w:szCs w:val="20"/>
              </w:rPr>
              <w:t>2014</w:t>
            </w:r>
          </w:p>
        </w:tc>
        <w:tc>
          <w:tcPr>
            <w:tcW w:w="1559" w:type="dxa"/>
            <w:tcBorders>
              <w:top w:val="nil"/>
              <w:left w:val="nil"/>
              <w:bottom w:val="single" w:sz="4" w:space="0" w:color="auto"/>
              <w:right w:val="single" w:sz="4" w:space="0" w:color="auto"/>
            </w:tcBorders>
            <w:shd w:val="clear" w:color="auto" w:fill="auto"/>
            <w:vAlign w:val="center"/>
            <w:hideMark/>
          </w:tcPr>
          <w:p w14:paraId="632890F3"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72.000,00</w:t>
            </w:r>
          </w:p>
        </w:tc>
        <w:tc>
          <w:tcPr>
            <w:tcW w:w="1276" w:type="dxa"/>
            <w:tcBorders>
              <w:top w:val="nil"/>
              <w:left w:val="nil"/>
              <w:bottom w:val="single" w:sz="4" w:space="0" w:color="auto"/>
              <w:right w:val="single" w:sz="4" w:space="0" w:color="auto"/>
            </w:tcBorders>
            <w:shd w:val="clear" w:color="auto" w:fill="auto"/>
            <w:vAlign w:val="center"/>
            <w:hideMark/>
          </w:tcPr>
          <w:p w14:paraId="264DA5CD"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2,08%</w:t>
            </w:r>
          </w:p>
        </w:tc>
        <w:tc>
          <w:tcPr>
            <w:tcW w:w="1293" w:type="dxa"/>
            <w:tcBorders>
              <w:top w:val="nil"/>
              <w:left w:val="nil"/>
              <w:bottom w:val="single" w:sz="4" w:space="0" w:color="auto"/>
              <w:right w:val="single" w:sz="4" w:space="0" w:color="auto"/>
            </w:tcBorders>
            <w:shd w:val="clear" w:color="auto" w:fill="auto"/>
            <w:vAlign w:val="center"/>
            <w:hideMark/>
          </w:tcPr>
          <w:p w14:paraId="0BDE760E"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20.533,33</w:t>
            </w:r>
          </w:p>
        </w:tc>
        <w:tc>
          <w:tcPr>
            <w:tcW w:w="1412" w:type="dxa"/>
            <w:tcBorders>
              <w:top w:val="nil"/>
              <w:left w:val="nil"/>
              <w:bottom w:val="single" w:sz="4" w:space="0" w:color="auto"/>
              <w:right w:val="single" w:sz="4" w:space="0" w:color="auto"/>
            </w:tcBorders>
            <w:shd w:val="clear" w:color="auto" w:fill="auto"/>
            <w:vAlign w:val="center"/>
            <w:hideMark/>
          </w:tcPr>
          <w:p w14:paraId="70639C9F"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616.000,00</w:t>
            </w:r>
          </w:p>
        </w:tc>
        <w:tc>
          <w:tcPr>
            <w:tcW w:w="1363" w:type="dxa"/>
            <w:tcBorders>
              <w:top w:val="nil"/>
              <w:left w:val="nil"/>
              <w:bottom w:val="single" w:sz="4" w:space="0" w:color="auto"/>
              <w:right w:val="single" w:sz="8" w:space="0" w:color="auto"/>
            </w:tcBorders>
            <w:shd w:val="clear" w:color="auto" w:fill="auto"/>
            <w:vAlign w:val="center"/>
            <w:hideMark/>
          </w:tcPr>
          <w:p w14:paraId="387C800A" w14:textId="77777777" w:rsidR="004D418E" w:rsidRPr="008E53DF" w:rsidRDefault="004D418E" w:rsidP="008E53DF">
            <w:pPr>
              <w:tabs>
                <w:tab w:val="left" w:pos="2149"/>
                <w:tab w:val="center" w:pos="4532"/>
              </w:tabs>
              <w:spacing w:line="276" w:lineRule="auto"/>
              <w:jc w:val="center"/>
              <w:rPr>
                <w:rFonts w:ascii="Verdana" w:hAnsi="Verdana" w:cs="Arial"/>
                <w:b/>
                <w:bCs/>
                <w:i/>
                <w:color w:val="FF0000"/>
                <w:sz w:val="16"/>
                <w:szCs w:val="20"/>
              </w:rPr>
            </w:pPr>
            <w:r w:rsidRPr="008E53DF">
              <w:rPr>
                <w:rFonts w:ascii="Verdana" w:hAnsi="Verdana" w:cs="Arial"/>
                <w:b/>
                <w:bCs/>
                <w:i/>
                <w:color w:val="FF0000"/>
                <w:sz w:val="16"/>
                <w:szCs w:val="20"/>
              </w:rPr>
              <w:t>4,30%</w:t>
            </w:r>
          </w:p>
        </w:tc>
      </w:tr>
      <w:tr w:rsidR="004D418E" w:rsidRPr="008E53DF" w14:paraId="6CD1F673" w14:textId="77777777" w:rsidTr="008E53DF">
        <w:trPr>
          <w:trHeight w:val="221"/>
          <w:jc w:val="center"/>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549DCAB2" w14:textId="77777777" w:rsidR="004D418E" w:rsidRPr="008E53DF" w:rsidRDefault="004D418E" w:rsidP="008E53DF">
            <w:pPr>
              <w:tabs>
                <w:tab w:val="left" w:pos="2149"/>
                <w:tab w:val="center" w:pos="4532"/>
              </w:tabs>
              <w:spacing w:line="276" w:lineRule="auto"/>
              <w:jc w:val="both"/>
              <w:rPr>
                <w:rFonts w:ascii="Verdana" w:hAnsi="Verdana" w:cs="Arial"/>
                <w:bCs/>
                <w:i/>
                <w:color w:val="FF0000"/>
                <w:sz w:val="16"/>
                <w:szCs w:val="20"/>
              </w:rPr>
            </w:pPr>
            <w:r w:rsidRPr="008E53DF">
              <w:rPr>
                <w:rFonts w:ascii="Verdana" w:hAnsi="Verdana" w:cs="Arial"/>
                <w:bCs/>
                <w:i/>
                <w:color w:val="FF0000"/>
                <w:sz w:val="16"/>
                <w:szCs w:val="20"/>
              </w:rPr>
              <w:t>2013</w:t>
            </w:r>
          </w:p>
        </w:tc>
        <w:tc>
          <w:tcPr>
            <w:tcW w:w="1559" w:type="dxa"/>
            <w:tcBorders>
              <w:top w:val="nil"/>
              <w:left w:val="nil"/>
              <w:bottom w:val="single" w:sz="4" w:space="0" w:color="auto"/>
              <w:right w:val="single" w:sz="4" w:space="0" w:color="auto"/>
            </w:tcBorders>
            <w:shd w:val="clear" w:color="auto" w:fill="auto"/>
            <w:vAlign w:val="center"/>
            <w:hideMark/>
          </w:tcPr>
          <w:p w14:paraId="447603A1"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70.500,00</w:t>
            </w:r>
          </w:p>
        </w:tc>
        <w:tc>
          <w:tcPr>
            <w:tcW w:w="1276" w:type="dxa"/>
            <w:tcBorders>
              <w:top w:val="nil"/>
              <w:left w:val="nil"/>
              <w:bottom w:val="single" w:sz="4" w:space="0" w:color="auto"/>
              <w:right w:val="single" w:sz="4" w:space="0" w:color="auto"/>
            </w:tcBorders>
            <w:shd w:val="clear" w:color="auto" w:fill="auto"/>
            <w:vAlign w:val="center"/>
            <w:hideMark/>
          </w:tcPr>
          <w:p w14:paraId="7E75FFB7"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3,98%</w:t>
            </w:r>
          </w:p>
        </w:tc>
        <w:tc>
          <w:tcPr>
            <w:tcW w:w="1293" w:type="dxa"/>
            <w:tcBorders>
              <w:top w:val="nil"/>
              <w:left w:val="nil"/>
              <w:bottom w:val="single" w:sz="4" w:space="0" w:color="auto"/>
              <w:right w:val="single" w:sz="4" w:space="0" w:color="auto"/>
            </w:tcBorders>
            <w:shd w:val="clear" w:color="auto" w:fill="auto"/>
            <w:vAlign w:val="center"/>
            <w:hideMark/>
          </w:tcPr>
          <w:p w14:paraId="0FE01395"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19.650,00</w:t>
            </w:r>
          </w:p>
        </w:tc>
        <w:tc>
          <w:tcPr>
            <w:tcW w:w="1412" w:type="dxa"/>
            <w:tcBorders>
              <w:top w:val="nil"/>
              <w:left w:val="nil"/>
              <w:bottom w:val="single" w:sz="4" w:space="0" w:color="auto"/>
              <w:right w:val="single" w:sz="4" w:space="0" w:color="auto"/>
            </w:tcBorders>
            <w:shd w:val="clear" w:color="auto" w:fill="auto"/>
            <w:vAlign w:val="center"/>
            <w:hideMark/>
          </w:tcPr>
          <w:p w14:paraId="225BF799"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589.500,00</w:t>
            </w:r>
          </w:p>
        </w:tc>
        <w:tc>
          <w:tcPr>
            <w:tcW w:w="1363" w:type="dxa"/>
            <w:tcBorders>
              <w:top w:val="nil"/>
              <w:left w:val="nil"/>
              <w:bottom w:val="single" w:sz="4" w:space="0" w:color="auto"/>
              <w:right w:val="single" w:sz="8" w:space="0" w:color="auto"/>
            </w:tcBorders>
            <w:shd w:val="clear" w:color="auto" w:fill="auto"/>
            <w:vAlign w:val="center"/>
            <w:hideMark/>
          </w:tcPr>
          <w:p w14:paraId="3D367276" w14:textId="77777777" w:rsidR="004D418E" w:rsidRPr="008E53DF" w:rsidRDefault="004D418E" w:rsidP="008E53DF">
            <w:pPr>
              <w:tabs>
                <w:tab w:val="left" w:pos="2149"/>
                <w:tab w:val="center" w:pos="4532"/>
              </w:tabs>
              <w:spacing w:line="276" w:lineRule="auto"/>
              <w:jc w:val="center"/>
              <w:rPr>
                <w:rFonts w:ascii="Verdana" w:hAnsi="Verdana" w:cs="Arial"/>
                <w:b/>
                <w:bCs/>
                <w:i/>
                <w:color w:val="FF0000"/>
                <w:sz w:val="16"/>
                <w:szCs w:val="20"/>
              </w:rPr>
            </w:pPr>
            <w:r w:rsidRPr="008E53DF">
              <w:rPr>
                <w:rFonts w:ascii="Verdana" w:hAnsi="Verdana" w:cs="Arial"/>
                <w:b/>
                <w:bCs/>
                <w:i/>
                <w:color w:val="FF0000"/>
                <w:sz w:val="16"/>
                <w:szCs w:val="20"/>
              </w:rPr>
              <w:t>4,02%</w:t>
            </w:r>
          </w:p>
        </w:tc>
      </w:tr>
      <w:tr w:rsidR="004D418E" w:rsidRPr="008E53DF" w14:paraId="183757D1" w14:textId="77777777" w:rsidTr="008E53DF">
        <w:trPr>
          <w:trHeight w:val="221"/>
          <w:jc w:val="center"/>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4DE894F5" w14:textId="77777777" w:rsidR="004D418E" w:rsidRPr="008E53DF" w:rsidRDefault="004D418E" w:rsidP="008E53DF">
            <w:pPr>
              <w:tabs>
                <w:tab w:val="left" w:pos="2149"/>
                <w:tab w:val="center" w:pos="4532"/>
              </w:tabs>
              <w:spacing w:line="276" w:lineRule="auto"/>
              <w:jc w:val="both"/>
              <w:rPr>
                <w:rFonts w:ascii="Verdana" w:hAnsi="Verdana" w:cs="Arial"/>
                <w:bCs/>
                <w:i/>
                <w:color w:val="FF0000"/>
                <w:sz w:val="16"/>
                <w:szCs w:val="20"/>
              </w:rPr>
            </w:pPr>
            <w:r w:rsidRPr="008E53DF">
              <w:rPr>
                <w:rFonts w:ascii="Verdana" w:hAnsi="Verdana" w:cs="Arial"/>
                <w:bCs/>
                <w:i/>
                <w:color w:val="FF0000"/>
                <w:sz w:val="16"/>
                <w:szCs w:val="20"/>
              </w:rPr>
              <w:t>2012</w:t>
            </w:r>
          </w:p>
        </w:tc>
        <w:tc>
          <w:tcPr>
            <w:tcW w:w="1559" w:type="dxa"/>
            <w:tcBorders>
              <w:top w:val="nil"/>
              <w:left w:val="nil"/>
              <w:bottom w:val="single" w:sz="4" w:space="0" w:color="auto"/>
              <w:right w:val="single" w:sz="4" w:space="0" w:color="auto"/>
            </w:tcBorders>
            <w:shd w:val="clear" w:color="auto" w:fill="auto"/>
            <w:vAlign w:val="center"/>
            <w:hideMark/>
          </w:tcPr>
          <w:p w14:paraId="6EA76C85"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67.800,00</w:t>
            </w:r>
          </w:p>
        </w:tc>
        <w:tc>
          <w:tcPr>
            <w:tcW w:w="1276" w:type="dxa"/>
            <w:tcBorders>
              <w:top w:val="nil"/>
              <w:left w:val="nil"/>
              <w:bottom w:val="single" w:sz="4" w:space="0" w:color="auto"/>
              <w:right w:val="single" w:sz="4" w:space="0" w:color="auto"/>
            </w:tcBorders>
            <w:shd w:val="clear" w:color="auto" w:fill="auto"/>
            <w:vAlign w:val="center"/>
            <w:hideMark/>
          </w:tcPr>
          <w:p w14:paraId="27FB0B47"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6,60%</w:t>
            </w:r>
          </w:p>
        </w:tc>
        <w:tc>
          <w:tcPr>
            <w:tcW w:w="1293" w:type="dxa"/>
            <w:tcBorders>
              <w:top w:val="nil"/>
              <w:left w:val="nil"/>
              <w:bottom w:val="single" w:sz="4" w:space="0" w:color="auto"/>
              <w:right w:val="single" w:sz="4" w:space="0" w:color="auto"/>
            </w:tcBorders>
            <w:shd w:val="clear" w:color="auto" w:fill="auto"/>
            <w:vAlign w:val="center"/>
            <w:hideMark/>
          </w:tcPr>
          <w:p w14:paraId="64EC5811"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18.890,00</w:t>
            </w:r>
          </w:p>
        </w:tc>
        <w:tc>
          <w:tcPr>
            <w:tcW w:w="1412" w:type="dxa"/>
            <w:tcBorders>
              <w:top w:val="nil"/>
              <w:left w:val="nil"/>
              <w:bottom w:val="single" w:sz="4" w:space="0" w:color="auto"/>
              <w:right w:val="single" w:sz="4" w:space="0" w:color="auto"/>
            </w:tcBorders>
            <w:shd w:val="clear" w:color="auto" w:fill="auto"/>
            <w:vAlign w:val="center"/>
            <w:hideMark/>
          </w:tcPr>
          <w:p w14:paraId="59FB63A2"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566.700,00</w:t>
            </w:r>
          </w:p>
        </w:tc>
        <w:tc>
          <w:tcPr>
            <w:tcW w:w="1363" w:type="dxa"/>
            <w:tcBorders>
              <w:top w:val="nil"/>
              <w:left w:val="nil"/>
              <w:bottom w:val="single" w:sz="4" w:space="0" w:color="auto"/>
              <w:right w:val="single" w:sz="8" w:space="0" w:color="auto"/>
            </w:tcBorders>
            <w:shd w:val="clear" w:color="auto" w:fill="auto"/>
            <w:vAlign w:val="center"/>
            <w:hideMark/>
          </w:tcPr>
          <w:p w14:paraId="1C2A276E" w14:textId="77777777" w:rsidR="004D418E" w:rsidRPr="008E53DF" w:rsidRDefault="004D418E" w:rsidP="008E53DF">
            <w:pPr>
              <w:tabs>
                <w:tab w:val="left" w:pos="2149"/>
                <w:tab w:val="center" w:pos="4532"/>
              </w:tabs>
              <w:spacing w:line="276" w:lineRule="auto"/>
              <w:jc w:val="center"/>
              <w:rPr>
                <w:rFonts w:ascii="Verdana" w:hAnsi="Verdana" w:cs="Arial"/>
                <w:b/>
                <w:bCs/>
                <w:i/>
                <w:color w:val="FF0000"/>
                <w:sz w:val="16"/>
                <w:szCs w:val="20"/>
              </w:rPr>
            </w:pPr>
            <w:r w:rsidRPr="008E53DF">
              <w:rPr>
                <w:rFonts w:ascii="Verdana" w:hAnsi="Verdana" w:cs="Arial"/>
                <w:b/>
                <w:bCs/>
                <w:i/>
                <w:color w:val="FF0000"/>
                <w:sz w:val="16"/>
                <w:szCs w:val="20"/>
              </w:rPr>
              <w:t>5,80%</w:t>
            </w:r>
          </w:p>
        </w:tc>
      </w:tr>
      <w:tr w:rsidR="004D418E" w:rsidRPr="008E53DF" w14:paraId="503E846F" w14:textId="77777777" w:rsidTr="008E53DF">
        <w:trPr>
          <w:trHeight w:val="232"/>
          <w:jc w:val="center"/>
        </w:trPr>
        <w:tc>
          <w:tcPr>
            <w:tcW w:w="983" w:type="dxa"/>
            <w:tcBorders>
              <w:top w:val="nil"/>
              <w:left w:val="single" w:sz="8" w:space="0" w:color="auto"/>
              <w:bottom w:val="single" w:sz="8" w:space="0" w:color="auto"/>
              <w:right w:val="single" w:sz="4" w:space="0" w:color="auto"/>
            </w:tcBorders>
            <w:shd w:val="clear" w:color="auto" w:fill="auto"/>
            <w:vAlign w:val="center"/>
            <w:hideMark/>
          </w:tcPr>
          <w:p w14:paraId="1E30B0E3" w14:textId="77777777" w:rsidR="004D418E" w:rsidRPr="008E53DF" w:rsidRDefault="004D418E" w:rsidP="008E53DF">
            <w:pPr>
              <w:tabs>
                <w:tab w:val="left" w:pos="2149"/>
                <w:tab w:val="center" w:pos="4532"/>
              </w:tabs>
              <w:spacing w:line="276" w:lineRule="auto"/>
              <w:jc w:val="both"/>
              <w:rPr>
                <w:rFonts w:ascii="Verdana" w:hAnsi="Verdana" w:cs="Arial"/>
                <w:bCs/>
                <w:i/>
                <w:color w:val="FF0000"/>
                <w:sz w:val="16"/>
                <w:szCs w:val="20"/>
              </w:rPr>
            </w:pPr>
            <w:r w:rsidRPr="008E53DF">
              <w:rPr>
                <w:rFonts w:ascii="Verdana" w:hAnsi="Verdana" w:cs="Arial"/>
                <w:bCs/>
                <w:i/>
                <w:color w:val="FF0000"/>
                <w:sz w:val="16"/>
                <w:szCs w:val="20"/>
              </w:rPr>
              <w:t>2011</w:t>
            </w:r>
          </w:p>
        </w:tc>
        <w:tc>
          <w:tcPr>
            <w:tcW w:w="1559" w:type="dxa"/>
            <w:tcBorders>
              <w:top w:val="nil"/>
              <w:left w:val="nil"/>
              <w:bottom w:val="single" w:sz="8" w:space="0" w:color="auto"/>
              <w:right w:val="single" w:sz="4" w:space="0" w:color="auto"/>
            </w:tcBorders>
            <w:shd w:val="clear" w:color="auto" w:fill="auto"/>
            <w:vAlign w:val="center"/>
            <w:hideMark/>
          </w:tcPr>
          <w:p w14:paraId="4CFEC4A3"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63.600,00</w:t>
            </w:r>
          </w:p>
        </w:tc>
        <w:tc>
          <w:tcPr>
            <w:tcW w:w="1276" w:type="dxa"/>
            <w:tcBorders>
              <w:top w:val="nil"/>
              <w:left w:val="nil"/>
              <w:bottom w:val="single" w:sz="8" w:space="0" w:color="auto"/>
              <w:right w:val="single" w:sz="4" w:space="0" w:color="auto"/>
            </w:tcBorders>
            <w:shd w:val="clear" w:color="auto" w:fill="auto"/>
            <w:vAlign w:val="center"/>
            <w:hideMark/>
          </w:tcPr>
          <w:p w14:paraId="64CA88B0"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3,41%</w:t>
            </w:r>
          </w:p>
        </w:tc>
        <w:tc>
          <w:tcPr>
            <w:tcW w:w="1293" w:type="dxa"/>
            <w:tcBorders>
              <w:top w:val="nil"/>
              <w:left w:val="nil"/>
              <w:bottom w:val="single" w:sz="8" w:space="0" w:color="auto"/>
              <w:right w:val="single" w:sz="4" w:space="0" w:color="auto"/>
            </w:tcBorders>
            <w:shd w:val="clear" w:color="auto" w:fill="auto"/>
            <w:vAlign w:val="center"/>
            <w:hideMark/>
          </w:tcPr>
          <w:p w14:paraId="48EAC238"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17.853,33</w:t>
            </w:r>
          </w:p>
        </w:tc>
        <w:tc>
          <w:tcPr>
            <w:tcW w:w="1412" w:type="dxa"/>
            <w:tcBorders>
              <w:top w:val="nil"/>
              <w:left w:val="nil"/>
              <w:bottom w:val="single" w:sz="8" w:space="0" w:color="auto"/>
              <w:right w:val="single" w:sz="4" w:space="0" w:color="auto"/>
            </w:tcBorders>
            <w:shd w:val="clear" w:color="auto" w:fill="auto"/>
            <w:vAlign w:val="center"/>
            <w:hideMark/>
          </w:tcPr>
          <w:p w14:paraId="7129C8F7" w14:textId="77777777" w:rsidR="004D418E" w:rsidRPr="008E53DF" w:rsidRDefault="004D418E" w:rsidP="008E53DF">
            <w:pPr>
              <w:tabs>
                <w:tab w:val="left" w:pos="2149"/>
                <w:tab w:val="center" w:pos="4532"/>
              </w:tabs>
              <w:spacing w:line="276" w:lineRule="auto"/>
              <w:jc w:val="both"/>
              <w:rPr>
                <w:rFonts w:ascii="Verdana" w:hAnsi="Verdana" w:cs="Arial"/>
                <w:b/>
                <w:bCs/>
                <w:i/>
                <w:color w:val="FF0000"/>
                <w:sz w:val="16"/>
                <w:szCs w:val="20"/>
              </w:rPr>
            </w:pPr>
            <w:r w:rsidRPr="008E53DF">
              <w:rPr>
                <w:rFonts w:ascii="Verdana" w:hAnsi="Verdana" w:cs="Arial"/>
                <w:b/>
                <w:bCs/>
                <w:i/>
                <w:color w:val="FF0000"/>
                <w:sz w:val="16"/>
                <w:szCs w:val="20"/>
              </w:rPr>
              <w:t>535.600,00</w:t>
            </w:r>
          </w:p>
        </w:tc>
        <w:tc>
          <w:tcPr>
            <w:tcW w:w="1363" w:type="dxa"/>
            <w:tcBorders>
              <w:top w:val="nil"/>
              <w:left w:val="nil"/>
              <w:bottom w:val="single" w:sz="8" w:space="0" w:color="auto"/>
              <w:right w:val="single" w:sz="8" w:space="0" w:color="auto"/>
            </w:tcBorders>
            <w:shd w:val="clear" w:color="auto" w:fill="auto"/>
            <w:vAlign w:val="center"/>
            <w:hideMark/>
          </w:tcPr>
          <w:p w14:paraId="6B0F97C6" w14:textId="77777777" w:rsidR="004D418E" w:rsidRPr="008E53DF" w:rsidRDefault="004D418E" w:rsidP="008E53DF">
            <w:pPr>
              <w:tabs>
                <w:tab w:val="left" w:pos="2149"/>
                <w:tab w:val="center" w:pos="4532"/>
              </w:tabs>
              <w:spacing w:line="276" w:lineRule="auto"/>
              <w:jc w:val="center"/>
              <w:rPr>
                <w:rFonts w:ascii="Verdana" w:hAnsi="Verdana" w:cs="Arial"/>
                <w:b/>
                <w:bCs/>
                <w:i/>
                <w:color w:val="FF0000"/>
                <w:sz w:val="16"/>
                <w:szCs w:val="20"/>
              </w:rPr>
            </w:pPr>
            <w:r w:rsidRPr="008E53DF">
              <w:rPr>
                <w:rFonts w:ascii="Verdana" w:hAnsi="Verdana" w:cs="Arial"/>
                <w:b/>
                <w:bCs/>
                <w:i/>
                <w:color w:val="FF0000"/>
                <w:sz w:val="16"/>
                <w:szCs w:val="20"/>
              </w:rPr>
              <w:t>4,00%</w:t>
            </w:r>
          </w:p>
        </w:tc>
      </w:tr>
    </w:tbl>
    <w:p w14:paraId="096B79C2"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b/>
          <w:i/>
          <w:color w:val="FF0000"/>
          <w:sz w:val="22"/>
          <w:szCs w:val="22"/>
        </w:rPr>
      </w:pPr>
      <w:r w:rsidRPr="004D418E">
        <w:rPr>
          <w:rFonts w:ascii="Verdana" w:hAnsi="Verdana" w:cs="Arial"/>
          <w:b/>
          <w:i/>
          <w:color w:val="FF0000"/>
          <w:sz w:val="22"/>
          <w:szCs w:val="22"/>
        </w:rPr>
        <w:t>2. Análisis de la demanda</w:t>
      </w:r>
    </w:p>
    <w:p w14:paraId="7B2ABC5F"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b/>
          <w:i/>
          <w:color w:val="FF0000"/>
          <w:sz w:val="22"/>
          <w:szCs w:val="22"/>
        </w:rPr>
      </w:pPr>
      <w:r w:rsidRPr="004D418E">
        <w:rPr>
          <w:rFonts w:ascii="Verdana" w:hAnsi="Verdana" w:cs="Arial"/>
          <w:b/>
          <w:i/>
          <w:color w:val="FF0000"/>
          <w:sz w:val="22"/>
          <w:szCs w:val="22"/>
        </w:rPr>
        <w:t>a. Adquisiciones previas de la Entidad</w:t>
      </w:r>
    </w:p>
    <w:p w14:paraId="318991DB" w14:textId="77777777" w:rsidR="004D418E" w:rsidRPr="004D418E" w:rsidRDefault="004D418E" w:rsidP="004D418E">
      <w:pPr>
        <w:spacing w:before="100" w:beforeAutospacing="1" w:after="100" w:afterAutospacing="1"/>
        <w:jc w:val="both"/>
        <w:rPr>
          <w:rFonts w:ascii="Verdana" w:eastAsia="Times New Roman" w:hAnsi="Verdana" w:cs="Arial"/>
          <w:b/>
          <w:i/>
          <w:color w:val="FF0000"/>
          <w:sz w:val="22"/>
          <w:szCs w:val="22"/>
        </w:rPr>
      </w:pPr>
      <w:r w:rsidRPr="004D418E">
        <w:rPr>
          <w:rFonts w:ascii="Verdana" w:eastAsia="Times New Roman" w:hAnsi="Verdana" w:cs="Arial"/>
          <w:i/>
          <w:color w:val="FF0000"/>
          <w:sz w:val="22"/>
          <w:szCs w:val="22"/>
        </w:rPr>
        <w:t>D</w:t>
      </w:r>
      <w:r w:rsidRPr="004D418E">
        <w:rPr>
          <w:rFonts w:ascii="Verdana" w:hAnsi="Verdana" w:cs="Arial"/>
          <w:i/>
          <w:color w:val="FF0000"/>
          <w:sz w:val="22"/>
          <w:szCs w:val="22"/>
        </w:rPr>
        <w:t xml:space="preserve">adas las características técnicas, cantidades de elementos y requerimientos solicitados en los procesos contractuales llevados a cabo con anterioridad frente al requerimiento actual por parte de  la Superintendencia en el presente proceso de selección, no es posible establecer un comparativo que permita tener un referente adecuado, dado que las especificaciones técnicas se basan en las necesidades propias de cada una de las entidades y procesos determinados para dicha contratación, además de la poca oferta y demanda que hoy en día se presenta en Colombia, lo que no permiten establecer análisis homogéneos y objetivos. Sin embargo, se presenta un comparativo de adquisiciones realizadas por la Entidad.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1455"/>
        <w:gridCol w:w="2171"/>
        <w:gridCol w:w="2183"/>
      </w:tblGrid>
      <w:tr w:rsidR="004D418E" w:rsidRPr="008E53DF" w14:paraId="24D4A461" w14:textId="77777777" w:rsidTr="008E53DF">
        <w:tc>
          <w:tcPr>
            <w:tcW w:w="3397" w:type="dxa"/>
            <w:shd w:val="clear" w:color="auto" w:fill="auto"/>
          </w:tcPr>
          <w:p w14:paraId="05AD5674" w14:textId="77777777" w:rsidR="004D418E" w:rsidRPr="008E53DF" w:rsidRDefault="004D418E" w:rsidP="008E53DF">
            <w:pPr>
              <w:jc w:val="center"/>
              <w:rPr>
                <w:rFonts w:ascii="Verdana" w:eastAsia="Times New Roman" w:hAnsi="Verdana" w:cs="Arial"/>
                <w:b/>
                <w:bCs/>
                <w:i/>
                <w:color w:val="FF0000"/>
                <w:sz w:val="20"/>
                <w:szCs w:val="22"/>
              </w:rPr>
            </w:pPr>
            <w:r w:rsidRPr="008E53DF">
              <w:rPr>
                <w:rFonts w:ascii="Verdana" w:eastAsia="Times New Roman" w:hAnsi="Verdana" w:cs="Arial"/>
                <w:b/>
                <w:bCs/>
                <w:i/>
                <w:color w:val="FF0000"/>
                <w:sz w:val="20"/>
                <w:szCs w:val="22"/>
              </w:rPr>
              <w:t>OBJETO Y AÑO</w:t>
            </w:r>
          </w:p>
        </w:tc>
        <w:tc>
          <w:tcPr>
            <w:tcW w:w="1091" w:type="dxa"/>
            <w:shd w:val="clear" w:color="auto" w:fill="auto"/>
          </w:tcPr>
          <w:p w14:paraId="65DA5616" w14:textId="77777777" w:rsidR="004D418E" w:rsidRPr="008E53DF" w:rsidRDefault="004D418E" w:rsidP="008E53DF">
            <w:pPr>
              <w:jc w:val="center"/>
              <w:rPr>
                <w:rFonts w:ascii="Verdana" w:eastAsia="Times New Roman" w:hAnsi="Verdana" w:cs="Arial"/>
                <w:b/>
                <w:bCs/>
                <w:i/>
                <w:color w:val="FF0000"/>
                <w:sz w:val="20"/>
                <w:szCs w:val="22"/>
              </w:rPr>
            </w:pPr>
            <w:r w:rsidRPr="008E53DF">
              <w:rPr>
                <w:rFonts w:ascii="Verdana" w:eastAsia="Times New Roman" w:hAnsi="Verdana" w:cs="Arial"/>
                <w:b/>
                <w:bCs/>
                <w:i/>
                <w:color w:val="FF0000"/>
                <w:sz w:val="20"/>
                <w:szCs w:val="22"/>
              </w:rPr>
              <w:t>NÚMERO DE CONTRATO</w:t>
            </w:r>
          </w:p>
        </w:tc>
        <w:tc>
          <w:tcPr>
            <w:tcW w:w="2245" w:type="dxa"/>
            <w:shd w:val="clear" w:color="auto" w:fill="auto"/>
          </w:tcPr>
          <w:p w14:paraId="042581CE" w14:textId="77777777" w:rsidR="004D418E" w:rsidRPr="008E53DF" w:rsidRDefault="004D418E" w:rsidP="008E53DF">
            <w:pPr>
              <w:jc w:val="center"/>
              <w:rPr>
                <w:rFonts w:ascii="Verdana" w:eastAsia="Times New Roman" w:hAnsi="Verdana" w:cs="Arial"/>
                <w:b/>
                <w:bCs/>
                <w:i/>
                <w:color w:val="FF0000"/>
                <w:sz w:val="20"/>
                <w:szCs w:val="22"/>
              </w:rPr>
            </w:pPr>
            <w:r w:rsidRPr="008E53DF">
              <w:rPr>
                <w:rFonts w:ascii="Verdana" w:eastAsia="Times New Roman" w:hAnsi="Verdana" w:cs="Arial"/>
                <w:b/>
                <w:bCs/>
                <w:i/>
                <w:color w:val="FF0000"/>
                <w:sz w:val="20"/>
                <w:szCs w:val="22"/>
              </w:rPr>
              <w:t>VALOR TOTAL DEL CONTRATO</w:t>
            </w:r>
          </w:p>
        </w:tc>
        <w:tc>
          <w:tcPr>
            <w:tcW w:w="2245" w:type="dxa"/>
            <w:shd w:val="clear" w:color="auto" w:fill="auto"/>
          </w:tcPr>
          <w:p w14:paraId="2DF18052" w14:textId="77777777" w:rsidR="004D418E" w:rsidRPr="008E53DF" w:rsidRDefault="004D418E" w:rsidP="008E53DF">
            <w:pPr>
              <w:jc w:val="center"/>
              <w:rPr>
                <w:rFonts w:ascii="Verdana" w:eastAsia="Times New Roman" w:hAnsi="Verdana" w:cs="Arial"/>
                <w:b/>
                <w:bCs/>
                <w:i/>
                <w:color w:val="FF0000"/>
                <w:sz w:val="20"/>
                <w:szCs w:val="22"/>
              </w:rPr>
            </w:pPr>
            <w:r w:rsidRPr="008E53DF">
              <w:rPr>
                <w:rFonts w:ascii="Verdana" w:eastAsia="Times New Roman" w:hAnsi="Verdana" w:cs="Arial"/>
                <w:b/>
                <w:bCs/>
                <w:i/>
                <w:color w:val="FF0000"/>
                <w:sz w:val="20"/>
                <w:szCs w:val="22"/>
              </w:rPr>
              <w:t xml:space="preserve">MODALIDAD DE SELECCIÓN </w:t>
            </w:r>
          </w:p>
        </w:tc>
      </w:tr>
      <w:tr w:rsidR="004D418E" w:rsidRPr="008E53DF" w14:paraId="0ACE4A20" w14:textId="77777777" w:rsidTr="008E53DF">
        <w:tc>
          <w:tcPr>
            <w:tcW w:w="3397" w:type="dxa"/>
            <w:shd w:val="clear" w:color="auto" w:fill="auto"/>
          </w:tcPr>
          <w:p w14:paraId="0CB2E7DF" w14:textId="77777777" w:rsidR="004D418E" w:rsidRPr="008E53DF" w:rsidRDefault="004D418E" w:rsidP="008E53DF">
            <w:pPr>
              <w:jc w:val="both"/>
              <w:rPr>
                <w:rFonts w:ascii="Verdana" w:eastAsia="Times New Roman" w:hAnsi="Verdana" w:cs="Arial"/>
                <w:i/>
                <w:color w:val="FF0000"/>
                <w:sz w:val="20"/>
                <w:szCs w:val="22"/>
              </w:rPr>
            </w:pPr>
            <w:r w:rsidRPr="008E53DF">
              <w:rPr>
                <w:rFonts w:ascii="Verdana" w:eastAsia="Times New Roman" w:hAnsi="Verdana" w:cs="Arial"/>
                <w:i/>
                <w:color w:val="FF0000"/>
                <w:sz w:val="20"/>
                <w:szCs w:val="22"/>
              </w:rPr>
              <w:t xml:space="preserve">Prestación de servicios de renovación del licenciamiento </w:t>
            </w:r>
            <w:proofErr w:type="spellStart"/>
            <w:r w:rsidRPr="008E53DF">
              <w:rPr>
                <w:rFonts w:ascii="Verdana" w:eastAsia="Times New Roman" w:hAnsi="Verdana" w:cs="Arial"/>
                <w:i/>
                <w:color w:val="FF0000"/>
                <w:sz w:val="20"/>
                <w:szCs w:val="22"/>
              </w:rPr>
              <w:t>xbrl</w:t>
            </w:r>
            <w:proofErr w:type="spellEnd"/>
            <w:r w:rsidRPr="008E53DF">
              <w:rPr>
                <w:rFonts w:ascii="Verdana" w:eastAsia="Times New Roman" w:hAnsi="Verdana" w:cs="Arial"/>
                <w:i/>
                <w:color w:val="FF0000"/>
                <w:sz w:val="20"/>
                <w:szCs w:val="22"/>
              </w:rPr>
              <w:t xml:space="preserve"> taxonomía g1, g2 y g3 modelo </w:t>
            </w:r>
            <w:proofErr w:type="spellStart"/>
            <w:r w:rsidRPr="008E53DF">
              <w:rPr>
                <w:rFonts w:ascii="Verdana" w:eastAsia="Times New Roman" w:hAnsi="Verdana" w:cs="Arial"/>
                <w:i/>
                <w:color w:val="FF0000"/>
                <w:sz w:val="20"/>
                <w:szCs w:val="22"/>
              </w:rPr>
              <w:t>inexx</w:t>
            </w:r>
            <w:proofErr w:type="spellEnd"/>
            <w:r w:rsidRPr="008E53DF">
              <w:rPr>
                <w:rFonts w:ascii="Verdana" w:eastAsia="Times New Roman" w:hAnsi="Verdana" w:cs="Arial"/>
                <w:i/>
                <w:color w:val="FF0000"/>
                <w:sz w:val="20"/>
                <w:szCs w:val="22"/>
              </w:rPr>
              <w:t xml:space="preserve"> 2022 a la Superintendencia De Vigilancia Y Seguridad Privada.</w:t>
            </w:r>
          </w:p>
        </w:tc>
        <w:tc>
          <w:tcPr>
            <w:tcW w:w="1091" w:type="dxa"/>
            <w:shd w:val="clear" w:color="auto" w:fill="auto"/>
          </w:tcPr>
          <w:p w14:paraId="46760631" w14:textId="77777777" w:rsidR="004D418E" w:rsidRPr="008E53DF" w:rsidRDefault="004D418E" w:rsidP="008E53DF">
            <w:pPr>
              <w:jc w:val="center"/>
              <w:rPr>
                <w:rFonts w:ascii="Verdana" w:eastAsia="Times New Roman" w:hAnsi="Verdana" w:cs="Arial"/>
                <w:i/>
                <w:color w:val="FF0000"/>
                <w:sz w:val="20"/>
                <w:szCs w:val="22"/>
              </w:rPr>
            </w:pPr>
            <w:r w:rsidRPr="008E53DF">
              <w:rPr>
                <w:rFonts w:ascii="Verdana" w:eastAsia="Times New Roman" w:hAnsi="Verdana" w:cs="Arial"/>
                <w:i/>
                <w:color w:val="FF0000"/>
                <w:sz w:val="20"/>
                <w:szCs w:val="22"/>
              </w:rPr>
              <w:t>366 de 2020</w:t>
            </w:r>
          </w:p>
        </w:tc>
        <w:tc>
          <w:tcPr>
            <w:tcW w:w="2245" w:type="dxa"/>
            <w:shd w:val="clear" w:color="auto" w:fill="auto"/>
          </w:tcPr>
          <w:p w14:paraId="38D857C6" w14:textId="77777777" w:rsidR="004D418E" w:rsidRPr="008E53DF" w:rsidRDefault="004D418E" w:rsidP="008E53DF">
            <w:pPr>
              <w:jc w:val="center"/>
              <w:rPr>
                <w:rFonts w:ascii="Verdana" w:eastAsia="Times New Roman" w:hAnsi="Verdana" w:cs="Arial"/>
                <w:i/>
                <w:color w:val="FF0000"/>
                <w:sz w:val="20"/>
                <w:szCs w:val="22"/>
              </w:rPr>
            </w:pPr>
            <w:r w:rsidRPr="008E53DF">
              <w:rPr>
                <w:rFonts w:ascii="Verdana" w:eastAsia="Times New Roman" w:hAnsi="Verdana" w:cs="Arial"/>
                <w:i/>
                <w:color w:val="FF0000"/>
                <w:sz w:val="20"/>
                <w:szCs w:val="22"/>
              </w:rPr>
              <w:t>$29.750.000</w:t>
            </w:r>
          </w:p>
        </w:tc>
        <w:tc>
          <w:tcPr>
            <w:tcW w:w="2245" w:type="dxa"/>
            <w:shd w:val="clear" w:color="auto" w:fill="auto"/>
          </w:tcPr>
          <w:p w14:paraId="5EAC15D4" w14:textId="77777777" w:rsidR="004D418E" w:rsidRPr="008E53DF" w:rsidRDefault="004D418E" w:rsidP="008E53DF">
            <w:pPr>
              <w:jc w:val="center"/>
              <w:rPr>
                <w:rFonts w:ascii="Verdana" w:eastAsia="Times New Roman" w:hAnsi="Verdana" w:cs="Arial"/>
                <w:i/>
                <w:color w:val="FF0000"/>
                <w:sz w:val="20"/>
                <w:szCs w:val="22"/>
              </w:rPr>
            </w:pPr>
            <w:r w:rsidRPr="008E53DF">
              <w:rPr>
                <w:rFonts w:ascii="Verdana" w:eastAsia="Times New Roman" w:hAnsi="Verdana" w:cs="Arial"/>
                <w:i/>
                <w:color w:val="FF0000"/>
                <w:sz w:val="20"/>
                <w:szCs w:val="22"/>
              </w:rPr>
              <w:t>Contratación directa sin pluralidad de oferentes</w:t>
            </w:r>
          </w:p>
        </w:tc>
      </w:tr>
      <w:tr w:rsidR="004D418E" w:rsidRPr="008E53DF" w14:paraId="15C5B4F0" w14:textId="77777777" w:rsidTr="008E53DF">
        <w:tc>
          <w:tcPr>
            <w:tcW w:w="3397" w:type="dxa"/>
            <w:shd w:val="clear" w:color="auto" w:fill="auto"/>
          </w:tcPr>
          <w:p w14:paraId="26FE5484" w14:textId="77777777" w:rsidR="004D418E" w:rsidRPr="008E53DF" w:rsidRDefault="004D418E" w:rsidP="008E53DF">
            <w:pPr>
              <w:jc w:val="both"/>
              <w:rPr>
                <w:rFonts w:ascii="Verdana" w:eastAsia="Times New Roman" w:hAnsi="Verdana" w:cs="Arial"/>
                <w:i/>
                <w:color w:val="FF0000"/>
                <w:sz w:val="20"/>
                <w:szCs w:val="22"/>
              </w:rPr>
            </w:pPr>
            <w:r w:rsidRPr="008E53DF">
              <w:rPr>
                <w:rFonts w:ascii="Verdana" w:eastAsia="Times New Roman" w:hAnsi="Verdana" w:cs="Arial"/>
                <w:i/>
                <w:color w:val="FF0000"/>
                <w:sz w:val="20"/>
                <w:szCs w:val="22"/>
              </w:rPr>
              <w:t xml:space="preserve">.Prestación de servicios de renovación del licenciamiento </w:t>
            </w:r>
            <w:proofErr w:type="spellStart"/>
            <w:r w:rsidRPr="008E53DF">
              <w:rPr>
                <w:rFonts w:ascii="Verdana" w:eastAsia="Times New Roman" w:hAnsi="Verdana" w:cs="Arial"/>
                <w:i/>
                <w:color w:val="FF0000"/>
                <w:sz w:val="20"/>
                <w:szCs w:val="22"/>
              </w:rPr>
              <w:t>xbrl</w:t>
            </w:r>
            <w:proofErr w:type="spellEnd"/>
            <w:r w:rsidRPr="008E53DF">
              <w:rPr>
                <w:rFonts w:ascii="Verdana" w:eastAsia="Times New Roman" w:hAnsi="Verdana" w:cs="Arial"/>
                <w:i/>
                <w:color w:val="FF0000"/>
                <w:sz w:val="20"/>
                <w:szCs w:val="22"/>
              </w:rPr>
              <w:t xml:space="preserve"> taxonomía g1, g2 y g3 modelo </w:t>
            </w:r>
            <w:proofErr w:type="spellStart"/>
            <w:r w:rsidRPr="008E53DF">
              <w:rPr>
                <w:rFonts w:ascii="Verdana" w:eastAsia="Times New Roman" w:hAnsi="Verdana" w:cs="Arial"/>
                <w:i/>
                <w:color w:val="FF0000"/>
                <w:sz w:val="20"/>
                <w:szCs w:val="22"/>
              </w:rPr>
              <w:t>inexx</w:t>
            </w:r>
            <w:proofErr w:type="spellEnd"/>
            <w:r w:rsidRPr="008E53DF">
              <w:rPr>
                <w:rFonts w:ascii="Verdana" w:eastAsia="Times New Roman" w:hAnsi="Verdana" w:cs="Arial"/>
                <w:i/>
                <w:color w:val="FF0000"/>
                <w:sz w:val="20"/>
                <w:szCs w:val="22"/>
              </w:rPr>
              <w:t xml:space="preserve"> 2022 a la Superintendencia De Vigilancia Y Seguridad Privada</w:t>
            </w:r>
          </w:p>
        </w:tc>
        <w:tc>
          <w:tcPr>
            <w:tcW w:w="1091" w:type="dxa"/>
            <w:shd w:val="clear" w:color="auto" w:fill="auto"/>
          </w:tcPr>
          <w:p w14:paraId="05FD09D9" w14:textId="77777777" w:rsidR="004D418E" w:rsidRPr="008E53DF" w:rsidRDefault="004D418E" w:rsidP="008E53DF">
            <w:pPr>
              <w:jc w:val="center"/>
              <w:rPr>
                <w:rFonts w:ascii="Verdana" w:eastAsia="Times New Roman" w:hAnsi="Verdana" w:cs="Arial"/>
                <w:i/>
                <w:color w:val="FF0000"/>
                <w:sz w:val="20"/>
                <w:szCs w:val="22"/>
              </w:rPr>
            </w:pPr>
            <w:r w:rsidRPr="008E53DF">
              <w:rPr>
                <w:rFonts w:ascii="Verdana" w:eastAsia="Times New Roman" w:hAnsi="Verdana" w:cs="Arial"/>
                <w:i/>
                <w:color w:val="FF0000"/>
                <w:sz w:val="20"/>
                <w:szCs w:val="22"/>
              </w:rPr>
              <w:t>332-2021</w:t>
            </w:r>
          </w:p>
        </w:tc>
        <w:tc>
          <w:tcPr>
            <w:tcW w:w="2245" w:type="dxa"/>
            <w:shd w:val="clear" w:color="auto" w:fill="auto"/>
          </w:tcPr>
          <w:p w14:paraId="576F7EA8" w14:textId="77777777" w:rsidR="004D418E" w:rsidRPr="008E53DF" w:rsidRDefault="004D418E" w:rsidP="008E53DF">
            <w:pPr>
              <w:jc w:val="center"/>
              <w:rPr>
                <w:rFonts w:ascii="Verdana" w:eastAsia="Times New Roman" w:hAnsi="Verdana" w:cs="Arial"/>
                <w:i/>
                <w:color w:val="FF0000"/>
                <w:sz w:val="20"/>
                <w:szCs w:val="22"/>
              </w:rPr>
            </w:pPr>
            <w:r w:rsidRPr="008E53DF">
              <w:rPr>
                <w:rFonts w:ascii="Verdana" w:eastAsia="Times New Roman" w:hAnsi="Verdana" w:cs="Arial"/>
                <w:i/>
                <w:color w:val="FF0000"/>
                <w:sz w:val="20"/>
                <w:szCs w:val="22"/>
              </w:rPr>
              <w:t>$30.000.000</w:t>
            </w:r>
          </w:p>
        </w:tc>
        <w:tc>
          <w:tcPr>
            <w:tcW w:w="2245" w:type="dxa"/>
            <w:shd w:val="clear" w:color="auto" w:fill="auto"/>
          </w:tcPr>
          <w:p w14:paraId="6B5ACF0A" w14:textId="77777777" w:rsidR="004D418E" w:rsidRPr="008E53DF" w:rsidRDefault="004D418E" w:rsidP="008E53DF">
            <w:pPr>
              <w:jc w:val="center"/>
              <w:rPr>
                <w:rFonts w:ascii="Verdana" w:eastAsia="Times New Roman" w:hAnsi="Verdana" w:cs="Arial"/>
                <w:i/>
                <w:color w:val="FF0000"/>
                <w:sz w:val="20"/>
                <w:szCs w:val="22"/>
              </w:rPr>
            </w:pPr>
            <w:r w:rsidRPr="008E53DF">
              <w:rPr>
                <w:rFonts w:ascii="Verdana" w:eastAsia="Times New Roman" w:hAnsi="Verdana" w:cs="Arial"/>
                <w:i/>
                <w:color w:val="FF0000"/>
                <w:sz w:val="20"/>
                <w:szCs w:val="22"/>
              </w:rPr>
              <w:t>Contratación directa sin pluralidad de oferentes</w:t>
            </w:r>
          </w:p>
        </w:tc>
      </w:tr>
    </w:tbl>
    <w:p w14:paraId="5CBB09DE" w14:textId="77777777" w:rsidR="004D418E" w:rsidRPr="004D418E" w:rsidRDefault="004D418E" w:rsidP="004D418E">
      <w:pPr>
        <w:spacing w:before="100" w:beforeAutospacing="1" w:after="100" w:afterAutospacing="1"/>
        <w:jc w:val="both"/>
        <w:rPr>
          <w:rFonts w:ascii="Verdana" w:eastAsia="Times New Roman" w:hAnsi="Verdana" w:cs="Arial"/>
          <w:b/>
          <w:bCs/>
          <w:i/>
          <w:color w:val="FF0000"/>
          <w:sz w:val="22"/>
          <w:szCs w:val="22"/>
          <w:lang w:eastAsia="es-ES"/>
        </w:rPr>
      </w:pPr>
      <w:r w:rsidRPr="004D418E">
        <w:rPr>
          <w:rFonts w:ascii="Verdana" w:eastAsia="Times New Roman" w:hAnsi="Verdana" w:cs="Arial"/>
          <w:b/>
          <w:bCs/>
          <w:i/>
          <w:color w:val="FF0000"/>
          <w:sz w:val="22"/>
          <w:szCs w:val="22"/>
          <w:lang w:eastAsia="es-ES"/>
        </w:rPr>
        <w:t>b. adquisiciones previas de otras Entidades:</w:t>
      </w:r>
    </w:p>
    <w:tbl>
      <w:tblPr>
        <w:tblW w:w="8828" w:type="dxa"/>
        <w:jc w:val="center"/>
        <w:tblLayout w:type="fixed"/>
        <w:tblCellMar>
          <w:left w:w="10" w:type="dxa"/>
          <w:right w:w="10" w:type="dxa"/>
        </w:tblCellMar>
        <w:tblLook w:val="04A0" w:firstRow="1" w:lastRow="0" w:firstColumn="1" w:lastColumn="0" w:noHBand="0" w:noVBand="1"/>
      </w:tblPr>
      <w:tblGrid>
        <w:gridCol w:w="2830"/>
        <w:gridCol w:w="2127"/>
        <w:gridCol w:w="1659"/>
        <w:gridCol w:w="2212"/>
      </w:tblGrid>
      <w:tr w:rsidR="004D418E" w:rsidRPr="004D418E" w14:paraId="1D48A661" w14:textId="77777777" w:rsidTr="008E53DF">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669B6" w14:textId="77777777" w:rsidR="004D418E" w:rsidRPr="004D418E" w:rsidRDefault="004D418E" w:rsidP="008E53DF">
            <w:pPr>
              <w:spacing w:before="100" w:beforeAutospacing="1" w:after="100" w:afterAutospacing="1"/>
              <w:jc w:val="both"/>
              <w:rPr>
                <w:rFonts w:ascii="Verdana" w:eastAsia="Times New Roman" w:hAnsi="Verdana" w:cs="Arial"/>
                <w:b/>
                <w:i/>
                <w:color w:val="FF0000"/>
                <w:sz w:val="22"/>
                <w:szCs w:val="22"/>
                <w:lang w:eastAsia="es-ES"/>
              </w:rPr>
            </w:pPr>
            <w:r w:rsidRPr="004D418E">
              <w:rPr>
                <w:rFonts w:ascii="Verdana" w:eastAsia="Times New Roman" w:hAnsi="Verdana" w:cs="Arial"/>
                <w:b/>
                <w:i/>
                <w:color w:val="FF0000"/>
                <w:sz w:val="22"/>
                <w:szCs w:val="22"/>
                <w:lang w:eastAsia="es-ES"/>
              </w:rPr>
              <w:t>OBJETO Y AÑO</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21958" w14:textId="77777777" w:rsidR="004D418E" w:rsidRPr="004D418E" w:rsidRDefault="004D418E" w:rsidP="008E53DF">
            <w:pPr>
              <w:spacing w:before="100" w:beforeAutospacing="1" w:after="100" w:afterAutospacing="1"/>
              <w:jc w:val="both"/>
              <w:rPr>
                <w:rFonts w:ascii="Verdana" w:eastAsia="Times New Roman" w:hAnsi="Verdana" w:cs="Arial"/>
                <w:b/>
                <w:i/>
                <w:color w:val="FF0000"/>
                <w:sz w:val="22"/>
                <w:szCs w:val="22"/>
                <w:lang w:eastAsia="es-ES"/>
              </w:rPr>
            </w:pPr>
            <w:r w:rsidRPr="004D418E">
              <w:rPr>
                <w:rFonts w:ascii="Verdana" w:eastAsia="Times New Roman" w:hAnsi="Verdana" w:cs="Arial"/>
                <w:b/>
                <w:i/>
                <w:color w:val="FF0000"/>
                <w:sz w:val="22"/>
                <w:szCs w:val="22"/>
                <w:lang w:eastAsia="es-ES"/>
              </w:rPr>
              <w:t>NÚMERO DE CONTRATO</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347F3" w14:textId="77777777" w:rsidR="004D418E" w:rsidRPr="004D418E" w:rsidRDefault="004D418E" w:rsidP="008E53DF">
            <w:pPr>
              <w:spacing w:before="100" w:beforeAutospacing="1" w:after="100" w:afterAutospacing="1"/>
              <w:jc w:val="both"/>
              <w:rPr>
                <w:rFonts w:ascii="Verdana" w:eastAsia="Times New Roman" w:hAnsi="Verdana" w:cs="Arial"/>
                <w:b/>
                <w:i/>
                <w:color w:val="FF0000"/>
                <w:sz w:val="22"/>
                <w:szCs w:val="22"/>
                <w:lang w:eastAsia="es-ES"/>
              </w:rPr>
            </w:pPr>
            <w:r w:rsidRPr="004D418E">
              <w:rPr>
                <w:rFonts w:ascii="Verdana" w:eastAsia="Times New Roman" w:hAnsi="Verdana" w:cs="Arial"/>
                <w:b/>
                <w:i/>
                <w:color w:val="FF0000"/>
                <w:sz w:val="22"/>
                <w:szCs w:val="22"/>
                <w:lang w:eastAsia="es-ES"/>
              </w:rPr>
              <w:t>VALOR TOTAL DEL CONTRATO</w:t>
            </w: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BD5E0" w14:textId="77777777" w:rsidR="004D418E" w:rsidRPr="004D418E" w:rsidRDefault="004D418E" w:rsidP="008E53DF">
            <w:pPr>
              <w:spacing w:before="100" w:beforeAutospacing="1" w:after="100" w:afterAutospacing="1"/>
              <w:jc w:val="both"/>
              <w:rPr>
                <w:rFonts w:ascii="Verdana" w:eastAsia="Times New Roman" w:hAnsi="Verdana" w:cs="Arial"/>
                <w:b/>
                <w:i/>
                <w:color w:val="FF0000"/>
                <w:sz w:val="22"/>
                <w:szCs w:val="22"/>
                <w:lang w:eastAsia="es-ES"/>
              </w:rPr>
            </w:pPr>
            <w:r w:rsidRPr="004D418E">
              <w:rPr>
                <w:rFonts w:ascii="Verdana" w:eastAsia="Times New Roman" w:hAnsi="Verdana" w:cs="Arial"/>
                <w:b/>
                <w:i/>
                <w:color w:val="FF0000"/>
                <w:sz w:val="22"/>
                <w:szCs w:val="22"/>
                <w:lang w:eastAsia="es-ES"/>
              </w:rPr>
              <w:t>ENTIDAD CONTRATANTE O CONTRATISTA</w:t>
            </w:r>
          </w:p>
        </w:tc>
      </w:tr>
      <w:tr w:rsidR="004D418E" w:rsidRPr="004D418E" w14:paraId="62644C0A" w14:textId="77777777" w:rsidTr="008E53DF">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38CF7" w14:textId="77777777" w:rsidR="004D418E" w:rsidRPr="004D418E" w:rsidRDefault="004D418E" w:rsidP="008E53DF">
            <w:pPr>
              <w:spacing w:before="100" w:beforeAutospacing="1" w:after="100" w:afterAutospacing="1"/>
              <w:jc w:val="both"/>
              <w:rPr>
                <w:rFonts w:ascii="Verdana" w:eastAsia="Times New Roman" w:hAnsi="Verdana" w:cs="Arial"/>
                <w:i/>
                <w:color w:val="FF0000"/>
                <w:sz w:val="22"/>
                <w:szCs w:val="22"/>
                <w:lang w:eastAsia="es-ES"/>
              </w:rPr>
            </w:pPr>
            <w:r w:rsidRPr="004D418E">
              <w:rPr>
                <w:rFonts w:ascii="Verdana" w:eastAsia="Times New Roman" w:hAnsi="Verdana" w:cs="Arial"/>
                <w:i/>
                <w:color w:val="FF0000"/>
                <w:sz w:val="22"/>
                <w:szCs w:val="22"/>
                <w:lang w:eastAsia="es-ES"/>
              </w:rPr>
              <w:t xml:space="preserve">2019 - adquirir el servicio de </w:t>
            </w:r>
            <w:r w:rsidRPr="004D418E">
              <w:rPr>
                <w:rFonts w:ascii="Verdana" w:eastAsia="Times New Roman" w:hAnsi="Verdana" w:cs="Arial"/>
                <w:i/>
                <w:color w:val="FF0000"/>
                <w:sz w:val="22"/>
                <w:szCs w:val="22"/>
                <w:lang w:eastAsia="es-ES"/>
              </w:rPr>
              <w:lastRenderedPageBreak/>
              <w:t xml:space="preserve">actualización del software </w:t>
            </w:r>
            <w:proofErr w:type="spellStart"/>
            <w:r w:rsidRPr="004D418E">
              <w:rPr>
                <w:rFonts w:ascii="Verdana" w:eastAsia="Times New Roman" w:hAnsi="Verdana" w:cs="Arial"/>
                <w:i/>
                <w:color w:val="FF0000"/>
                <w:sz w:val="22"/>
                <w:szCs w:val="22"/>
                <w:lang w:eastAsia="es-ES"/>
              </w:rPr>
              <w:t>xbrl</w:t>
            </w:r>
            <w:proofErr w:type="spellEnd"/>
            <w:r w:rsidRPr="004D418E">
              <w:rPr>
                <w:rFonts w:ascii="Verdana" w:eastAsia="Times New Roman" w:hAnsi="Verdana" w:cs="Arial"/>
                <w:i/>
                <w:color w:val="FF0000"/>
                <w:sz w:val="22"/>
                <w:szCs w:val="22"/>
                <w:lang w:eastAsia="es-ES"/>
              </w:rPr>
              <w:t xml:space="preserve"> con el que actualmente cuenta la entidad, sus correspondientes licencias de uso y el mantenimiento de versiones que lleguen a generarse </w:t>
            </w:r>
            <w:proofErr w:type="spellStart"/>
            <w:r w:rsidRPr="004D418E">
              <w:rPr>
                <w:rFonts w:ascii="Verdana" w:eastAsia="Times New Roman" w:hAnsi="Verdana" w:cs="Arial"/>
                <w:i/>
                <w:color w:val="FF0000"/>
                <w:sz w:val="22"/>
                <w:szCs w:val="22"/>
                <w:lang w:eastAsia="es-ES"/>
              </w:rPr>
              <w:t>asi</w:t>
            </w:r>
            <w:proofErr w:type="spellEnd"/>
            <w:r w:rsidRPr="004D418E">
              <w:rPr>
                <w:rFonts w:ascii="Verdana" w:eastAsia="Times New Roman" w:hAnsi="Verdana" w:cs="Arial"/>
                <w:i/>
                <w:color w:val="FF0000"/>
                <w:sz w:val="22"/>
                <w:szCs w:val="22"/>
                <w:lang w:eastAsia="es-ES"/>
              </w:rPr>
              <w:t xml:space="preserve"> como el soporte remoto sobre el uso de estas herramientas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39C45" w14:textId="77777777" w:rsidR="004D418E" w:rsidRPr="004D418E" w:rsidRDefault="004D418E" w:rsidP="008E53DF">
            <w:pPr>
              <w:spacing w:before="100" w:beforeAutospacing="1" w:after="100" w:afterAutospacing="1"/>
              <w:jc w:val="both"/>
              <w:rPr>
                <w:rFonts w:ascii="Verdana" w:eastAsia="Times New Roman" w:hAnsi="Verdana" w:cs="Arial"/>
                <w:i/>
                <w:color w:val="FF0000"/>
                <w:sz w:val="22"/>
                <w:szCs w:val="22"/>
                <w:lang w:eastAsia="es-ES"/>
              </w:rPr>
            </w:pPr>
            <w:r w:rsidRPr="004D418E">
              <w:rPr>
                <w:rFonts w:ascii="Verdana" w:eastAsia="Times New Roman" w:hAnsi="Verdana" w:cs="Arial"/>
                <w:i/>
                <w:color w:val="FF0000"/>
                <w:sz w:val="22"/>
                <w:szCs w:val="22"/>
                <w:lang w:eastAsia="es-ES"/>
              </w:rPr>
              <w:lastRenderedPageBreak/>
              <w:t xml:space="preserve"> 444-20</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EFA47" w14:textId="77777777" w:rsidR="004D418E" w:rsidRPr="004D418E" w:rsidRDefault="004D418E" w:rsidP="008E53DF">
            <w:pPr>
              <w:spacing w:before="100" w:beforeAutospacing="1" w:after="100" w:afterAutospacing="1"/>
              <w:jc w:val="both"/>
              <w:rPr>
                <w:rFonts w:ascii="Verdana" w:eastAsia="Times New Roman" w:hAnsi="Verdana" w:cs="Arial"/>
                <w:i/>
                <w:color w:val="FF0000"/>
                <w:sz w:val="22"/>
                <w:szCs w:val="22"/>
                <w:lang w:eastAsia="es-ES"/>
              </w:rPr>
            </w:pPr>
            <w:r w:rsidRPr="004D418E">
              <w:rPr>
                <w:rFonts w:ascii="Verdana" w:eastAsia="Times New Roman" w:hAnsi="Verdana" w:cs="Arial"/>
                <w:i/>
                <w:color w:val="FF0000"/>
                <w:sz w:val="22"/>
                <w:szCs w:val="22"/>
                <w:lang w:eastAsia="es-ES"/>
              </w:rPr>
              <w:t>$17.029.080</w:t>
            </w: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44F56" w14:textId="77777777" w:rsidR="004D418E" w:rsidRPr="004D418E" w:rsidRDefault="004D418E" w:rsidP="008E53DF">
            <w:pPr>
              <w:spacing w:before="100" w:beforeAutospacing="1" w:after="100" w:afterAutospacing="1"/>
              <w:jc w:val="both"/>
              <w:rPr>
                <w:rFonts w:ascii="Verdana" w:eastAsia="Times New Roman" w:hAnsi="Verdana" w:cs="Arial"/>
                <w:i/>
                <w:color w:val="FF0000"/>
                <w:sz w:val="22"/>
                <w:szCs w:val="22"/>
                <w:lang w:eastAsia="es-ES"/>
              </w:rPr>
            </w:pPr>
            <w:r w:rsidRPr="004D418E">
              <w:rPr>
                <w:rFonts w:ascii="Verdana" w:eastAsia="Times New Roman" w:hAnsi="Verdana" w:cs="Arial"/>
                <w:i/>
                <w:color w:val="FF0000"/>
                <w:sz w:val="22"/>
                <w:szCs w:val="22"/>
                <w:lang w:eastAsia="es-ES"/>
              </w:rPr>
              <w:t xml:space="preserve">Superintendencia de servicios </w:t>
            </w:r>
            <w:r w:rsidRPr="004D418E">
              <w:rPr>
                <w:rFonts w:ascii="Verdana" w:eastAsia="Times New Roman" w:hAnsi="Verdana" w:cs="Arial"/>
                <w:i/>
                <w:color w:val="FF0000"/>
                <w:sz w:val="22"/>
                <w:szCs w:val="22"/>
                <w:lang w:eastAsia="es-ES"/>
              </w:rPr>
              <w:lastRenderedPageBreak/>
              <w:t>públicos domiciliarios</w:t>
            </w:r>
          </w:p>
        </w:tc>
      </w:tr>
      <w:tr w:rsidR="004D418E" w:rsidRPr="004D418E" w14:paraId="31C96E73" w14:textId="77777777" w:rsidTr="008E53DF">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60582" w14:textId="77777777" w:rsidR="004D418E" w:rsidRPr="004D418E" w:rsidRDefault="004D418E" w:rsidP="008E53DF">
            <w:pPr>
              <w:spacing w:before="100" w:beforeAutospacing="1" w:after="100" w:afterAutospacing="1"/>
              <w:jc w:val="both"/>
              <w:rPr>
                <w:rFonts w:ascii="Verdana" w:eastAsia="Times New Roman" w:hAnsi="Verdana" w:cs="Arial"/>
                <w:i/>
                <w:color w:val="FF0000"/>
                <w:sz w:val="22"/>
                <w:szCs w:val="22"/>
                <w:lang w:eastAsia="es-ES"/>
              </w:rPr>
            </w:pPr>
            <w:r w:rsidRPr="004D418E">
              <w:rPr>
                <w:rFonts w:ascii="Verdana" w:eastAsia="Times New Roman" w:hAnsi="Verdana" w:cs="Arial"/>
                <w:i/>
                <w:color w:val="FF0000"/>
                <w:sz w:val="22"/>
                <w:szCs w:val="22"/>
                <w:lang w:eastAsia="es-ES"/>
              </w:rPr>
              <w:lastRenderedPageBreak/>
              <w:t>2018- L CONTRATISTA se obliga a la renovación y actualización de licencias hasta el 31 de diciembre de 2018 para las herramientas XBRL licenciadas para la Superintendencia de Sociedades; Así como a la creación de Taxonomía de calificación y graduación de créditos y derechos de voto. Fase I: Modelo de Datos, Taxonomía 01 Reglas Validación e implementar mejoras técnicas y funcionales a al sistema integrado de reportes financieros – SIRFIN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E18F5" w14:textId="77777777" w:rsidR="004D418E" w:rsidRPr="004D418E" w:rsidRDefault="004D418E" w:rsidP="008E53DF">
            <w:pPr>
              <w:spacing w:before="100" w:beforeAutospacing="1" w:after="100" w:afterAutospacing="1"/>
              <w:jc w:val="both"/>
              <w:rPr>
                <w:rFonts w:ascii="Verdana" w:eastAsia="Times New Roman" w:hAnsi="Verdana" w:cs="Arial"/>
                <w:i/>
                <w:color w:val="FF0000"/>
                <w:sz w:val="22"/>
                <w:szCs w:val="22"/>
                <w:lang w:eastAsia="es-ES"/>
              </w:rPr>
            </w:pPr>
            <w:r w:rsidRPr="004D418E">
              <w:rPr>
                <w:rFonts w:ascii="Verdana" w:eastAsia="Times New Roman" w:hAnsi="Verdana" w:cs="Arial"/>
                <w:i/>
                <w:color w:val="FF0000"/>
                <w:sz w:val="22"/>
                <w:szCs w:val="22"/>
                <w:lang w:eastAsia="es-ES"/>
              </w:rPr>
              <w:t>105 de 2021</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0227A" w14:textId="77777777" w:rsidR="004D418E" w:rsidRPr="004D418E" w:rsidRDefault="004D418E" w:rsidP="008E53DF">
            <w:pPr>
              <w:spacing w:before="100" w:beforeAutospacing="1" w:after="100" w:afterAutospacing="1"/>
              <w:jc w:val="both"/>
              <w:rPr>
                <w:rFonts w:ascii="Verdana" w:eastAsia="Times New Roman" w:hAnsi="Verdana" w:cs="Arial"/>
                <w:i/>
                <w:color w:val="FF0000"/>
                <w:sz w:val="22"/>
                <w:szCs w:val="22"/>
                <w:lang w:eastAsia="es-ES"/>
              </w:rPr>
            </w:pPr>
            <w:r w:rsidRPr="004D418E">
              <w:rPr>
                <w:rFonts w:ascii="Verdana" w:eastAsia="Times New Roman" w:hAnsi="Verdana" w:cs="Arial"/>
                <w:i/>
                <w:color w:val="FF0000"/>
                <w:sz w:val="22"/>
                <w:szCs w:val="22"/>
                <w:lang w:eastAsia="es-ES"/>
              </w:rPr>
              <w:t>$191,829,273</w:t>
            </w: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579A5A" w14:textId="77777777" w:rsidR="004D418E" w:rsidRPr="004D418E" w:rsidRDefault="004D418E" w:rsidP="008E53DF">
            <w:pPr>
              <w:spacing w:before="100" w:beforeAutospacing="1" w:after="100" w:afterAutospacing="1"/>
              <w:jc w:val="both"/>
              <w:rPr>
                <w:rFonts w:ascii="Verdana" w:eastAsia="Times New Roman" w:hAnsi="Verdana" w:cs="Arial"/>
                <w:i/>
                <w:color w:val="FF0000"/>
                <w:sz w:val="22"/>
                <w:szCs w:val="22"/>
                <w:lang w:eastAsia="es-ES"/>
              </w:rPr>
            </w:pPr>
            <w:r w:rsidRPr="004D418E">
              <w:rPr>
                <w:rFonts w:ascii="Verdana" w:eastAsia="Times New Roman" w:hAnsi="Verdana" w:cs="Arial"/>
                <w:i/>
                <w:color w:val="FF0000"/>
                <w:sz w:val="22"/>
                <w:szCs w:val="22"/>
                <w:lang w:eastAsia="es-ES"/>
              </w:rPr>
              <w:t>Superintendencia de Sociedades</w:t>
            </w:r>
          </w:p>
        </w:tc>
      </w:tr>
    </w:tbl>
    <w:p w14:paraId="179F0015" w14:textId="77777777" w:rsidR="004D418E" w:rsidRPr="004D418E" w:rsidRDefault="004D418E" w:rsidP="004D418E">
      <w:pPr>
        <w:pStyle w:val="Prrafodelista"/>
        <w:numPr>
          <w:ilvl w:val="1"/>
          <w:numId w:val="29"/>
        </w:numPr>
        <w:spacing w:before="100" w:beforeAutospacing="1" w:after="100" w:afterAutospacing="1"/>
        <w:ind w:left="284"/>
        <w:jc w:val="both"/>
        <w:rPr>
          <w:rFonts w:ascii="Verdana" w:eastAsia="Times New Roman" w:hAnsi="Verdana" w:cs="Arial"/>
          <w:b/>
          <w:i/>
          <w:color w:val="FF0000"/>
        </w:rPr>
      </w:pPr>
      <w:r w:rsidRPr="004D418E">
        <w:rPr>
          <w:rFonts w:ascii="Verdana" w:eastAsia="Times New Roman" w:hAnsi="Verdana" w:cs="Arial"/>
          <w:b/>
          <w:i/>
          <w:color w:val="FF0000"/>
        </w:rPr>
        <w:t>Análisis De La Demanda Modelo De Abastecimiento Estratégico</w:t>
      </w:r>
    </w:p>
    <w:p w14:paraId="49D2D1FC" w14:textId="77777777" w:rsidR="004D418E" w:rsidRPr="004D418E" w:rsidRDefault="004D418E" w:rsidP="004D418E">
      <w:pPr>
        <w:pStyle w:val="Prrafodelista"/>
        <w:spacing w:before="100" w:beforeAutospacing="1" w:after="100" w:afterAutospacing="1"/>
        <w:ind w:left="-76"/>
        <w:jc w:val="both"/>
        <w:rPr>
          <w:rFonts w:ascii="Verdana" w:eastAsia="Times New Roman" w:hAnsi="Verdana" w:cs="Arial"/>
          <w:i/>
          <w:color w:val="FF0000"/>
        </w:rPr>
      </w:pPr>
      <w:r w:rsidRPr="004D418E">
        <w:rPr>
          <w:rFonts w:ascii="Verdana" w:eastAsia="Times New Roman" w:hAnsi="Verdana" w:cs="Arial"/>
          <w:i/>
          <w:color w:val="FF0000"/>
        </w:rPr>
        <w:t>La Entidad procedió a realizar el estudio de modelo de abastecimiento estratégico de Colombia Compra Eficiente en el presente proceso de XBRL TAXONOMIAS, en lo referente al análisis de la demanda, para determinar, gastos mensual, gasto anual, cantidad de contratos mensuales, cantidad de contratos anuales, valor estimado por familia, valor estimado por proveedor, número de contratos por proveedor, valor total estimado por origen de proveedores, origen de proveedores, origen de proveedores nivel internacional, valor total estimado por modalidad de selección.</w:t>
      </w:r>
    </w:p>
    <w:p w14:paraId="37CE9EC4" w14:textId="77777777" w:rsidR="004D418E" w:rsidRPr="004D418E" w:rsidRDefault="004D418E" w:rsidP="004D418E">
      <w:pPr>
        <w:pStyle w:val="Prrafodelista"/>
        <w:numPr>
          <w:ilvl w:val="0"/>
          <w:numId w:val="33"/>
        </w:numPr>
        <w:spacing w:before="100" w:beforeAutospacing="1" w:after="100" w:afterAutospacing="1"/>
        <w:jc w:val="both"/>
        <w:rPr>
          <w:rFonts w:ascii="Verdana" w:eastAsia="Times New Roman" w:hAnsi="Verdana" w:cs="Arial"/>
          <w:i/>
          <w:color w:val="FF0000"/>
        </w:rPr>
      </w:pPr>
      <w:r w:rsidRPr="004D418E">
        <w:rPr>
          <w:rFonts w:ascii="Verdana" w:eastAsia="Times New Roman" w:hAnsi="Verdana" w:cs="Arial"/>
          <w:i/>
          <w:color w:val="FF0000"/>
        </w:rPr>
        <w:t>Gasto mensual.</w:t>
      </w:r>
    </w:p>
    <w:p w14:paraId="0CADA677" w14:textId="77777777" w:rsidR="004D418E" w:rsidRPr="004D418E" w:rsidRDefault="004D418E" w:rsidP="004D418E">
      <w:pPr>
        <w:pStyle w:val="Prrafodelista"/>
        <w:numPr>
          <w:ilvl w:val="0"/>
          <w:numId w:val="33"/>
        </w:numPr>
        <w:spacing w:before="100" w:beforeAutospacing="1" w:after="100" w:afterAutospacing="1"/>
        <w:jc w:val="both"/>
        <w:rPr>
          <w:rFonts w:ascii="Verdana" w:eastAsia="Times New Roman" w:hAnsi="Verdana" w:cs="Arial"/>
          <w:i/>
          <w:color w:val="FF0000"/>
        </w:rPr>
      </w:pPr>
      <w:r w:rsidRPr="004D418E">
        <w:rPr>
          <w:rFonts w:ascii="Verdana" w:eastAsia="Times New Roman" w:hAnsi="Verdana" w:cs="Arial"/>
          <w:i/>
          <w:color w:val="FF0000"/>
        </w:rPr>
        <w:t>Gasto anual.</w:t>
      </w:r>
    </w:p>
    <w:p w14:paraId="7CD7CDDC" w14:textId="77777777" w:rsidR="004D418E" w:rsidRPr="004D418E" w:rsidRDefault="004D418E" w:rsidP="004D418E">
      <w:pPr>
        <w:pStyle w:val="Prrafodelista"/>
        <w:spacing w:before="100" w:beforeAutospacing="1" w:after="100" w:afterAutospacing="1"/>
        <w:ind w:left="0" w:firstLine="444"/>
        <w:jc w:val="both"/>
        <w:rPr>
          <w:rFonts w:ascii="Verdana" w:hAnsi="Verdana"/>
          <w:i/>
          <w:noProof/>
          <w:color w:val="FF0000"/>
          <w:lang w:val="en-US" w:eastAsia="en-US"/>
        </w:rPr>
      </w:pPr>
      <w:r w:rsidRPr="004D418E">
        <w:rPr>
          <w:rFonts w:ascii="Verdana" w:hAnsi="Verdana"/>
          <w:i/>
          <w:noProof/>
          <w:color w:val="FF0000"/>
        </w:rPr>
        <w:lastRenderedPageBreak/>
        <w:drawing>
          <wp:inline distT="0" distB="0" distL="0" distR="0" wp14:anchorId="3207FAC6" wp14:editId="772C5644">
            <wp:extent cx="5610225" cy="1524000"/>
            <wp:effectExtent l="0" t="0" r="9525" b="0"/>
            <wp:docPr id="106030130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t="27190" b="24472"/>
                    <a:stretch>
                      <a:fillRect/>
                    </a:stretch>
                  </pic:blipFill>
                  <pic:spPr bwMode="auto">
                    <a:xfrm>
                      <a:off x="0" y="0"/>
                      <a:ext cx="5610225" cy="1524000"/>
                    </a:xfrm>
                    <a:prstGeom prst="rect">
                      <a:avLst/>
                    </a:prstGeom>
                    <a:noFill/>
                    <a:ln>
                      <a:noFill/>
                    </a:ln>
                  </pic:spPr>
                </pic:pic>
              </a:graphicData>
            </a:graphic>
          </wp:inline>
        </w:drawing>
      </w:r>
    </w:p>
    <w:p w14:paraId="7E017EAF" w14:textId="77777777" w:rsidR="004D418E" w:rsidRPr="004D418E" w:rsidRDefault="004D418E" w:rsidP="004D418E">
      <w:pPr>
        <w:pStyle w:val="Prrafodelista"/>
        <w:numPr>
          <w:ilvl w:val="0"/>
          <w:numId w:val="34"/>
        </w:numPr>
        <w:spacing w:before="100" w:beforeAutospacing="1" w:after="100" w:afterAutospacing="1"/>
        <w:jc w:val="both"/>
        <w:rPr>
          <w:rFonts w:ascii="Verdana" w:hAnsi="Verdana"/>
          <w:i/>
          <w:noProof/>
          <w:color w:val="FF0000"/>
          <w:lang w:val="en-US" w:eastAsia="en-US"/>
        </w:rPr>
      </w:pPr>
      <w:r w:rsidRPr="004D418E">
        <w:rPr>
          <w:rFonts w:ascii="Verdana" w:hAnsi="Verdana"/>
          <w:i/>
          <w:noProof/>
          <w:color w:val="FF0000"/>
          <w:lang w:val="en-US" w:eastAsia="en-US"/>
        </w:rPr>
        <w:t>Cantidad de contratos-mensual.</w:t>
      </w:r>
    </w:p>
    <w:p w14:paraId="1A65F2E4" w14:textId="77777777" w:rsidR="004D418E" w:rsidRPr="004D418E" w:rsidRDefault="004D418E" w:rsidP="004D418E">
      <w:pPr>
        <w:pStyle w:val="Prrafodelista"/>
        <w:numPr>
          <w:ilvl w:val="0"/>
          <w:numId w:val="34"/>
        </w:numPr>
        <w:spacing w:before="100" w:beforeAutospacing="1" w:after="100" w:afterAutospacing="1"/>
        <w:jc w:val="both"/>
        <w:rPr>
          <w:rFonts w:ascii="Verdana" w:hAnsi="Verdana"/>
          <w:i/>
          <w:noProof/>
          <w:color w:val="FF0000"/>
          <w:lang w:val="en-US" w:eastAsia="en-US"/>
        </w:rPr>
      </w:pPr>
      <w:r w:rsidRPr="004D418E">
        <w:rPr>
          <w:rFonts w:ascii="Verdana" w:hAnsi="Verdana"/>
          <w:i/>
          <w:noProof/>
          <w:color w:val="FF0000"/>
          <w:lang w:val="en-US" w:eastAsia="en-US"/>
        </w:rPr>
        <w:t>Cantidad de contratos-anua.</w:t>
      </w:r>
    </w:p>
    <w:p w14:paraId="5423DD48" w14:textId="77777777" w:rsidR="004D418E" w:rsidRPr="004D418E" w:rsidRDefault="004D418E" w:rsidP="004D418E">
      <w:pPr>
        <w:pStyle w:val="Prrafodelista"/>
        <w:spacing w:before="100" w:beforeAutospacing="1" w:after="100" w:afterAutospacing="1"/>
        <w:ind w:left="0" w:firstLine="444"/>
        <w:jc w:val="both"/>
        <w:rPr>
          <w:rFonts w:ascii="Verdana" w:hAnsi="Verdana"/>
          <w:i/>
          <w:noProof/>
          <w:color w:val="FF0000"/>
          <w:lang w:val="en-US" w:eastAsia="en-US"/>
        </w:rPr>
      </w:pPr>
      <w:r w:rsidRPr="004D418E">
        <w:rPr>
          <w:rFonts w:ascii="Verdana" w:hAnsi="Verdana"/>
          <w:i/>
          <w:noProof/>
          <w:color w:val="FF0000"/>
        </w:rPr>
        <w:drawing>
          <wp:inline distT="0" distB="0" distL="0" distR="0" wp14:anchorId="7AF674D2" wp14:editId="5BECA1E3">
            <wp:extent cx="5486400" cy="1552575"/>
            <wp:effectExtent l="0" t="0" r="0" b="9525"/>
            <wp:docPr id="77240361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t="29002" r="2206" b="22055"/>
                    <a:stretch>
                      <a:fillRect/>
                    </a:stretch>
                  </pic:blipFill>
                  <pic:spPr bwMode="auto">
                    <a:xfrm>
                      <a:off x="0" y="0"/>
                      <a:ext cx="5486400" cy="1552575"/>
                    </a:xfrm>
                    <a:prstGeom prst="rect">
                      <a:avLst/>
                    </a:prstGeom>
                    <a:noFill/>
                    <a:ln>
                      <a:noFill/>
                    </a:ln>
                  </pic:spPr>
                </pic:pic>
              </a:graphicData>
            </a:graphic>
          </wp:inline>
        </w:drawing>
      </w:r>
    </w:p>
    <w:p w14:paraId="7EED05CB" w14:textId="77777777" w:rsidR="004D418E" w:rsidRPr="004D418E" w:rsidRDefault="004D418E" w:rsidP="004D418E">
      <w:pPr>
        <w:pStyle w:val="Prrafodelista"/>
        <w:numPr>
          <w:ilvl w:val="0"/>
          <w:numId w:val="35"/>
        </w:numPr>
        <w:spacing w:before="100" w:beforeAutospacing="1" w:after="100" w:afterAutospacing="1"/>
        <w:jc w:val="both"/>
        <w:rPr>
          <w:rFonts w:ascii="Verdana" w:eastAsia="Times New Roman" w:hAnsi="Verdana" w:cs="Arial"/>
          <w:b/>
          <w:i/>
          <w:color w:val="FF0000"/>
        </w:rPr>
      </w:pPr>
      <w:r w:rsidRPr="004D418E">
        <w:rPr>
          <w:rFonts w:ascii="Verdana" w:eastAsia="Times New Roman" w:hAnsi="Verdana" w:cs="Arial"/>
          <w:b/>
          <w:i/>
          <w:color w:val="FF0000"/>
        </w:rPr>
        <w:t>Valor Estimado por Familia</w:t>
      </w:r>
    </w:p>
    <w:p w14:paraId="66043980" w14:textId="77777777" w:rsidR="004D418E" w:rsidRPr="004D418E" w:rsidRDefault="004D418E" w:rsidP="008E53DF">
      <w:pPr>
        <w:pStyle w:val="Prrafodelista"/>
        <w:spacing w:before="100" w:beforeAutospacing="1" w:after="100" w:afterAutospacing="1"/>
        <w:ind w:left="0"/>
        <w:jc w:val="center"/>
        <w:rPr>
          <w:rFonts w:ascii="Verdana" w:hAnsi="Verdana"/>
          <w:i/>
          <w:noProof/>
          <w:color w:val="FF0000"/>
          <w:lang w:val="en-US" w:eastAsia="en-US"/>
        </w:rPr>
      </w:pPr>
      <w:r w:rsidRPr="004D418E">
        <w:rPr>
          <w:rFonts w:ascii="Verdana" w:hAnsi="Verdana"/>
          <w:i/>
          <w:noProof/>
          <w:color w:val="FF0000"/>
        </w:rPr>
        <w:drawing>
          <wp:inline distT="0" distB="0" distL="0" distR="0" wp14:anchorId="200B5636" wp14:editId="6DF719CD">
            <wp:extent cx="4610100" cy="1609725"/>
            <wp:effectExtent l="0" t="0" r="0" b="9525"/>
            <wp:docPr id="154601551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t="23564" r="1527" b="15106"/>
                    <a:stretch>
                      <a:fillRect/>
                    </a:stretch>
                  </pic:blipFill>
                  <pic:spPr bwMode="auto">
                    <a:xfrm>
                      <a:off x="0" y="0"/>
                      <a:ext cx="4610100" cy="1609725"/>
                    </a:xfrm>
                    <a:prstGeom prst="rect">
                      <a:avLst/>
                    </a:prstGeom>
                    <a:noFill/>
                    <a:ln>
                      <a:noFill/>
                    </a:ln>
                  </pic:spPr>
                </pic:pic>
              </a:graphicData>
            </a:graphic>
          </wp:inline>
        </w:drawing>
      </w:r>
    </w:p>
    <w:p w14:paraId="4B1ECDF9" w14:textId="77777777" w:rsidR="004D418E" w:rsidRPr="004D418E" w:rsidRDefault="004D418E" w:rsidP="004D418E">
      <w:pPr>
        <w:pStyle w:val="Prrafodelista"/>
        <w:numPr>
          <w:ilvl w:val="0"/>
          <w:numId w:val="35"/>
        </w:numPr>
        <w:spacing w:before="100" w:beforeAutospacing="1" w:after="100" w:afterAutospacing="1"/>
        <w:jc w:val="both"/>
        <w:rPr>
          <w:rFonts w:ascii="Verdana" w:hAnsi="Verdana" w:cs="Arial"/>
          <w:b/>
          <w:i/>
          <w:noProof/>
          <w:color w:val="FF0000"/>
          <w:lang w:val="es-MX" w:eastAsia="en-US"/>
        </w:rPr>
      </w:pPr>
      <w:r w:rsidRPr="004D418E">
        <w:rPr>
          <w:rFonts w:ascii="Verdana" w:hAnsi="Verdana" w:cs="Arial"/>
          <w:b/>
          <w:i/>
          <w:noProof/>
          <w:color w:val="FF0000"/>
          <w:lang w:val="es-MX" w:eastAsia="en-US"/>
        </w:rPr>
        <w:t xml:space="preserve">Clasificair de Bienes y servicios </w:t>
      </w:r>
    </w:p>
    <w:p w14:paraId="77D0A790" w14:textId="1C4D98A1" w:rsidR="004D418E" w:rsidRDefault="004D418E" w:rsidP="004D418E">
      <w:pPr>
        <w:pStyle w:val="Prrafodelista"/>
        <w:spacing w:before="100" w:beforeAutospacing="1" w:after="100" w:afterAutospacing="1"/>
        <w:ind w:left="0"/>
        <w:jc w:val="both"/>
        <w:rPr>
          <w:rFonts w:ascii="Verdana" w:hAnsi="Verdana"/>
          <w:i/>
          <w:noProof/>
          <w:color w:val="FF0000"/>
          <w:lang w:val="en-US" w:eastAsia="en-US"/>
        </w:rPr>
      </w:pPr>
      <w:r w:rsidRPr="004D418E">
        <w:rPr>
          <w:rFonts w:ascii="Verdana" w:hAnsi="Verdana"/>
          <w:i/>
          <w:noProof/>
          <w:color w:val="FF0000"/>
        </w:rPr>
        <w:drawing>
          <wp:inline distT="0" distB="0" distL="0" distR="0" wp14:anchorId="3BA5B28D" wp14:editId="5EBFA669">
            <wp:extent cx="5760720" cy="819150"/>
            <wp:effectExtent l="0" t="0" r="0" b="0"/>
            <wp:docPr id="18840313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t="41692" r="6792" b="34743"/>
                    <a:stretch>
                      <a:fillRect/>
                    </a:stretch>
                  </pic:blipFill>
                  <pic:spPr bwMode="auto">
                    <a:xfrm>
                      <a:off x="0" y="0"/>
                      <a:ext cx="5760720" cy="819150"/>
                    </a:xfrm>
                    <a:prstGeom prst="rect">
                      <a:avLst/>
                    </a:prstGeom>
                    <a:noFill/>
                    <a:ln>
                      <a:noFill/>
                    </a:ln>
                  </pic:spPr>
                </pic:pic>
              </a:graphicData>
            </a:graphic>
          </wp:inline>
        </w:drawing>
      </w:r>
    </w:p>
    <w:p w14:paraId="67E5237D" w14:textId="746D187D" w:rsidR="008E53DF" w:rsidRDefault="008E53DF" w:rsidP="004D418E">
      <w:pPr>
        <w:pStyle w:val="Prrafodelista"/>
        <w:spacing w:before="100" w:beforeAutospacing="1" w:after="100" w:afterAutospacing="1"/>
        <w:ind w:left="0"/>
        <w:jc w:val="both"/>
        <w:rPr>
          <w:rFonts w:ascii="Verdana" w:hAnsi="Verdana"/>
          <w:i/>
          <w:noProof/>
          <w:color w:val="FF0000"/>
          <w:lang w:val="en-US" w:eastAsia="en-US"/>
        </w:rPr>
      </w:pPr>
    </w:p>
    <w:p w14:paraId="18517B1C" w14:textId="5F99C6A7" w:rsidR="008E53DF" w:rsidRDefault="008E53DF" w:rsidP="004D418E">
      <w:pPr>
        <w:pStyle w:val="Prrafodelista"/>
        <w:spacing w:before="100" w:beforeAutospacing="1" w:after="100" w:afterAutospacing="1"/>
        <w:ind w:left="0"/>
        <w:jc w:val="both"/>
        <w:rPr>
          <w:rFonts w:ascii="Verdana" w:hAnsi="Verdana"/>
          <w:i/>
          <w:noProof/>
          <w:color w:val="FF0000"/>
          <w:lang w:val="en-US" w:eastAsia="en-US"/>
        </w:rPr>
      </w:pPr>
    </w:p>
    <w:p w14:paraId="2966EF2D" w14:textId="7316BB9B" w:rsidR="008E53DF" w:rsidRDefault="008E53DF" w:rsidP="004D418E">
      <w:pPr>
        <w:pStyle w:val="Prrafodelista"/>
        <w:spacing w:before="100" w:beforeAutospacing="1" w:after="100" w:afterAutospacing="1"/>
        <w:ind w:left="0"/>
        <w:jc w:val="both"/>
        <w:rPr>
          <w:rFonts w:ascii="Verdana" w:hAnsi="Verdana"/>
          <w:i/>
          <w:noProof/>
          <w:color w:val="FF0000"/>
          <w:lang w:val="en-US" w:eastAsia="en-US"/>
        </w:rPr>
      </w:pPr>
    </w:p>
    <w:p w14:paraId="4A282A1C" w14:textId="6E04B618" w:rsidR="008E53DF" w:rsidRDefault="008E53DF" w:rsidP="004D418E">
      <w:pPr>
        <w:pStyle w:val="Prrafodelista"/>
        <w:spacing w:before="100" w:beforeAutospacing="1" w:after="100" w:afterAutospacing="1"/>
        <w:ind w:left="0"/>
        <w:jc w:val="both"/>
        <w:rPr>
          <w:rFonts w:ascii="Verdana" w:hAnsi="Verdana"/>
          <w:i/>
          <w:noProof/>
          <w:color w:val="FF0000"/>
          <w:lang w:val="en-US" w:eastAsia="en-US"/>
        </w:rPr>
      </w:pPr>
    </w:p>
    <w:p w14:paraId="45CAA0F8" w14:textId="25EA76D8" w:rsidR="008E53DF" w:rsidRDefault="008E53DF" w:rsidP="004D418E">
      <w:pPr>
        <w:pStyle w:val="Prrafodelista"/>
        <w:spacing w:before="100" w:beforeAutospacing="1" w:after="100" w:afterAutospacing="1"/>
        <w:ind w:left="0"/>
        <w:jc w:val="both"/>
        <w:rPr>
          <w:rFonts w:ascii="Verdana" w:hAnsi="Verdana"/>
          <w:i/>
          <w:noProof/>
          <w:color w:val="FF0000"/>
          <w:lang w:val="en-US" w:eastAsia="en-US"/>
        </w:rPr>
      </w:pPr>
    </w:p>
    <w:p w14:paraId="2EDDF557" w14:textId="77777777" w:rsidR="008E53DF" w:rsidRPr="004D418E" w:rsidRDefault="008E53DF" w:rsidP="004D418E">
      <w:pPr>
        <w:pStyle w:val="Prrafodelista"/>
        <w:spacing w:before="100" w:beforeAutospacing="1" w:after="100" w:afterAutospacing="1"/>
        <w:ind w:left="0"/>
        <w:jc w:val="both"/>
        <w:rPr>
          <w:rFonts w:ascii="Verdana" w:hAnsi="Verdana"/>
          <w:i/>
          <w:noProof/>
          <w:color w:val="FF0000"/>
          <w:lang w:val="en-US" w:eastAsia="en-US"/>
        </w:rPr>
      </w:pPr>
    </w:p>
    <w:p w14:paraId="1AB944EA" w14:textId="77777777" w:rsidR="004D418E" w:rsidRPr="004D418E" w:rsidRDefault="004D418E" w:rsidP="004D418E">
      <w:pPr>
        <w:pStyle w:val="Prrafodelista"/>
        <w:numPr>
          <w:ilvl w:val="0"/>
          <w:numId w:val="35"/>
        </w:numPr>
        <w:spacing w:before="100" w:beforeAutospacing="1" w:after="100" w:afterAutospacing="1"/>
        <w:jc w:val="both"/>
        <w:rPr>
          <w:rFonts w:ascii="Verdana" w:eastAsia="Times New Roman" w:hAnsi="Verdana" w:cs="Arial"/>
          <w:b/>
          <w:i/>
          <w:color w:val="FF0000"/>
        </w:rPr>
      </w:pPr>
      <w:r w:rsidRPr="004D418E">
        <w:rPr>
          <w:rFonts w:ascii="Verdana" w:eastAsia="Times New Roman" w:hAnsi="Verdana" w:cs="Arial"/>
          <w:b/>
          <w:i/>
          <w:color w:val="FF0000"/>
        </w:rPr>
        <w:lastRenderedPageBreak/>
        <w:t xml:space="preserve">Información de los proveedores </w:t>
      </w:r>
    </w:p>
    <w:p w14:paraId="50957363" w14:textId="77777777" w:rsidR="004D418E" w:rsidRPr="004D418E" w:rsidRDefault="004D418E" w:rsidP="004D418E">
      <w:pPr>
        <w:pStyle w:val="Prrafodelista"/>
        <w:spacing w:before="100" w:beforeAutospacing="1" w:after="100" w:afterAutospacing="1"/>
        <w:ind w:left="360"/>
        <w:jc w:val="both"/>
        <w:rPr>
          <w:rFonts w:ascii="Verdana" w:hAnsi="Verdana"/>
          <w:i/>
          <w:noProof/>
          <w:color w:val="FF0000"/>
          <w:lang w:val="en-US" w:eastAsia="en-US"/>
        </w:rPr>
      </w:pPr>
      <w:r w:rsidRPr="004D418E">
        <w:rPr>
          <w:rFonts w:ascii="Verdana" w:hAnsi="Verdana"/>
          <w:i/>
          <w:noProof/>
          <w:color w:val="FF0000"/>
        </w:rPr>
        <w:drawing>
          <wp:inline distT="0" distB="0" distL="0" distR="0" wp14:anchorId="795FE627" wp14:editId="6F0D6877">
            <wp:extent cx="5610225" cy="2085975"/>
            <wp:effectExtent l="0" t="0" r="9525" b="9525"/>
            <wp:docPr id="207527030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2711" t="19336" r="5942" b="19940"/>
                    <a:stretch>
                      <a:fillRect/>
                    </a:stretch>
                  </pic:blipFill>
                  <pic:spPr bwMode="auto">
                    <a:xfrm>
                      <a:off x="0" y="0"/>
                      <a:ext cx="5610225" cy="2085975"/>
                    </a:xfrm>
                    <a:prstGeom prst="rect">
                      <a:avLst/>
                    </a:prstGeom>
                    <a:noFill/>
                    <a:ln>
                      <a:noFill/>
                    </a:ln>
                  </pic:spPr>
                </pic:pic>
              </a:graphicData>
            </a:graphic>
          </wp:inline>
        </w:drawing>
      </w:r>
    </w:p>
    <w:p w14:paraId="10788784" w14:textId="77777777" w:rsidR="004D418E" w:rsidRPr="004D418E" w:rsidRDefault="004D418E" w:rsidP="004D418E">
      <w:pPr>
        <w:pStyle w:val="Prrafodelista"/>
        <w:numPr>
          <w:ilvl w:val="0"/>
          <w:numId w:val="35"/>
        </w:numPr>
        <w:spacing w:before="100" w:beforeAutospacing="1" w:after="100" w:afterAutospacing="1"/>
        <w:jc w:val="both"/>
        <w:rPr>
          <w:rFonts w:ascii="Verdana" w:eastAsia="Times New Roman" w:hAnsi="Verdana" w:cs="Arial"/>
          <w:b/>
          <w:i/>
          <w:color w:val="FF0000"/>
        </w:rPr>
      </w:pPr>
      <w:r w:rsidRPr="004D418E">
        <w:rPr>
          <w:rFonts w:ascii="Verdana" w:eastAsia="Times New Roman" w:hAnsi="Verdana" w:cs="Arial"/>
          <w:b/>
          <w:i/>
          <w:color w:val="FF0000"/>
        </w:rPr>
        <w:t>Valor estimado por origen de proveedores</w:t>
      </w:r>
    </w:p>
    <w:p w14:paraId="7AF391AA" w14:textId="77777777" w:rsidR="004D418E" w:rsidRPr="004D418E" w:rsidRDefault="004D418E" w:rsidP="004D418E">
      <w:pPr>
        <w:pStyle w:val="Prrafodelista"/>
        <w:numPr>
          <w:ilvl w:val="0"/>
          <w:numId w:val="35"/>
        </w:numPr>
        <w:spacing w:before="100" w:beforeAutospacing="1" w:after="100" w:afterAutospacing="1"/>
        <w:jc w:val="both"/>
        <w:rPr>
          <w:rFonts w:ascii="Verdana" w:eastAsia="Times New Roman" w:hAnsi="Verdana" w:cs="Arial"/>
          <w:b/>
          <w:i/>
          <w:color w:val="FF0000"/>
        </w:rPr>
      </w:pPr>
      <w:r w:rsidRPr="004D418E">
        <w:rPr>
          <w:rFonts w:ascii="Verdana" w:eastAsia="Times New Roman" w:hAnsi="Verdana" w:cs="Arial"/>
          <w:b/>
          <w:i/>
          <w:color w:val="FF0000"/>
        </w:rPr>
        <w:t>Origen de proveedores</w:t>
      </w:r>
    </w:p>
    <w:p w14:paraId="6D28283B" w14:textId="77777777" w:rsidR="004D418E" w:rsidRPr="004D418E" w:rsidRDefault="004D418E" w:rsidP="004D418E">
      <w:pPr>
        <w:pStyle w:val="Prrafodelista"/>
        <w:spacing w:before="100" w:beforeAutospacing="1" w:after="100" w:afterAutospacing="1"/>
        <w:ind w:left="360"/>
        <w:jc w:val="both"/>
        <w:rPr>
          <w:rFonts w:ascii="Verdana" w:hAnsi="Verdana"/>
          <w:i/>
          <w:noProof/>
          <w:color w:val="FF0000"/>
          <w:lang w:val="en-US" w:eastAsia="en-US"/>
        </w:rPr>
      </w:pPr>
      <w:r w:rsidRPr="004D418E">
        <w:rPr>
          <w:rFonts w:ascii="Verdana" w:hAnsi="Verdana"/>
          <w:i/>
          <w:noProof/>
          <w:color w:val="FF0000"/>
        </w:rPr>
        <w:drawing>
          <wp:inline distT="0" distB="0" distL="0" distR="0" wp14:anchorId="706D98A2" wp14:editId="37858559">
            <wp:extent cx="5534025" cy="1695450"/>
            <wp:effectExtent l="0" t="0" r="9525" b="0"/>
            <wp:docPr id="161136749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3566" t="29002" r="5093" b="21451"/>
                    <a:stretch>
                      <a:fillRect/>
                    </a:stretch>
                  </pic:blipFill>
                  <pic:spPr bwMode="auto">
                    <a:xfrm>
                      <a:off x="0" y="0"/>
                      <a:ext cx="5534025" cy="1695450"/>
                    </a:xfrm>
                    <a:prstGeom prst="rect">
                      <a:avLst/>
                    </a:prstGeom>
                    <a:noFill/>
                    <a:ln>
                      <a:noFill/>
                    </a:ln>
                  </pic:spPr>
                </pic:pic>
              </a:graphicData>
            </a:graphic>
          </wp:inline>
        </w:drawing>
      </w:r>
    </w:p>
    <w:p w14:paraId="389C5AD7" w14:textId="77777777" w:rsidR="004D418E" w:rsidRPr="004D418E" w:rsidRDefault="004D418E" w:rsidP="004D418E">
      <w:pPr>
        <w:pStyle w:val="Prrafodelista"/>
        <w:numPr>
          <w:ilvl w:val="0"/>
          <w:numId w:val="36"/>
        </w:numPr>
        <w:spacing w:before="100" w:beforeAutospacing="1" w:after="100" w:afterAutospacing="1"/>
        <w:jc w:val="both"/>
        <w:rPr>
          <w:rFonts w:ascii="Verdana" w:eastAsia="Times New Roman" w:hAnsi="Verdana" w:cs="Arial"/>
          <w:b/>
          <w:i/>
          <w:color w:val="FF0000"/>
        </w:rPr>
      </w:pPr>
      <w:r w:rsidRPr="004D418E">
        <w:rPr>
          <w:rFonts w:ascii="Verdana" w:eastAsia="Times New Roman" w:hAnsi="Verdana" w:cs="Arial"/>
          <w:b/>
          <w:i/>
          <w:color w:val="FF0000"/>
        </w:rPr>
        <w:t>Origen de Proveedores-Nivel Internacional</w:t>
      </w:r>
    </w:p>
    <w:p w14:paraId="6155CA3D" w14:textId="77777777" w:rsidR="004D418E" w:rsidRPr="004D418E" w:rsidRDefault="004D418E" w:rsidP="004D418E">
      <w:pPr>
        <w:pStyle w:val="Prrafodelista"/>
        <w:numPr>
          <w:ilvl w:val="0"/>
          <w:numId w:val="36"/>
        </w:numPr>
        <w:spacing w:before="100" w:beforeAutospacing="1" w:after="100" w:afterAutospacing="1"/>
        <w:jc w:val="both"/>
        <w:rPr>
          <w:rFonts w:ascii="Verdana" w:eastAsia="Times New Roman" w:hAnsi="Verdana" w:cs="Arial"/>
          <w:b/>
          <w:i/>
          <w:color w:val="FF0000"/>
        </w:rPr>
      </w:pPr>
      <w:r w:rsidRPr="004D418E">
        <w:rPr>
          <w:rFonts w:ascii="Verdana" w:eastAsia="Times New Roman" w:hAnsi="Verdana" w:cs="Arial"/>
          <w:b/>
          <w:i/>
          <w:color w:val="FF0000"/>
        </w:rPr>
        <w:t>Valor estimado por modalidad de selección</w:t>
      </w:r>
    </w:p>
    <w:p w14:paraId="333C61B9" w14:textId="77777777" w:rsidR="004D418E" w:rsidRPr="004D418E" w:rsidRDefault="004D418E" w:rsidP="004D418E">
      <w:pPr>
        <w:pStyle w:val="Prrafodelista"/>
        <w:spacing w:before="100" w:beforeAutospacing="1" w:after="100" w:afterAutospacing="1"/>
        <w:ind w:left="0"/>
        <w:jc w:val="both"/>
        <w:rPr>
          <w:rFonts w:ascii="Verdana" w:eastAsia="Times New Roman" w:hAnsi="Verdana" w:cs="Arial"/>
          <w:b/>
          <w:i/>
          <w:color w:val="FF0000"/>
        </w:rPr>
      </w:pPr>
      <w:r w:rsidRPr="004D418E">
        <w:rPr>
          <w:rFonts w:ascii="Verdana" w:hAnsi="Verdana"/>
          <w:i/>
          <w:noProof/>
          <w:color w:val="FF0000"/>
        </w:rPr>
        <w:drawing>
          <wp:inline distT="0" distB="0" distL="0" distR="0" wp14:anchorId="185982F9" wp14:editId="3D02438E">
            <wp:extent cx="5760720" cy="1555750"/>
            <wp:effectExtent l="0" t="0" r="0" b="6350"/>
            <wp:docPr id="51708676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3056" t="19940" r="4584" b="35649"/>
                    <a:stretch>
                      <a:fillRect/>
                    </a:stretch>
                  </pic:blipFill>
                  <pic:spPr bwMode="auto">
                    <a:xfrm>
                      <a:off x="0" y="0"/>
                      <a:ext cx="5760720" cy="1555750"/>
                    </a:xfrm>
                    <a:prstGeom prst="rect">
                      <a:avLst/>
                    </a:prstGeom>
                    <a:noFill/>
                    <a:ln>
                      <a:noFill/>
                    </a:ln>
                  </pic:spPr>
                </pic:pic>
              </a:graphicData>
            </a:graphic>
          </wp:inline>
        </w:drawing>
      </w:r>
    </w:p>
    <w:p w14:paraId="2E7DCEB3" w14:textId="77777777" w:rsidR="004D418E" w:rsidRPr="004D418E" w:rsidRDefault="004D418E" w:rsidP="004D418E">
      <w:pPr>
        <w:pStyle w:val="Prrafodelista"/>
        <w:spacing w:before="100" w:beforeAutospacing="1" w:after="100" w:afterAutospacing="1"/>
        <w:ind w:left="0"/>
        <w:jc w:val="both"/>
        <w:rPr>
          <w:rFonts w:ascii="Verdana" w:eastAsia="Times New Roman" w:hAnsi="Verdana" w:cs="Arial"/>
          <w:i/>
          <w:color w:val="FF0000"/>
        </w:rPr>
      </w:pPr>
      <w:r w:rsidRPr="004D418E">
        <w:rPr>
          <w:rFonts w:ascii="Verdana" w:eastAsia="Times New Roman" w:hAnsi="Verdana" w:cs="Arial"/>
          <w:i/>
          <w:color w:val="FF0000"/>
        </w:rPr>
        <w:t>De acuerdo con el artículo 3 de la Ley 1712 de 2014, sobre el principio de calidad de la información, las Entidades Estatales son responsables de la oportunidad, objetividad, y veracidad de la información que publica, aunado a ello, la Supervigilancia en busca de la selección objetiva demuestra mediante este análisis de la demanda los contratos realizados para la compra de Software XBRL entre otros, teniendo en cuenta el código del clasificador de bienes y servicios-familia., que anteriormente esta adquisición se contrataba por contratación directa sin pluralidad de oferentes como se puede evidenciar en la modalidad general del modelo de abastecimiento estratégico, y que en aras de cumplir con la pluralidad de oferentes la Entidad escoge la modalidad de selección abreviada de menor cuantía para la presente vigencia y así desarrollar lo consignado en las especiaciones técnicas  del estudio previo.</w:t>
      </w:r>
    </w:p>
    <w:p w14:paraId="2B6F705C" w14:textId="77777777" w:rsidR="004D418E" w:rsidRPr="004D418E" w:rsidRDefault="004D418E" w:rsidP="004D418E">
      <w:pPr>
        <w:pStyle w:val="Prrafodelista"/>
        <w:ind w:left="444"/>
        <w:jc w:val="both"/>
        <w:rPr>
          <w:rFonts w:ascii="Verdana" w:eastAsia="Times New Roman" w:hAnsi="Verdana" w:cs="Arial"/>
          <w:b/>
          <w:i/>
          <w:color w:val="FF0000"/>
        </w:rPr>
      </w:pPr>
      <w:r w:rsidRPr="004D418E">
        <w:rPr>
          <w:rFonts w:ascii="Verdana" w:eastAsia="Times New Roman" w:hAnsi="Verdana" w:cs="Arial"/>
          <w:b/>
          <w:i/>
          <w:color w:val="FF0000"/>
        </w:rPr>
        <w:lastRenderedPageBreak/>
        <w:t>11.2 Análisis de oferta</w:t>
      </w:r>
    </w:p>
    <w:p w14:paraId="6D365043"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lang w:val="es-MX"/>
        </w:rPr>
      </w:pPr>
      <w:r w:rsidRPr="004D418E">
        <w:rPr>
          <w:rFonts w:ascii="Verdana" w:hAnsi="Verdana" w:cs="Arial"/>
          <w:i/>
          <w:color w:val="FF0000"/>
          <w:sz w:val="22"/>
          <w:szCs w:val="22"/>
          <w:lang w:val="es-MX"/>
        </w:rPr>
        <w:t xml:space="preserve">La Oficina de Sistemas solicitó cotizaciones a los proveedores autorizados en Colombia para los productos mencionados en el presente proceso, correspondientes a las empresas </w:t>
      </w:r>
      <w:proofErr w:type="spellStart"/>
      <w:r w:rsidRPr="004D418E">
        <w:rPr>
          <w:rFonts w:ascii="Verdana" w:hAnsi="Verdana" w:cs="Arial"/>
          <w:b/>
          <w:bCs/>
          <w:i/>
          <w:color w:val="FF0000"/>
          <w:sz w:val="22"/>
          <w:szCs w:val="22"/>
        </w:rPr>
        <w:t>Businnes</w:t>
      </w:r>
      <w:proofErr w:type="spellEnd"/>
      <w:r w:rsidRPr="004D418E">
        <w:rPr>
          <w:rFonts w:ascii="Verdana" w:hAnsi="Verdana" w:cs="Arial"/>
          <w:b/>
          <w:bCs/>
          <w:i/>
          <w:color w:val="FF0000"/>
          <w:sz w:val="22"/>
          <w:szCs w:val="22"/>
        </w:rPr>
        <w:t xml:space="preserve"> Data Software BDS SAS, </w:t>
      </w:r>
      <w:proofErr w:type="spellStart"/>
      <w:r w:rsidRPr="004D418E">
        <w:rPr>
          <w:rFonts w:ascii="Verdana" w:hAnsi="Verdana" w:cs="Arial"/>
          <w:b/>
          <w:bCs/>
          <w:i/>
          <w:color w:val="FF0000"/>
          <w:sz w:val="22"/>
          <w:szCs w:val="22"/>
        </w:rPr>
        <w:t>Confiam</w:t>
      </w:r>
      <w:proofErr w:type="spellEnd"/>
      <w:r w:rsidRPr="004D418E">
        <w:rPr>
          <w:rFonts w:ascii="Verdana" w:hAnsi="Verdana" w:cs="Arial"/>
          <w:b/>
          <w:bCs/>
          <w:i/>
          <w:color w:val="FF0000"/>
          <w:sz w:val="22"/>
          <w:szCs w:val="22"/>
        </w:rPr>
        <w:t xml:space="preserve"> SAS y Luis Miguel Herrera. </w:t>
      </w:r>
    </w:p>
    <w:p w14:paraId="57B2082F"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i/>
          <w:color w:val="FF0000"/>
          <w:sz w:val="22"/>
          <w:szCs w:val="22"/>
          <w:lang w:val="es-MX"/>
        </w:rPr>
      </w:pPr>
      <w:r w:rsidRPr="004D418E">
        <w:rPr>
          <w:rFonts w:ascii="Verdana" w:hAnsi="Verdana" w:cs="Arial"/>
          <w:i/>
          <w:color w:val="FF0000"/>
          <w:sz w:val="22"/>
          <w:szCs w:val="22"/>
          <w:lang w:val="es-MX"/>
        </w:rPr>
        <w:t>Los resultados de los estudios de mercado allegados son los siguientes:</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6"/>
        <w:gridCol w:w="2668"/>
        <w:gridCol w:w="2524"/>
        <w:gridCol w:w="1960"/>
      </w:tblGrid>
      <w:tr w:rsidR="004D418E" w:rsidRPr="004D418E" w14:paraId="719A4258" w14:textId="77777777" w:rsidTr="008E53DF">
        <w:trPr>
          <w:trHeight w:val="652"/>
          <w:jc w:val="center"/>
        </w:trPr>
        <w:tc>
          <w:tcPr>
            <w:tcW w:w="1776" w:type="dxa"/>
            <w:shd w:val="clear" w:color="auto" w:fill="F7CAAC"/>
            <w:noWrap/>
            <w:hideMark/>
          </w:tcPr>
          <w:p w14:paraId="63F0D800" w14:textId="77777777" w:rsidR="004D418E" w:rsidRPr="004D418E" w:rsidRDefault="004D418E" w:rsidP="008E53DF">
            <w:pPr>
              <w:jc w:val="center"/>
              <w:rPr>
                <w:rFonts w:ascii="Verdana" w:eastAsia="Times New Roman" w:hAnsi="Verdana" w:cs="Arial"/>
                <w:b/>
                <w:bCs/>
                <w:i/>
                <w:color w:val="FF0000"/>
                <w:sz w:val="22"/>
                <w:szCs w:val="22"/>
              </w:rPr>
            </w:pPr>
            <w:r w:rsidRPr="004D418E">
              <w:rPr>
                <w:rFonts w:ascii="Verdana" w:eastAsia="Times New Roman" w:hAnsi="Verdana" w:cs="Arial"/>
                <w:b/>
                <w:bCs/>
                <w:i/>
                <w:color w:val="FF0000"/>
                <w:sz w:val="22"/>
                <w:szCs w:val="22"/>
              </w:rPr>
              <w:t>Empresa</w:t>
            </w:r>
          </w:p>
        </w:tc>
        <w:tc>
          <w:tcPr>
            <w:tcW w:w="2668" w:type="dxa"/>
            <w:shd w:val="clear" w:color="auto" w:fill="F7CAAC"/>
          </w:tcPr>
          <w:p w14:paraId="299B6B8B" w14:textId="77777777" w:rsidR="004D418E" w:rsidRPr="004D418E" w:rsidRDefault="004D418E" w:rsidP="008E53DF">
            <w:pPr>
              <w:jc w:val="center"/>
              <w:rPr>
                <w:rFonts w:ascii="Verdana" w:eastAsia="Times New Roman" w:hAnsi="Verdana" w:cs="Arial"/>
                <w:b/>
                <w:bCs/>
                <w:i/>
                <w:color w:val="FF0000"/>
                <w:sz w:val="22"/>
                <w:szCs w:val="22"/>
                <w:lang w:val="en-US"/>
              </w:rPr>
            </w:pPr>
            <w:proofErr w:type="spellStart"/>
            <w:r w:rsidRPr="004D418E">
              <w:rPr>
                <w:rFonts w:ascii="Verdana" w:hAnsi="Verdana" w:cs="Arial"/>
                <w:b/>
                <w:bCs/>
                <w:i/>
                <w:color w:val="FF0000"/>
                <w:sz w:val="22"/>
                <w:szCs w:val="22"/>
                <w:lang w:val="en-US" w:eastAsia="ja-JP"/>
              </w:rPr>
              <w:t>Businnes</w:t>
            </w:r>
            <w:proofErr w:type="spellEnd"/>
            <w:r w:rsidRPr="004D418E">
              <w:rPr>
                <w:rFonts w:ascii="Verdana" w:hAnsi="Verdana" w:cs="Arial"/>
                <w:b/>
                <w:bCs/>
                <w:i/>
                <w:color w:val="FF0000"/>
                <w:sz w:val="22"/>
                <w:szCs w:val="22"/>
                <w:lang w:val="en-US" w:eastAsia="ja-JP"/>
              </w:rPr>
              <w:t xml:space="preserve"> data software-BDS SAS</w:t>
            </w:r>
          </w:p>
        </w:tc>
        <w:tc>
          <w:tcPr>
            <w:tcW w:w="2524" w:type="dxa"/>
            <w:shd w:val="clear" w:color="auto" w:fill="F7CAAC"/>
          </w:tcPr>
          <w:p w14:paraId="4A796A6B" w14:textId="77777777" w:rsidR="004D418E" w:rsidRPr="004D418E" w:rsidRDefault="004D418E" w:rsidP="008E53DF">
            <w:pPr>
              <w:jc w:val="center"/>
              <w:rPr>
                <w:rFonts w:ascii="Verdana" w:eastAsia="Times New Roman" w:hAnsi="Verdana" w:cs="Arial"/>
                <w:b/>
                <w:bCs/>
                <w:i/>
                <w:color w:val="FF0000"/>
                <w:sz w:val="22"/>
                <w:szCs w:val="22"/>
              </w:rPr>
            </w:pPr>
            <w:proofErr w:type="spellStart"/>
            <w:r w:rsidRPr="004D418E">
              <w:rPr>
                <w:rFonts w:ascii="Verdana" w:hAnsi="Verdana" w:cs="Arial"/>
                <w:b/>
                <w:bCs/>
                <w:i/>
                <w:color w:val="FF0000"/>
                <w:sz w:val="22"/>
                <w:szCs w:val="22"/>
                <w:lang w:val="es-ES" w:eastAsia="ja-JP"/>
              </w:rPr>
              <w:t>Confiam</w:t>
            </w:r>
            <w:proofErr w:type="spellEnd"/>
            <w:r w:rsidRPr="004D418E">
              <w:rPr>
                <w:rFonts w:ascii="Verdana" w:hAnsi="Verdana" w:cs="Arial"/>
                <w:b/>
                <w:bCs/>
                <w:i/>
                <w:color w:val="FF0000"/>
                <w:sz w:val="22"/>
                <w:szCs w:val="22"/>
                <w:lang w:val="es-ES" w:eastAsia="ja-JP"/>
              </w:rPr>
              <w:t xml:space="preserve"> SAS</w:t>
            </w:r>
          </w:p>
        </w:tc>
        <w:tc>
          <w:tcPr>
            <w:tcW w:w="1960" w:type="dxa"/>
            <w:shd w:val="clear" w:color="auto" w:fill="F7CAAC"/>
          </w:tcPr>
          <w:p w14:paraId="2EF46A2E" w14:textId="77777777" w:rsidR="004D418E" w:rsidRPr="004D418E" w:rsidRDefault="004D418E" w:rsidP="008E53DF">
            <w:pPr>
              <w:jc w:val="center"/>
              <w:rPr>
                <w:rFonts w:ascii="Verdana" w:hAnsi="Verdana" w:cs="Arial"/>
                <w:i/>
                <w:color w:val="FF0000"/>
                <w:sz w:val="22"/>
                <w:szCs w:val="22"/>
                <w:lang w:val="es-MX"/>
              </w:rPr>
            </w:pPr>
            <w:r w:rsidRPr="004D418E">
              <w:rPr>
                <w:rFonts w:ascii="Verdana" w:hAnsi="Verdana" w:cs="Arial"/>
                <w:b/>
                <w:bCs/>
                <w:i/>
                <w:color w:val="FF0000"/>
                <w:sz w:val="22"/>
                <w:szCs w:val="22"/>
                <w:lang w:val="es-ES" w:eastAsia="ja-JP"/>
              </w:rPr>
              <w:t>Luis Miguel Herrera Correa- Consultor Independiente</w:t>
            </w:r>
          </w:p>
        </w:tc>
      </w:tr>
      <w:tr w:rsidR="004D418E" w:rsidRPr="004D418E" w14:paraId="4D9629B3" w14:textId="77777777" w:rsidTr="008E53DF">
        <w:trPr>
          <w:trHeight w:val="325"/>
          <w:jc w:val="center"/>
        </w:trPr>
        <w:tc>
          <w:tcPr>
            <w:tcW w:w="1776" w:type="dxa"/>
            <w:shd w:val="clear" w:color="auto" w:fill="F2F2F2"/>
            <w:noWrap/>
            <w:hideMark/>
          </w:tcPr>
          <w:p w14:paraId="45F02FCA" w14:textId="77777777" w:rsidR="004D418E" w:rsidRPr="004D418E" w:rsidRDefault="004D418E" w:rsidP="008E53DF">
            <w:pPr>
              <w:rPr>
                <w:rFonts w:ascii="Verdana" w:eastAsia="Times New Roman" w:hAnsi="Verdana" w:cs="Arial"/>
                <w:b/>
                <w:bCs/>
                <w:i/>
                <w:color w:val="FF0000"/>
                <w:sz w:val="22"/>
                <w:szCs w:val="22"/>
              </w:rPr>
            </w:pPr>
            <w:r w:rsidRPr="004D418E">
              <w:rPr>
                <w:rFonts w:ascii="Verdana" w:eastAsia="Times New Roman" w:hAnsi="Verdana" w:cs="Arial"/>
                <w:b/>
                <w:bCs/>
                <w:i/>
                <w:color w:val="FF0000"/>
                <w:sz w:val="22"/>
                <w:szCs w:val="22"/>
              </w:rPr>
              <w:t>Total, Incluido IVA</w:t>
            </w:r>
          </w:p>
        </w:tc>
        <w:tc>
          <w:tcPr>
            <w:tcW w:w="2668" w:type="dxa"/>
            <w:shd w:val="clear" w:color="auto" w:fill="F2F2F2"/>
            <w:noWrap/>
            <w:vAlign w:val="center"/>
            <w:hideMark/>
          </w:tcPr>
          <w:p w14:paraId="2A66421C"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lang w:val="es-ES" w:eastAsia="ja-JP"/>
              </w:rPr>
              <w:t>$50.000.000</w:t>
            </w:r>
          </w:p>
        </w:tc>
        <w:tc>
          <w:tcPr>
            <w:tcW w:w="2524" w:type="dxa"/>
            <w:shd w:val="clear" w:color="auto" w:fill="F2F2F2"/>
            <w:vAlign w:val="center"/>
          </w:tcPr>
          <w:p w14:paraId="3002EAF7" w14:textId="77777777" w:rsidR="004D418E" w:rsidRPr="004D418E" w:rsidRDefault="004D418E" w:rsidP="008E53DF">
            <w:pPr>
              <w:pStyle w:val="Default"/>
              <w:jc w:val="center"/>
              <w:rPr>
                <w:rFonts w:ascii="Verdana" w:hAnsi="Verdana"/>
                <w:i/>
                <w:color w:val="FF0000"/>
                <w:sz w:val="22"/>
                <w:szCs w:val="22"/>
              </w:rPr>
            </w:pPr>
            <w:r w:rsidRPr="004D418E">
              <w:rPr>
                <w:rFonts w:ascii="Verdana" w:hAnsi="Verdana"/>
                <w:i/>
                <w:color w:val="FF0000"/>
                <w:sz w:val="22"/>
                <w:szCs w:val="22"/>
                <w:lang w:eastAsia="ja-JP"/>
              </w:rPr>
              <w:t>$44.200.000</w:t>
            </w:r>
          </w:p>
        </w:tc>
        <w:tc>
          <w:tcPr>
            <w:tcW w:w="1960" w:type="dxa"/>
            <w:shd w:val="clear" w:color="auto" w:fill="F2F2F2"/>
            <w:vAlign w:val="center"/>
          </w:tcPr>
          <w:p w14:paraId="7AFCC172"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lang w:val="es-ES" w:eastAsia="ja-JP"/>
              </w:rPr>
              <w:t>$52.000.000</w:t>
            </w:r>
          </w:p>
        </w:tc>
      </w:tr>
    </w:tbl>
    <w:p w14:paraId="14CA9877" w14:textId="77777777" w:rsidR="004D418E" w:rsidRPr="004D418E" w:rsidRDefault="004D418E" w:rsidP="004D418E">
      <w:pPr>
        <w:tabs>
          <w:tab w:val="left" w:pos="2149"/>
          <w:tab w:val="center" w:pos="4532"/>
        </w:tabs>
        <w:spacing w:before="100" w:beforeAutospacing="1" w:after="100" w:afterAutospacing="1" w:line="276" w:lineRule="auto"/>
        <w:jc w:val="both"/>
        <w:rPr>
          <w:rFonts w:ascii="Verdana" w:hAnsi="Verdana" w:cs="Arial"/>
          <w:b/>
          <w:i/>
          <w:color w:val="FF0000"/>
          <w:sz w:val="22"/>
          <w:szCs w:val="22"/>
          <w:lang w:val="es-MX"/>
        </w:rPr>
      </w:pPr>
      <w:r w:rsidRPr="004D418E">
        <w:rPr>
          <w:rFonts w:ascii="Verdana" w:hAnsi="Verdana" w:cs="Arial"/>
          <w:i/>
          <w:color w:val="FF0000"/>
          <w:sz w:val="22"/>
          <w:szCs w:val="22"/>
          <w:lang w:val="es-MX"/>
        </w:rPr>
        <w:t xml:space="preserve">El presupuesto oficial establecido para la presente contratación es la suma de </w:t>
      </w:r>
      <w:r w:rsidRPr="004D418E">
        <w:rPr>
          <w:rFonts w:ascii="Verdana" w:hAnsi="Verdana" w:cs="Arial"/>
          <w:b/>
          <w:i/>
          <w:color w:val="FF0000"/>
          <w:sz w:val="22"/>
          <w:szCs w:val="22"/>
          <w:lang w:val="es-MX"/>
        </w:rPr>
        <w:t>CUARENTA Y CUATRO MILLONES DOSCIENTOS MIL PESOS</w:t>
      </w:r>
      <w:r w:rsidRPr="004D418E">
        <w:rPr>
          <w:rFonts w:ascii="Verdana" w:eastAsia="Times New Roman" w:hAnsi="Verdana" w:cs="Arial"/>
          <w:b/>
          <w:i/>
          <w:color w:val="FF0000"/>
          <w:sz w:val="22"/>
          <w:szCs w:val="22"/>
        </w:rPr>
        <w:t xml:space="preserve"> (44.200.000)</w:t>
      </w:r>
      <w:r w:rsidRPr="004D418E">
        <w:rPr>
          <w:rFonts w:ascii="Verdana" w:eastAsia="Times New Roman" w:hAnsi="Verdana" w:cs="Arial"/>
          <w:bCs/>
          <w:i/>
          <w:color w:val="FF0000"/>
          <w:sz w:val="22"/>
          <w:szCs w:val="22"/>
        </w:rPr>
        <w:t xml:space="preserve"> </w:t>
      </w:r>
      <w:r w:rsidRPr="004D418E">
        <w:rPr>
          <w:rFonts w:ascii="Verdana" w:hAnsi="Verdana" w:cs="Arial"/>
          <w:b/>
          <w:i/>
          <w:color w:val="FF0000"/>
          <w:sz w:val="22"/>
          <w:szCs w:val="22"/>
          <w:lang w:val="es-MX"/>
        </w:rPr>
        <w:t>INCLUIDO IVA.</w:t>
      </w:r>
    </w:p>
    <w:p w14:paraId="3B47B7F1" w14:textId="77777777" w:rsidR="004D418E" w:rsidRPr="004D418E" w:rsidRDefault="004D418E" w:rsidP="004D418E">
      <w:pPr>
        <w:numPr>
          <w:ilvl w:val="4"/>
          <w:numId w:val="11"/>
        </w:numPr>
        <w:tabs>
          <w:tab w:val="left" w:pos="426"/>
          <w:tab w:val="center" w:pos="4532"/>
        </w:tabs>
        <w:suppressAutoHyphens/>
        <w:autoSpaceDN w:val="0"/>
        <w:spacing w:before="100" w:beforeAutospacing="1" w:after="100" w:afterAutospacing="1" w:line="276" w:lineRule="auto"/>
        <w:ind w:left="567" w:right="758" w:hanging="567"/>
        <w:jc w:val="both"/>
        <w:rPr>
          <w:rFonts w:ascii="Verdana" w:eastAsia="Times New Roman" w:hAnsi="Verdana" w:cs="Arial"/>
          <w:bCs/>
          <w:i/>
          <w:sz w:val="22"/>
          <w:szCs w:val="22"/>
        </w:rPr>
      </w:pPr>
      <w:r w:rsidRPr="004D418E">
        <w:rPr>
          <w:rFonts w:ascii="Verdana" w:hAnsi="Verdana" w:cs="Arial"/>
          <w:b/>
          <w:i/>
          <w:sz w:val="22"/>
          <w:szCs w:val="22"/>
          <w:lang w:val="es-MX"/>
        </w:rPr>
        <w:t>Análisis de oferta modelo de abastecimiento estratégico</w:t>
      </w:r>
    </w:p>
    <w:p w14:paraId="4968608E" w14:textId="77777777" w:rsidR="004D418E" w:rsidRPr="004D418E" w:rsidRDefault="004D418E" w:rsidP="004D418E">
      <w:pPr>
        <w:tabs>
          <w:tab w:val="left" w:pos="426"/>
          <w:tab w:val="center" w:pos="4532"/>
        </w:tabs>
        <w:spacing w:before="100" w:beforeAutospacing="1" w:after="100" w:afterAutospacing="1" w:line="276" w:lineRule="auto"/>
        <w:ind w:right="49"/>
        <w:jc w:val="both"/>
        <w:rPr>
          <w:rFonts w:ascii="Verdana" w:hAnsi="Verdana" w:cs="Arial"/>
          <w:i/>
          <w:color w:val="FF0000"/>
          <w:sz w:val="22"/>
          <w:szCs w:val="22"/>
          <w:lang w:val="es-MX"/>
        </w:rPr>
      </w:pPr>
      <w:r w:rsidRPr="004D418E">
        <w:rPr>
          <w:rFonts w:ascii="Verdana" w:hAnsi="Verdana" w:cs="Arial"/>
          <w:i/>
          <w:color w:val="FF0000"/>
          <w:sz w:val="22"/>
          <w:szCs w:val="22"/>
          <w:lang w:val="es-MX"/>
        </w:rPr>
        <w:t>Teniendo en cuenta lo reglado por Colombia Compra Eficiente, en aras de garantizar la transparencia y la pluralidad de oferente, y además la publicación del comportamiento de los contratos para la adquisición de software por parte del grupo de sistemas e informática, de manera que resulta importante que el futuro oferente puede comprender y entender la ejecución de los contratos anteriormente adjudicados por la Supervigilancia., y que el propósito que se persigue mediante el análisis de la oferta es determinar o medir las cantidades y las condiciones en que una economía puede y quiere poner a disposición del mercado un bien o un servicio, teniendo en cuenta los siguientes :</w:t>
      </w:r>
    </w:p>
    <w:p w14:paraId="444D16C8" w14:textId="77777777" w:rsidR="004D418E" w:rsidRPr="004D418E" w:rsidRDefault="004D418E" w:rsidP="004D418E">
      <w:pPr>
        <w:numPr>
          <w:ilvl w:val="0"/>
          <w:numId w:val="37"/>
        </w:numPr>
        <w:tabs>
          <w:tab w:val="left" w:pos="426"/>
        </w:tabs>
        <w:suppressAutoHyphens/>
        <w:autoSpaceDN w:val="0"/>
        <w:spacing w:before="100" w:beforeAutospacing="1" w:after="100" w:afterAutospacing="1" w:line="276" w:lineRule="auto"/>
        <w:ind w:right="758"/>
        <w:jc w:val="both"/>
        <w:rPr>
          <w:rFonts w:ascii="Verdana" w:eastAsia="Times New Roman" w:hAnsi="Verdana" w:cs="Arial"/>
          <w:b/>
          <w:bCs/>
          <w:i/>
          <w:color w:val="FF0000"/>
          <w:sz w:val="22"/>
          <w:szCs w:val="22"/>
        </w:rPr>
      </w:pPr>
      <w:r w:rsidRPr="004D418E">
        <w:rPr>
          <w:rFonts w:ascii="Verdana" w:eastAsia="Times New Roman" w:hAnsi="Verdana" w:cs="Arial"/>
          <w:b/>
          <w:bCs/>
          <w:i/>
          <w:color w:val="FF0000"/>
          <w:sz w:val="22"/>
          <w:szCs w:val="22"/>
        </w:rPr>
        <w:t xml:space="preserve">Gasto mensual </w:t>
      </w:r>
    </w:p>
    <w:p w14:paraId="5C6FBF69" w14:textId="77777777" w:rsidR="004D418E" w:rsidRPr="004D418E" w:rsidRDefault="004D418E" w:rsidP="004D418E">
      <w:pPr>
        <w:numPr>
          <w:ilvl w:val="0"/>
          <w:numId w:val="37"/>
        </w:numPr>
        <w:tabs>
          <w:tab w:val="left" w:pos="426"/>
        </w:tabs>
        <w:suppressAutoHyphens/>
        <w:autoSpaceDN w:val="0"/>
        <w:spacing w:before="100" w:beforeAutospacing="1" w:after="100" w:afterAutospacing="1" w:line="276" w:lineRule="auto"/>
        <w:ind w:right="758"/>
        <w:jc w:val="both"/>
        <w:rPr>
          <w:rFonts w:ascii="Verdana" w:eastAsia="Times New Roman" w:hAnsi="Verdana" w:cs="Arial"/>
          <w:b/>
          <w:bCs/>
          <w:i/>
          <w:color w:val="FF0000"/>
          <w:sz w:val="22"/>
          <w:szCs w:val="22"/>
        </w:rPr>
      </w:pPr>
      <w:r w:rsidRPr="004D418E">
        <w:rPr>
          <w:rFonts w:ascii="Verdana" w:eastAsia="Times New Roman" w:hAnsi="Verdana" w:cs="Arial"/>
          <w:b/>
          <w:bCs/>
          <w:i/>
          <w:color w:val="FF0000"/>
          <w:sz w:val="22"/>
          <w:szCs w:val="22"/>
        </w:rPr>
        <w:t>Gasto Anual</w:t>
      </w:r>
    </w:p>
    <w:p w14:paraId="460F074B" w14:textId="77777777" w:rsidR="004D418E" w:rsidRPr="004D418E" w:rsidRDefault="004D418E" w:rsidP="004D418E">
      <w:pPr>
        <w:tabs>
          <w:tab w:val="left" w:pos="426"/>
        </w:tabs>
        <w:spacing w:before="100" w:beforeAutospacing="1" w:after="100" w:afterAutospacing="1" w:line="276" w:lineRule="auto"/>
        <w:ind w:right="758"/>
        <w:jc w:val="both"/>
        <w:rPr>
          <w:rFonts w:ascii="Verdana" w:hAnsi="Verdana"/>
          <w:i/>
          <w:noProof/>
          <w:color w:val="FF0000"/>
          <w:sz w:val="22"/>
          <w:szCs w:val="22"/>
          <w:lang w:val="en-US"/>
        </w:rPr>
      </w:pPr>
      <w:r w:rsidRPr="004D418E">
        <w:rPr>
          <w:rFonts w:ascii="Verdana" w:hAnsi="Verdana"/>
          <w:i/>
          <w:noProof/>
          <w:color w:val="FF0000"/>
          <w:sz w:val="22"/>
          <w:szCs w:val="22"/>
          <w:lang w:eastAsia="es-CO"/>
        </w:rPr>
        <w:drawing>
          <wp:inline distT="0" distB="0" distL="0" distR="0" wp14:anchorId="1AE661CD" wp14:editId="1342A654">
            <wp:extent cx="5486400" cy="1524000"/>
            <wp:effectExtent l="0" t="0" r="0" b="0"/>
            <wp:docPr id="127983227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t="27492" r="2037" b="24170"/>
                    <a:stretch>
                      <a:fillRect/>
                    </a:stretch>
                  </pic:blipFill>
                  <pic:spPr bwMode="auto">
                    <a:xfrm>
                      <a:off x="0" y="0"/>
                      <a:ext cx="5486400" cy="1524000"/>
                    </a:xfrm>
                    <a:prstGeom prst="rect">
                      <a:avLst/>
                    </a:prstGeom>
                    <a:noFill/>
                    <a:ln>
                      <a:noFill/>
                    </a:ln>
                  </pic:spPr>
                </pic:pic>
              </a:graphicData>
            </a:graphic>
          </wp:inline>
        </w:drawing>
      </w:r>
    </w:p>
    <w:p w14:paraId="4997B484" w14:textId="77777777" w:rsidR="004D418E" w:rsidRPr="004D418E" w:rsidRDefault="004D418E" w:rsidP="004D418E">
      <w:pPr>
        <w:numPr>
          <w:ilvl w:val="0"/>
          <w:numId w:val="38"/>
        </w:numPr>
        <w:tabs>
          <w:tab w:val="left" w:pos="426"/>
        </w:tabs>
        <w:suppressAutoHyphens/>
        <w:autoSpaceDN w:val="0"/>
        <w:spacing w:before="100" w:beforeAutospacing="1" w:after="100" w:afterAutospacing="1" w:line="276" w:lineRule="auto"/>
        <w:ind w:right="758"/>
        <w:jc w:val="both"/>
        <w:rPr>
          <w:rFonts w:ascii="Verdana" w:eastAsia="Times New Roman" w:hAnsi="Verdana" w:cs="Arial"/>
          <w:b/>
          <w:bCs/>
          <w:i/>
          <w:color w:val="FF0000"/>
          <w:sz w:val="22"/>
          <w:szCs w:val="22"/>
        </w:rPr>
      </w:pPr>
      <w:r w:rsidRPr="004D418E">
        <w:rPr>
          <w:rFonts w:ascii="Verdana" w:eastAsia="Times New Roman" w:hAnsi="Verdana" w:cs="Arial"/>
          <w:b/>
          <w:bCs/>
          <w:i/>
          <w:color w:val="FF0000"/>
          <w:sz w:val="22"/>
          <w:szCs w:val="22"/>
        </w:rPr>
        <w:t>Cantidad de contratos-mensual</w:t>
      </w:r>
    </w:p>
    <w:p w14:paraId="5BF517D9" w14:textId="77777777" w:rsidR="004D418E" w:rsidRPr="004D418E" w:rsidRDefault="004D418E" w:rsidP="004D418E">
      <w:pPr>
        <w:numPr>
          <w:ilvl w:val="0"/>
          <w:numId w:val="38"/>
        </w:numPr>
        <w:tabs>
          <w:tab w:val="left" w:pos="426"/>
        </w:tabs>
        <w:suppressAutoHyphens/>
        <w:autoSpaceDN w:val="0"/>
        <w:spacing w:before="100" w:beforeAutospacing="1" w:after="100" w:afterAutospacing="1" w:line="276" w:lineRule="auto"/>
        <w:ind w:right="758"/>
        <w:jc w:val="both"/>
        <w:rPr>
          <w:rFonts w:ascii="Verdana" w:eastAsia="Times New Roman" w:hAnsi="Verdana" w:cs="Arial"/>
          <w:b/>
          <w:bCs/>
          <w:i/>
          <w:color w:val="FF0000"/>
          <w:sz w:val="22"/>
          <w:szCs w:val="22"/>
        </w:rPr>
      </w:pPr>
      <w:r w:rsidRPr="004D418E">
        <w:rPr>
          <w:rFonts w:ascii="Verdana" w:eastAsia="Times New Roman" w:hAnsi="Verdana" w:cs="Arial"/>
          <w:b/>
          <w:bCs/>
          <w:i/>
          <w:color w:val="FF0000"/>
          <w:sz w:val="22"/>
          <w:szCs w:val="22"/>
        </w:rPr>
        <w:t>Cantidad de contratos-anual</w:t>
      </w:r>
    </w:p>
    <w:p w14:paraId="64A0CF40" w14:textId="77777777" w:rsidR="004D418E" w:rsidRPr="004D418E" w:rsidRDefault="004D418E" w:rsidP="004D418E">
      <w:pPr>
        <w:tabs>
          <w:tab w:val="left" w:pos="426"/>
        </w:tabs>
        <w:spacing w:before="100" w:beforeAutospacing="1" w:after="100" w:afterAutospacing="1" w:line="276" w:lineRule="auto"/>
        <w:ind w:right="758"/>
        <w:jc w:val="both"/>
        <w:rPr>
          <w:rFonts w:ascii="Verdana" w:hAnsi="Verdana"/>
          <w:i/>
          <w:noProof/>
          <w:color w:val="FF0000"/>
          <w:sz w:val="22"/>
          <w:szCs w:val="22"/>
          <w:lang w:val="en-US"/>
        </w:rPr>
      </w:pPr>
      <w:r w:rsidRPr="004D418E">
        <w:rPr>
          <w:rFonts w:ascii="Verdana" w:hAnsi="Verdana"/>
          <w:i/>
          <w:noProof/>
          <w:color w:val="FF0000"/>
          <w:sz w:val="22"/>
          <w:szCs w:val="22"/>
          <w:lang w:eastAsia="es-CO"/>
        </w:rPr>
        <w:lastRenderedPageBreak/>
        <w:drawing>
          <wp:inline distT="0" distB="0" distL="0" distR="0" wp14:anchorId="7EF3A879" wp14:editId="6493207E">
            <wp:extent cx="5448300" cy="1495425"/>
            <wp:effectExtent l="0" t="0" r="0" b="9525"/>
            <wp:docPr id="126673370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t="32930" r="2716" b="19638"/>
                    <a:stretch>
                      <a:fillRect/>
                    </a:stretch>
                  </pic:blipFill>
                  <pic:spPr bwMode="auto">
                    <a:xfrm>
                      <a:off x="0" y="0"/>
                      <a:ext cx="5448300" cy="1495425"/>
                    </a:xfrm>
                    <a:prstGeom prst="rect">
                      <a:avLst/>
                    </a:prstGeom>
                    <a:noFill/>
                    <a:ln>
                      <a:noFill/>
                    </a:ln>
                  </pic:spPr>
                </pic:pic>
              </a:graphicData>
            </a:graphic>
          </wp:inline>
        </w:drawing>
      </w:r>
    </w:p>
    <w:p w14:paraId="083BA7EA" w14:textId="77777777" w:rsidR="004D418E" w:rsidRPr="004D418E" w:rsidRDefault="004D418E" w:rsidP="004D418E">
      <w:pPr>
        <w:numPr>
          <w:ilvl w:val="0"/>
          <w:numId w:val="39"/>
        </w:numPr>
        <w:tabs>
          <w:tab w:val="left" w:pos="426"/>
        </w:tabs>
        <w:suppressAutoHyphens/>
        <w:autoSpaceDN w:val="0"/>
        <w:spacing w:before="100" w:beforeAutospacing="1" w:after="100" w:afterAutospacing="1" w:line="276" w:lineRule="auto"/>
        <w:ind w:right="758"/>
        <w:jc w:val="both"/>
        <w:rPr>
          <w:rFonts w:ascii="Verdana" w:hAnsi="Verdana"/>
          <w:b/>
          <w:i/>
          <w:noProof/>
          <w:color w:val="FF0000"/>
          <w:sz w:val="22"/>
          <w:szCs w:val="22"/>
          <w:lang w:val="es-MX"/>
        </w:rPr>
      </w:pPr>
      <w:r w:rsidRPr="004D418E">
        <w:rPr>
          <w:rFonts w:ascii="Verdana" w:hAnsi="Verdana"/>
          <w:b/>
          <w:i/>
          <w:noProof/>
          <w:color w:val="FF0000"/>
          <w:sz w:val="22"/>
          <w:szCs w:val="22"/>
          <w:lang w:val="es-MX"/>
        </w:rPr>
        <w:t>Valor total estimado por proveedor</w:t>
      </w:r>
    </w:p>
    <w:p w14:paraId="73A5716E" w14:textId="77777777" w:rsidR="004D418E" w:rsidRPr="004D418E" w:rsidRDefault="004D418E" w:rsidP="004D418E">
      <w:pPr>
        <w:tabs>
          <w:tab w:val="left" w:pos="426"/>
        </w:tabs>
        <w:spacing w:before="100" w:beforeAutospacing="1" w:after="100" w:afterAutospacing="1" w:line="276" w:lineRule="auto"/>
        <w:ind w:right="758"/>
        <w:jc w:val="both"/>
        <w:rPr>
          <w:rFonts w:ascii="Verdana" w:hAnsi="Verdana"/>
          <w:i/>
          <w:noProof/>
          <w:color w:val="FF0000"/>
          <w:sz w:val="22"/>
          <w:szCs w:val="22"/>
          <w:lang w:val="en-US"/>
        </w:rPr>
      </w:pPr>
      <w:r w:rsidRPr="004D418E">
        <w:rPr>
          <w:rFonts w:ascii="Verdana" w:hAnsi="Verdana"/>
          <w:i/>
          <w:noProof/>
          <w:color w:val="FF0000"/>
          <w:sz w:val="22"/>
          <w:szCs w:val="22"/>
          <w:lang w:eastAsia="es-CO"/>
        </w:rPr>
        <w:drawing>
          <wp:inline distT="0" distB="0" distL="0" distR="0" wp14:anchorId="7B526965" wp14:editId="23A24FEA">
            <wp:extent cx="5400675" cy="1914525"/>
            <wp:effectExtent l="0" t="0" r="9525" b="9525"/>
            <wp:docPr id="84734465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extLst>
                        <a:ext uri="{28A0092B-C50C-407E-A947-70E740481C1C}">
                          <a14:useLocalDpi xmlns:a14="http://schemas.microsoft.com/office/drawing/2010/main" val="0"/>
                        </a:ext>
                      </a:extLst>
                    </a:blip>
                    <a:srcRect l="848" t="17825" r="2887" b="21149"/>
                    <a:stretch>
                      <a:fillRect/>
                    </a:stretch>
                  </pic:blipFill>
                  <pic:spPr bwMode="auto">
                    <a:xfrm>
                      <a:off x="0" y="0"/>
                      <a:ext cx="5400675" cy="1914525"/>
                    </a:xfrm>
                    <a:prstGeom prst="rect">
                      <a:avLst/>
                    </a:prstGeom>
                    <a:noFill/>
                    <a:ln>
                      <a:noFill/>
                    </a:ln>
                  </pic:spPr>
                </pic:pic>
              </a:graphicData>
            </a:graphic>
          </wp:inline>
        </w:drawing>
      </w:r>
    </w:p>
    <w:p w14:paraId="2CFD765C" w14:textId="77777777" w:rsidR="004D418E" w:rsidRPr="004D418E" w:rsidRDefault="004D418E" w:rsidP="004D418E">
      <w:pPr>
        <w:numPr>
          <w:ilvl w:val="0"/>
          <w:numId w:val="39"/>
        </w:numPr>
        <w:tabs>
          <w:tab w:val="left" w:pos="426"/>
        </w:tabs>
        <w:suppressAutoHyphens/>
        <w:autoSpaceDN w:val="0"/>
        <w:spacing w:before="100" w:beforeAutospacing="1" w:after="100" w:afterAutospacing="1" w:line="276" w:lineRule="auto"/>
        <w:ind w:right="758"/>
        <w:jc w:val="both"/>
        <w:rPr>
          <w:rFonts w:ascii="Verdana" w:hAnsi="Verdana"/>
          <w:b/>
          <w:i/>
          <w:noProof/>
          <w:color w:val="FF0000"/>
          <w:sz w:val="22"/>
          <w:szCs w:val="22"/>
          <w:lang w:val="es-MX"/>
        </w:rPr>
      </w:pPr>
      <w:r w:rsidRPr="004D418E">
        <w:rPr>
          <w:rFonts w:ascii="Verdana" w:hAnsi="Verdana"/>
          <w:b/>
          <w:i/>
          <w:noProof/>
          <w:color w:val="FF0000"/>
          <w:sz w:val="22"/>
          <w:szCs w:val="22"/>
          <w:lang w:val="es-MX"/>
        </w:rPr>
        <w:t>Cantidad de contratos con proveedores Mipyme Secop II.</w:t>
      </w:r>
    </w:p>
    <w:p w14:paraId="12B26265" w14:textId="77777777" w:rsidR="004D418E" w:rsidRPr="004D418E" w:rsidRDefault="004D418E" w:rsidP="004D418E">
      <w:pPr>
        <w:numPr>
          <w:ilvl w:val="0"/>
          <w:numId w:val="39"/>
        </w:numPr>
        <w:tabs>
          <w:tab w:val="left" w:pos="426"/>
        </w:tabs>
        <w:suppressAutoHyphens/>
        <w:autoSpaceDN w:val="0"/>
        <w:spacing w:before="100" w:beforeAutospacing="1" w:after="100" w:afterAutospacing="1" w:line="276" w:lineRule="auto"/>
        <w:ind w:right="758"/>
        <w:jc w:val="both"/>
        <w:rPr>
          <w:rFonts w:ascii="Verdana" w:hAnsi="Verdana"/>
          <w:b/>
          <w:i/>
          <w:noProof/>
          <w:color w:val="FF0000"/>
          <w:sz w:val="22"/>
          <w:szCs w:val="22"/>
          <w:lang w:val="es-MX"/>
        </w:rPr>
      </w:pPr>
      <w:r w:rsidRPr="004D418E">
        <w:rPr>
          <w:rFonts w:ascii="Verdana" w:hAnsi="Verdana"/>
          <w:b/>
          <w:i/>
          <w:noProof/>
          <w:color w:val="FF0000"/>
          <w:sz w:val="22"/>
          <w:szCs w:val="22"/>
          <w:lang w:val="es-MX"/>
        </w:rPr>
        <w:t>Valor de contratos con proveedores Mipyme en secop II.</w:t>
      </w:r>
    </w:p>
    <w:p w14:paraId="60756E4B" w14:textId="77777777" w:rsidR="004D418E" w:rsidRPr="004D418E" w:rsidRDefault="004D418E" w:rsidP="004D418E">
      <w:pPr>
        <w:numPr>
          <w:ilvl w:val="0"/>
          <w:numId w:val="39"/>
        </w:numPr>
        <w:tabs>
          <w:tab w:val="left" w:pos="426"/>
        </w:tabs>
        <w:suppressAutoHyphens/>
        <w:autoSpaceDN w:val="0"/>
        <w:spacing w:before="100" w:beforeAutospacing="1" w:after="100" w:afterAutospacing="1" w:line="276" w:lineRule="auto"/>
        <w:ind w:right="758"/>
        <w:jc w:val="both"/>
        <w:rPr>
          <w:rFonts w:ascii="Verdana" w:hAnsi="Verdana"/>
          <w:b/>
          <w:i/>
          <w:noProof/>
          <w:color w:val="FF0000"/>
          <w:sz w:val="22"/>
          <w:szCs w:val="22"/>
          <w:lang w:val="es-MX"/>
        </w:rPr>
      </w:pPr>
      <w:r w:rsidRPr="004D418E">
        <w:rPr>
          <w:rFonts w:ascii="Verdana" w:hAnsi="Verdana"/>
          <w:b/>
          <w:i/>
          <w:noProof/>
          <w:color w:val="FF0000"/>
          <w:sz w:val="22"/>
          <w:szCs w:val="22"/>
          <w:lang w:val="es-MX"/>
        </w:rPr>
        <w:t>Valor de contratos por ubicación del proveedor.</w:t>
      </w:r>
    </w:p>
    <w:p w14:paraId="14151687" w14:textId="77777777" w:rsidR="004D418E" w:rsidRPr="004D418E" w:rsidRDefault="004D418E" w:rsidP="004D418E">
      <w:pPr>
        <w:tabs>
          <w:tab w:val="left" w:pos="426"/>
        </w:tabs>
        <w:spacing w:before="100" w:beforeAutospacing="1" w:after="100" w:afterAutospacing="1" w:line="276" w:lineRule="auto"/>
        <w:ind w:right="758"/>
        <w:jc w:val="both"/>
        <w:rPr>
          <w:rFonts w:ascii="Verdana" w:hAnsi="Verdana"/>
          <w:i/>
          <w:noProof/>
          <w:color w:val="FF0000"/>
          <w:sz w:val="22"/>
          <w:szCs w:val="22"/>
          <w:lang w:val="en-US"/>
        </w:rPr>
      </w:pPr>
      <w:r w:rsidRPr="004D418E">
        <w:rPr>
          <w:rFonts w:ascii="Verdana" w:hAnsi="Verdana"/>
          <w:i/>
          <w:noProof/>
          <w:color w:val="FF0000"/>
          <w:sz w:val="22"/>
          <w:szCs w:val="22"/>
          <w:lang w:eastAsia="es-CO"/>
        </w:rPr>
        <w:drawing>
          <wp:inline distT="0" distB="0" distL="0" distR="0" wp14:anchorId="24E0802D" wp14:editId="53A212B7">
            <wp:extent cx="5143500" cy="1381125"/>
            <wp:effectExtent l="0" t="0" r="0" b="9525"/>
            <wp:docPr id="160219767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l="3056" t="34441" r="5298" b="21753"/>
                    <a:stretch>
                      <a:fillRect/>
                    </a:stretch>
                  </pic:blipFill>
                  <pic:spPr bwMode="auto">
                    <a:xfrm>
                      <a:off x="0" y="0"/>
                      <a:ext cx="5143500" cy="1381125"/>
                    </a:xfrm>
                    <a:prstGeom prst="rect">
                      <a:avLst/>
                    </a:prstGeom>
                    <a:noFill/>
                    <a:ln>
                      <a:noFill/>
                    </a:ln>
                  </pic:spPr>
                </pic:pic>
              </a:graphicData>
            </a:graphic>
          </wp:inline>
        </w:drawing>
      </w:r>
    </w:p>
    <w:p w14:paraId="080E065F" w14:textId="77777777" w:rsidR="004D418E" w:rsidRPr="004D418E" w:rsidRDefault="004D418E" w:rsidP="004D418E">
      <w:pPr>
        <w:numPr>
          <w:ilvl w:val="0"/>
          <w:numId w:val="40"/>
        </w:numPr>
        <w:tabs>
          <w:tab w:val="left" w:pos="426"/>
        </w:tabs>
        <w:suppressAutoHyphens/>
        <w:autoSpaceDN w:val="0"/>
        <w:spacing w:before="100" w:beforeAutospacing="1" w:after="100" w:afterAutospacing="1" w:line="276" w:lineRule="auto"/>
        <w:ind w:right="758"/>
        <w:jc w:val="both"/>
        <w:rPr>
          <w:rFonts w:ascii="Verdana" w:hAnsi="Verdana"/>
          <w:b/>
          <w:i/>
          <w:noProof/>
          <w:color w:val="FF0000"/>
          <w:sz w:val="22"/>
          <w:szCs w:val="22"/>
          <w:lang w:val="es-MX"/>
        </w:rPr>
      </w:pPr>
      <w:r w:rsidRPr="004D418E">
        <w:rPr>
          <w:rFonts w:ascii="Verdana" w:hAnsi="Verdana"/>
          <w:b/>
          <w:i/>
          <w:noProof/>
          <w:color w:val="FF0000"/>
          <w:sz w:val="22"/>
          <w:szCs w:val="22"/>
          <w:lang w:val="es-MX"/>
        </w:rPr>
        <w:t>Cantidad de contrato con proveedores plurales en  SECOP II</w:t>
      </w:r>
    </w:p>
    <w:p w14:paraId="1D172F60" w14:textId="77777777" w:rsidR="004D418E" w:rsidRPr="004D418E" w:rsidRDefault="004D418E" w:rsidP="004D418E">
      <w:pPr>
        <w:numPr>
          <w:ilvl w:val="0"/>
          <w:numId w:val="40"/>
        </w:numPr>
        <w:tabs>
          <w:tab w:val="left" w:pos="426"/>
        </w:tabs>
        <w:suppressAutoHyphens/>
        <w:autoSpaceDN w:val="0"/>
        <w:spacing w:before="100" w:beforeAutospacing="1" w:after="100" w:afterAutospacing="1" w:line="276" w:lineRule="auto"/>
        <w:ind w:right="758"/>
        <w:jc w:val="both"/>
        <w:rPr>
          <w:rFonts w:ascii="Verdana" w:hAnsi="Verdana"/>
          <w:b/>
          <w:i/>
          <w:noProof/>
          <w:color w:val="FF0000"/>
          <w:sz w:val="22"/>
          <w:szCs w:val="22"/>
          <w:lang w:val="es-MX"/>
        </w:rPr>
      </w:pPr>
      <w:r w:rsidRPr="004D418E">
        <w:rPr>
          <w:rFonts w:ascii="Verdana" w:hAnsi="Verdana"/>
          <w:b/>
          <w:i/>
          <w:noProof/>
          <w:color w:val="FF0000"/>
          <w:sz w:val="22"/>
          <w:szCs w:val="22"/>
          <w:lang w:val="es-MX"/>
        </w:rPr>
        <w:t>Valor de contratos con proveedores plurales en secop II</w:t>
      </w:r>
    </w:p>
    <w:p w14:paraId="1D812695" w14:textId="77777777" w:rsidR="004D418E" w:rsidRPr="004D418E" w:rsidRDefault="004D418E" w:rsidP="004D418E">
      <w:pPr>
        <w:numPr>
          <w:ilvl w:val="0"/>
          <w:numId w:val="40"/>
        </w:numPr>
        <w:tabs>
          <w:tab w:val="left" w:pos="426"/>
        </w:tabs>
        <w:suppressAutoHyphens/>
        <w:autoSpaceDN w:val="0"/>
        <w:spacing w:before="100" w:beforeAutospacing="1" w:after="100" w:afterAutospacing="1" w:line="276" w:lineRule="auto"/>
        <w:ind w:right="758"/>
        <w:jc w:val="both"/>
        <w:rPr>
          <w:rFonts w:ascii="Verdana" w:hAnsi="Verdana"/>
          <w:b/>
          <w:i/>
          <w:noProof/>
          <w:color w:val="FF0000"/>
          <w:sz w:val="22"/>
          <w:szCs w:val="22"/>
          <w:lang w:val="es-MX"/>
        </w:rPr>
      </w:pPr>
      <w:r w:rsidRPr="004D418E">
        <w:rPr>
          <w:rFonts w:ascii="Verdana" w:hAnsi="Verdana"/>
          <w:b/>
          <w:i/>
          <w:noProof/>
          <w:color w:val="FF0000"/>
          <w:sz w:val="22"/>
          <w:szCs w:val="22"/>
          <w:lang w:val="es-MX"/>
        </w:rPr>
        <w:t>Modalidad de contratación</w:t>
      </w:r>
    </w:p>
    <w:p w14:paraId="7EB1D826" w14:textId="0933A14E" w:rsidR="004D418E" w:rsidRDefault="004D418E" w:rsidP="004D418E">
      <w:pPr>
        <w:tabs>
          <w:tab w:val="left" w:pos="426"/>
        </w:tabs>
        <w:spacing w:before="100" w:beforeAutospacing="1" w:after="100" w:afterAutospacing="1" w:line="276" w:lineRule="auto"/>
        <w:ind w:right="758"/>
        <w:jc w:val="both"/>
        <w:rPr>
          <w:rFonts w:ascii="Verdana" w:hAnsi="Verdana"/>
          <w:i/>
          <w:noProof/>
          <w:color w:val="FF0000"/>
          <w:sz w:val="22"/>
          <w:szCs w:val="22"/>
          <w:lang w:val="en-US"/>
        </w:rPr>
      </w:pPr>
      <w:r w:rsidRPr="004D418E">
        <w:rPr>
          <w:rFonts w:ascii="Verdana" w:hAnsi="Verdana"/>
          <w:i/>
          <w:noProof/>
          <w:color w:val="FF0000"/>
          <w:sz w:val="22"/>
          <w:szCs w:val="22"/>
          <w:lang w:eastAsia="es-CO"/>
        </w:rPr>
        <w:drawing>
          <wp:inline distT="0" distB="0" distL="0" distR="0" wp14:anchorId="0BB4E48E" wp14:editId="35B0C88B">
            <wp:extent cx="5095875" cy="1466850"/>
            <wp:effectExtent l="0" t="0" r="9525" b="0"/>
            <wp:docPr id="1013715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extLst>
                        <a:ext uri="{28A0092B-C50C-407E-A947-70E740481C1C}">
                          <a14:useLocalDpi xmlns:a14="http://schemas.microsoft.com/office/drawing/2010/main" val="0"/>
                        </a:ext>
                      </a:extLst>
                    </a:blip>
                    <a:srcRect l="3741" t="32024" r="5263" b="21149"/>
                    <a:stretch>
                      <a:fillRect/>
                    </a:stretch>
                  </pic:blipFill>
                  <pic:spPr bwMode="auto">
                    <a:xfrm>
                      <a:off x="0" y="0"/>
                      <a:ext cx="5095875" cy="1466850"/>
                    </a:xfrm>
                    <a:prstGeom prst="rect">
                      <a:avLst/>
                    </a:prstGeom>
                    <a:noFill/>
                    <a:ln>
                      <a:noFill/>
                    </a:ln>
                  </pic:spPr>
                </pic:pic>
              </a:graphicData>
            </a:graphic>
          </wp:inline>
        </w:drawing>
      </w:r>
    </w:p>
    <w:p w14:paraId="1CBFEA54" w14:textId="77777777" w:rsidR="008E53DF" w:rsidRPr="004D418E" w:rsidRDefault="008E53DF" w:rsidP="004D418E">
      <w:pPr>
        <w:tabs>
          <w:tab w:val="left" w:pos="426"/>
        </w:tabs>
        <w:spacing w:before="100" w:beforeAutospacing="1" w:after="100" w:afterAutospacing="1" w:line="276" w:lineRule="auto"/>
        <w:ind w:right="758"/>
        <w:jc w:val="both"/>
        <w:rPr>
          <w:rFonts w:ascii="Verdana" w:hAnsi="Verdana"/>
          <w:i/>
          <w:noProof/>
          <w:color w:val="FF0000"/>
          <w:sz w:val="22"/>
          <w:szCs w:val="22"/>
          <w:lang w:val="en-US"/>
        </w:rPr>
      </w:pPr>
    </w:p>
    <w:p w14:paraId="07BE2896" w14:textId="77777777" w:rsidR="004D418E" w:rsidRPr="004D418E" w:rsidRDefault="004D418E" w:rsidP="004D418E">
      <w:pPr>
        <w:numPr>
          <w:ilvl w:val="0"/>
          <w:numId w:val="41"/>
        </w:numPr>
        <w:tabs>
          <w:tab w:val="left" w:pos="426"/>
        </w:tabs>
        <w:suppressAutoHyphens/>
        <w:autoSpaceDN w:val="0"/>
        <w:spacing w:before="100" w:beforeAutospacing="1" w:after="100" w:afterAutospacing="1" w:line="276" w:lineRule="auto"/>
        <w:ind w:right="758"/>
        <w:jc w:val="both"/>
        <w:rPr>
          <w:rFonts w:ascii="Verdana" w:hAnsi="Verdana"/>
          <w:b/>
          <w:i/>
          <w:noProof/>
          <w:color w:val="FF0000"/>
          <w:sz w:val="22"/>
          <w:szCs w:val="22"/>
          <w:lang w:val="en-US"/>
        </w:rPr>
      </w:pPr>
      <w:r w:rsidRPr="004D418E">
        <w:rPr>
          <w:rFonts w:ascii="Verdana" w:hAnsi="Verdana"/>
          <w:b/>
          <w:i/>
          <w:noProof/>
          <w:color w:val="FF0000"/>
          <w:sz w:val="22"/>
          <w:szCs w:val="22"/>
          <w:lang w:val="en-US"/>
        </w:rPr>
        <w:lastRenderedPageBreak/>
        <w:t>Valor estimado por Entidad</w:t>
      </w:r>
    </w:p>
    <w:p w14:paraId="2527C2DC" w14:textId="77777777" w:rsidR="004D418E" w:rsidRPr="004D418E" w:rsidRDefault="004D418E" w:rsidP="004D418E">
      <w:pPr>
        <w:tabs>
          <w:tab w:val="left" w:pos="426"/>
        </w:tabs>
        <w:spacing w:before="100" w:beforeAutospacing="1" w:after="100" w:afterAutospacing="1" w:line="276" w:lineRule="auto"/>
        <w:ind w:right="758"/>
        <w:jc w:val="both"/>
        <w:rPr>
          <w:rFonts w:ascii="Verdana" w:hAnsi="Verdana"/>
          <w:b/>
          <w:i/>
          <w:noProof/>
          <w:sz w:val="22"/>
          <w:szCs w:val="22"/>
          <w:lang w:val="en-US"/>
        </w:rPr>
      </w:pPr>
      <w:r w:rsidRPr="004D418E">
        <w:rPr>
          <w:rFonts w:ascii="Verdana" w:hAnsi="Verdana"/>
          <w:i/>
          <w:noProof/>
          <w:color w:val="FF0000"/>
          <w:sz w:val="22"/>
          <w:szCs w:val="22"/>
          <w:lang w:eastAsia="es-CO"/>
        </w:rPr>
        <w:drawing>
          <wp:inline distT="0" distB="0" distL="0" distR="0" wp14:anchorId="5A0A55BC" wp14:editId="5987F3F3">
            <wp:extent cx="5581650" cy="2762250"/>
            <wp:effectExtent l="0" t="0" r="0" b="0"/>
            <wp:docPr id="163650298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8829" t="15166" r="10187" b="13898"/>
                    <a:stretch>
                      <a:fillRect/>
                    </a:stretch>
                  </pic:blipFill>
                  <pic:spPr bwMode="auto">
                    <a:xfrm>
                      <a:off x="0" y="0"/>
                      <a:ext cx="5581650" cy="2762250"/>
                    </a:xfrm>
                    <a:prstGeom prst="rect">
                      <a:avLst/>
                    </a:prstGeom>
                    <a:noFill/>
                    <a:ln>
                      <a:noFill/>
                    </a:ln>
                  </pic:spPr>
                </pic:pic>
              </a:graphicData>
            </a:graphic>
          </wp:inline>
        </w:drawing>
      </w:r>
    </w:p>
    <w:p w14:paraId="016B2687" w14:textId="77777777" w:rsidR="004D418E" w:rsidRPr="004D418E" w:rsidRDefault="004D418E" w:rsidP="004D418E">
      <w:pPr>
        <w:numPr>
          <w:ilvl w:val="0"/>
          <w:numId w:val="31"/>
        </w:numPr>
        <w:suppressAutoHyphens/>
        <w:autoSpaceDN w:val="0"/>
        <w:spacing w:before="100" w:beforeAutospacing="1" w:after="100" w:afterAutospacing="1" w:line="276" w:lineRule="auto"/>
        <w:ind w:right="333"/>
        <w:jc w:val="both"/>
        <w:rPr>
          <w:rFonts w:ascii="Verdana" w:eastAsia="Times New Roman" w:hAnsi="Verdana" w:cs="Arial"/>
          <w:b/>
          <w:iCs/>
          <w:sz w:val="22"/>
          <w:szCs w:val="22"/>
          <w:u w:val="single"/>
        </w:rPr>
      </w:pPr>
      <w:r w:rsidRPr="004D418E">
        <w:rPr>
          <w:rFonts w:ascii="Verdana" w:eastAsia="Times New Roman" w:hAnsi="Verdana" w:cs="Arial"/>
          <w:b/>
          <w:iCs/>
          <w:sz w:val="22"/>
          <w:szCs w:val="22"/>
          <w:u w:val="single"/>
        </w:rPr>
        <w:t>FORMA Y REQUISITOS DE PAGO</w:t>
      </w:r>
    </w:p>
    <w:p w14:paraId="06B1A9CA" w14:textId="77777777" w:rsidR="004D418E" w:rsidRPr="004D418E" w:rsidRDefault="004D418E" w:rsidP="004D418E">
      <w:pPr>
        <w:shd w:val="clear" w:color="auto" w:fill="FFFFFF"/>
        <w:autoSpaceDE w:val="0"/>
        <w:spacing w:before="100" w:beforeAutospacing="1" w:after="100" w:afterAutospacing="1"/>
        <w:jc w:val="both"/>
        <w:rPr>
          <w:rFonts w:ascii="Verdana" w:hAnsi="Verdana"/>
          <w:color w:val="FF0000"/>
          <w:sz w:val="22"/>
          <w:szCs w:val="22"/>
        </w:rPr>
      </w:pPr>
      <w:r w:rsidRPr="004D418E">
        <w:rPr>
          <w:rFonts w:ascii="Verdana" w:eastAsia="Times New Roman" w:hAnsi="Verdana" w:cs="Arial"/>
          <w:color w:val="FF0000"/>
          <w:sz w:val="22"/>
          <w:szCs w:val="22"/>
        </w:rPr>
        <w:t xml:space="preserve">Con sujeción a las apropiaciones presupuestales de acuerdo al Plan Anual </w:t>
      </w:r>
      <w:proofErr w:type="spellStart"/>
      <w:r w:rsidRPr="004D418E">
        <w:rPr>
          <w:rFonts w:ascii="Verdana" w:eastAsia="Times New Roman" w:hAnsi="Verdana" w:cs="Arial"/>
          <w:color w:val="FF0000"/>
          <w:sz w:val="22"/>
          <w:szCs w:val="22"/>
        </w:rPr>
        <w:t>Mensualizado</w:t>
      </w:r>
      <w:proofErr w:type="spellEnd"/>
      <w:r w:rsidRPr="004D418E">
        <w:rPr>
          <w:rFonts w:ascii="Verdana" w:eastAsia="Times New Roman" w:hAnsi="Verdana" w:cs="Arial"/>
          <w:color w:val="FF0000"/>
          <w:sz w:val="22"/>
          <w:szCs w:val="22"/>
        </w:rPr>
        <w:t xml:space="preserve"> de Caja PAC, de la presente vigencia.  El valor de este contrato, se pagará una vez cumplidos los requisitos exigidos (contra entrega con recibo a satisfacción expedido por el supervisor del contrato, o en pagos o mensualidades vencidas cada una de XXXXXXXXXXXXXXXXXXXXXXXXXXXXX) incluido IVA.</w:t>
      </w:r>
    </w:p>
    <w:p w14:paraId="68CB6C52" w14:textId="77777777" w:rsidR="004D418E" w:rsidRPr="004D418E" w:rsidRDefault="004D418E" w:rsidP="004D418E">
      <w:pPr>
        <w:spacing w:before="100" w:beforeAutospacing="1" w:after="100" w:afterAutospacing="1"/>
        <w:jc w:val="both"/>
        <w:rPr>
          <w:rFonts w:ascii="Verdana" w:hAnsi="Verdana"/>
          <w:color w:val="FF0000"/>
          <w:sz w:val="22"/>
          <w:szCs w:val="22"/>
        </w:rPr>
      </w:pPr>
      <w:r w:rsidRPr="004D418E">
        <w:rPr>
          <w:rFonts w:ascii="Verdana" w:eastAsia="Times New Roman" w:hAnsi="Verdana" w:cs="Arial"/>
          <w:color w:val="FF0000"/>
          <w:sz w:val="22"/>
          <w:szCs w:val="22"/>
        </w:rPr>
        <w:t>Cada pago estará sujeto a la previa presentación de factura comercial o documento equivalente, ingreso al almacén (cuando aplique), la certificación de cumplimiento de las obligaciones al Sistema de Seguridad Social Integral y Parafiscales (cuando corresponda) y la certificación de cumplimiento y recibo a satisfacción.</w:t>
      </w:r>
    </w:p>
    <w:p w14:paraId="5F076522" w14:textId="77777777" w:rsidR="004D418E" w:rsidRPr="004D418E" w:rsidRDefault="004D418E" w:rsidP="004D418E">
      <w:pPr>
        <w:spacing w:before="100" w:beforeAutospacing="1" w:after="100" w:afterAutospacing="1"/>
        <w:jc w:val="both"/>
        <w:rPr>
          <w:rFonts w:ascii="Verdana" w:eastAsia="Times New Roman" w:hAnsi="Verdana" w:cs="Arial"/>
          <w:color w:val="FF0000"/>
          <w:sz w:val="22"/>
          <w:szCs w:val="22"/>
        </w:rPr>
      </w:pPr>
      <w:r w:rsidRPr="004D418E">
        <w:rPr>
          <w:rFonts w:ascii="Verdana" w:eastAsia="Times New Roman" w:hAnsi="Verdana" w:cs="Arial"/>
          <w:color w:val="FF0000"/>
          <w:sz w:val="22"/>
          <w:szCs w:val="22"/>
        </w:rPr>
        <w:t>Para la presente contratación no habrá lugar a pagos de anticipos ni pagos anticipados.</w:t>
      </w:r>
    </w:p>
    <w:p w14:paraId="39BFBBB1" w14:textId="77777777" w:rsidR="004D418E" w:rsidRPr="004D418E" w:rsidRDefault="004D418E" w:rsidP="004D418E">
      <w:pPr>
        <w:numPr>
          <w:ilvl w:val="0"/>
          <w:numId w:val="31"/>
        </w:numPr>
        <w:suppressAutoHyphens/>
        <w:autoSpaceDN w:val="0"/>
        <w:spacing w:before="100" w:beforeAutospacing="1" w:after="100" w:afterAutospacing="1" w:line="276" w:lineRule="auto"/>
        <w:ind w:right="333"/>
        <w:jc w:val="both"/>
        <w:rPr>
          <w:rFonts w:ascii="Verdana" w:eastAsia="Times New Roman" w:hAnsi="Verdana" w:cs="Arial"/>
          <w:b/>
          <w:iCs/>
          <w:sz w:val="22"/>
          <w:szCs w:val="22"/>
          <w:u w:val="single"/>
        </w:rPr>
      </w:pPr>
      <w:r w:rsidRPr="004D418E">
        <w:rPr>
          <w:rFonts w:ascii="Verdana" w:eastAsia="Times New Roman" w:hAnsi="Verdana" w:cs="Arial"/>
          <w:b/>
          <w:iCs/>
          <w:sz w:val="22"/>
          <w:szCs w:val="22"/>
          <w:u w:val="single"/>
        </w:rPr>
        <w:t>CRITERIOS PARA SELECCIONAR LA OFERTA MAS FAVORABLE</w:t>
      </w:r>
    </w:p>
    <w:p w14:paraId="0B905630" w14:textId="77777777" w:rsidR="004D418E" w:rsidRPr="004D418E" w:rsidRDefault="004D418E" w:rsidP="004D418E">
      <w:pPr>
        <w:spacing w:before="100" w:beforeAutospacing="1" w:after="100" w:afterAutospacing="1"/>
        <w:jc w:val="both"/>
        <w:rPr>
          <w:rFonts w:ascii="Verdana" w:hAnsi="Verdana" w:cs="Arial"/>
          <w:b/>
          <w:i/>
          <w:color w:val="FF0000"/>
          <w:sz w:val="22"/>
          <w:szCs w:val="22"/>
        </w:rPr>
      </w:pPr>
      <w:r w:rsidRPr="004D418E">
        <w:rPr>
          <w:rFonts w:ascii="Verdana" w:hAnsi="Verdana" w:cs="Arial"/>
          <w:b/>
          <w:i/>
          <w:color w:val="FF0000"/>
          <w:sz w:val="22"/>
          <w:szCs w:val="22"/>
        </w:rPr>
        <w:t xml:space="preserve">EJEMPLO: </w:t>
      </w:r>
    </w:p>
    <w:p w14:paraId="3B471D98" w14:textId="77777777" w:rsidR="004D418E" w:rsidRPr="004D418E" w:rsidRDefault="004D418E" w:rsidP="004D418E">
      <w:pPr>
        <w:spacing w:before="100" w:beforeAutospacing="1" w:after="100" w:afterAutospacing="1"/>
        <w:jc w:val="both"/>
        <w:rPr>
          <w:rFonts w:ascii="Verdana" w:hAnsi="Verdana" w:cs="Arial"/>
          <w:b/>
          <w:i/>
          <w:color w:val="FF0000"/>
          <w:sz w:val="22"/>
          <w:szCs w:val="22"/>
        </w:rPr>
      </w:pPr>
      <w:r w:rsidRPr="004D418E">
        <w:rPr>
          <w:rFonts w:ascii="Verdana" w:hAnsi="Verdana" w:cs="Arial"/>
          <w:b/>
          <w:i/>
          <w:color w:val="FF0000"/>
          <w:sz w:val="22"/>
          <w:szCs w:val="22"/>
        </w:rPr>
        <w:t>REQUISITOS HABILITANTES</w:t>
      </w:r>
    </w:p>
    <w:p w14:paraId="324725DD" w14:textId="77777777" w:rsidR="004D418E" w:rsidRPr="004D418E" w:rsidRDefault="004D418E" w:rsidP="004D418E">
      <w:pPr>
        <w:autoSpaceDE w:val="0"/>
        <w:spacing w:before="100" w:beforeAutospacing="1" w:after="100" w:afterAutospacing="1"/>
        <w:ind w:left="1"/>
        <w:jc w:val="both"/>
        <w:rPr>
          <w:rFonts w:ascii="Verdana" w:hAnsi="Verdana" w:cs="Arial"/>
          <w:i/>
          <w:color w:val="FF0000"/>
          <w:sz w:val="22"/>
          <w:szCs w:val="22"/>
        </w:rPr>
      </w:pPr>
      <w:r w:rsidRPr="004D418E">
        <w:rPr>
          <w:rFonts w:ascii="Verdana" w:hAnsi="Verdana" w:cs="Arial"/>
          <w:i/>
          <w:color w:val="FF0000"/>
          <w:sz w:val="22"/>
          <w:szCs w:val="22"/>
        </w:rPr>
        <w:t xml:space="preserve">El procedimiento de selección del contratista está sometido a los principios de transparencia, selección objetiva e igualdad de derechos y oportunidades de los que se deriva la obligación de someter a todos los oferentes a las mismas condiciones definidas en la ley y en el pliego de condiciones. </w:t>
      </w:r>
    </w:p>
    <w:p w14:paraId="6E845A5C" w14:textId="77777777" w:rsidR="004D418E" w:rsidRPr="004D418E" w:rsidRDefault="004D418E" w:rsidP="004D418E">
      <w:pPr>
        <w:autoSpaceDE w:val="0"/>
        <w:spacing w:before="100" w:beforeAutospacing="1" w:after="100" w:afterAutospacing="1"/>
        <w:ind w:left="1"/>
        <w:jc w:val="both"/>
        <w:rPr>
          <w:rFonts w:ascii="Verdana" w:hAnsi="Verdana" w:cs="Arial"/>
          <w:i/>
          <w:color w:val="FF0000"/>
          <w:sz w:val="22"/>
          <w:szCs w:val="22"/>
        </w:rPr>
      </w:pPr>
      <w:r w:rsidRPr="004D418E">
        <w:rPr>
          <w:rFonts w:ascii="Verdana" w:hAnsi="Verdana" w:cs="Arial"/>
          <w:i/>
          <w:color w:val="FF0000"/>
          <w:sz w:val="22"/>
          <w:szCs w:val="22"/>
        </w:rPr>
        <w:t>Cabe recordar que los pliegos de condiciones forman parte esencial del contrato; son la fuente de derechos y obligaciones de las partes y elemento fundamental para su interpretación e integración, pues contienen la voluntad de la administración a la que se someten los proponentes durante el proceso de selección y el oferente favorecido durante el mismo lapso y, más allá, durante la vigencia del contrato.</w:t>
      </w:r>
    </w:p>
    <w:p w14:paraId="668B7BC6" w14:textId="77777777" w:rsidR="004D418E" w:rsidRPr="004D418E" w:rsidRDefault="004D418E" w:rsidP="004D418E">
      <w:pPr>
        <w:autoSpaceDE w:val="0"/>
        <w:spacing w:before="100" w:beforeAutospacing="1" w:after="100" w:afterAutospacing="1"/>
        <w:ind w:left="1"/>
        <w:jc w:val="both"/>
        <w:rPr>
          <w:rFonts w:ascii="Verdana" w:hAnsi="Verdana" w:cs="Arial"/>
          <w:i/>
          <w:color w:val="FF0000"/>
          <w:sz w:val="22"/>
          <w:szCs w:val="22"/>
        </w:rPr>
      </w:pPr>
      <w:r w:rsidRPr="004D418E">
        <w:rPr>
          <w:rFonts w:ascii="Verdana" w:hAnsi="Verdana" w:cs="Arial"/>
          <w:i/>
          <w:color w:val="FF0000"/>
          <w:sz w:val="22"/>
          <w:szCs w:val="22"/>
        </w:rPr>
        <w:lastRenderedPageBreak/>
        <w:t>El numeral 2º del artículo 5º de la Ley 1150 de 2007 estipula que: “La oferta más favorable será aquella que, teniendo en cuenta los factores técnicos y económicos de escogencia y la ponderación precisa y detallada de los mismos, contenida en los pliegos de condiciones o sus equivalentes, resulte ser la más ventajosa para la entidad, sin que la favorabilidad la constituyan factores diferentes a los contenidos en dichos documentos (…)”. Artículo 2.2.1.1 Ofrecimiento más favorable del Decreto Único Reglamentario 1082 del 26 de mayo de 2015: “La Entidad Estatal debe determinar la oferta más favorable teniendo en cuenta las normas aplicables a cada modalidad selección del contratista.</w:t>
      </w:r>
    </w:p>
    <w:p w14:paraId="10183A9E" w14:textId="77777777" w:rsidR="004D418E" w:rsidRPr="004D418E" w:rsidRDefault="004D418E" w:rsidP="004D418E">
      <w:pPr>
        <w:autoSpaceDE w:val="0"/>
        <w:spacing w:before="100" w:beforeAutospacing="1" w:after="100" w:afterAutospacing="1"/>
        <w:ind w:left="1"/>
        <w:jc w:val="both"/>
        <w:rPr>
          <w:rFonts w:ascii="Verdana" w:hAnsi="Verdana" w:cs="Arial"/>
          <w:i/>
          <w:color w:val="FF0000"/>
          <w:sz w:val="22"/>
          <w:szCs w:val="22"/>
        </w:rPr>
      </w:pPr>
      <w:r w:rsidRPr="004D418E">
        <w:rPr>
          <w:rFonts w:ascii="Verdana" w:hAnsi="Verdana" w:cs="Arial"/>
          <w:i/>
          <w:color w:val="FF0000"/>
          <w:sz w:val="22"/>
          <w:szCs w:val="22"/>
        </w:rPr>
        <w:t xml:space="preserve">En la licitación y la selección abreviada de menor cuantía, la Entidad Estatal debe determinar la oferta más favorable teniendo en cuenta: (a) la ponderación de elementos de calidad y precio soportados en puntajes o fórmulas; o (b) la ponderación de los elementos de calidad y precio que representen la mejor relación </w:t>
      </w:r>
      <w:proofErr w:type="spellStart"/>
      <w:r w:rsidRPr="004D418E">
        <w:rPr>
          <w:rFonts w:ascii="Verdana" w:hAnsi="Verdana" w:cs="Arial"/>
          <w:i/>
          <w:color w:val="FF0000"/>
          <w:sz w:val="22"/>
          <w:szCs w:val="22"/>
        </w:rPr>
        <w:t>costobeneficio</w:t>
      </w:r>
      <w:proofErr w:type="spellEnd"/>
      <w:r w:rsidRPr="004D418E">
        <w:rPr>
          <w:rFonts w:ascii="Verdana" w:hAnsi="Verdana" w:cs="Arial"/>
          <w:i/>
          <w:color w:val="FF0000"/>
          <w:sz w:val="22"/>
          <w:szCs w:val="22"/>
        </w:rPr>
        <w:t xml:space="preserve">…” Los pliegos de condiciones establecen el cumplimiento de condiciones relacionadas con los aspectos de experiencia y capacidad financiera, a través de los cuales se busca que la Entidad seleccione un proponente que cumpla con las condiciones técnicas, financieras y jurídicas que garanticen el cumplimiento del objeto contractual. Con el propósito de adoptar medidas afirmativas que incentiven la participación de los emprendimientos y empresas de mujeres y </w:t>
      </w:r>
      <w:proofErr w:type="spellStart"/>
      <w:r w:rsidRPr="004D418E">
        <w:rPr>
          <w:rFonts w:ascii="Verdana" w:hAnsi="Verdana" w:cs="Arial"/>
          <w:i/>
          <w:color w:val="FF0000"/>
          <w:sz w:val="22"/>
          <w:szCs w:val="22"/>
        </w:rPr>
        <w:t>Mipymes</w:t>
      </w:r>
      <w:proofErr w:type="spellEnd"/>
      <w:r w:rsidRPr="004D418E">
        <w:rPr>
          <w:rFonts w:ascii="Verdana" w:hAnsi="Verdana" w:cs="Arial"/>
          <w:i/>
          <w:color w:val="FF0000"/>
          <w:sz w:val="22"/>
          <w:szCs w:val="22"/>
        </w:rPr>
        <w:t xml:space="preserve"> en el sistema de compras públicas, se incluyen criterios ponderables diferenciales, de conformidad con el artículo 2.2.1.2.4.2.15 y respecto a las </w:t>
      </w:r>
      <w:proofErr w:type="spellStart"/>
      <w:r w:rsidRPr="004D418E">
        <w:rPr>
          <w:rFonts w:ascii="Verdana" w:hAnsi="Verdana" w:cs="Arial"/>
          <w:i/>
          <w:color w:val="FF0000"/>
          <w:sz w:val="22"/>
          <w:szCs w:val="22"/>
        </w:rPr>
        <w:t>Mipyme</w:t>
      </w:r>
      <w:proofErr w:type="spellEnd"/>
      <w:r w:rsidRPr="004D418E">
        <w:rPr>
          <w:rFonts w:ascii="Verdana" w:hAnsi="Verdana" w:cs="Arial"/>
          <w:i/>
          <w:color w:val="FF0000"/>
          <w:sz w:val="22"/>
          <w:szCs w:val="22"/>
        </w:rPr>
        <w:t xml:space="preserve"> según lo dispuesto en el artículo 2.2.1.2.4.2.18 del Decreto 1082 de 2015, según lo determine en el análisis del sector para el caso de las </w:t>
      </w:r>
      <w:proofErr w:type="spellStart"/>
      <w:r w:rsidRPr="004D418E">
        <w:rPr>
          <w:rFonts w:ascii="Verdana" w:hAnsi="Verdana" w:cs="Arial"/>
          <w:i/>
          <w:color w:val="FF0000"/>
          <w:sz w:val="22"/>
          <w:szCs w:val="22"/>
        </w:rPr>
        <w:t>Mipyme</w:t>
      </w:r>
      <w:proofErr w:type="spellEnd"/>
      <w:r w:rsidRPr="004D418E">
        <w:rPr>
          <w:rFonts w:ascii="Verdana" w:hAnsi="Verdana" w:cs="Arial"/>
          <w:i/>
          <w:color w:val="FF0000"/>
          <w:sz w:val="22"/>
          <w:szCs w:val="22"/>
        </w:rPr>
        <w:t>.</w:t>
      </w:r>
    </w:p>
    <w:p w14:paraId="0C8D7127" w14:textId="77777777" w:rsidR="004D418E" w:rsidRPr="004D418E" w:rsidRDefault="004D418E" w:rsidP="004D418E">
      <w:pPr>
        <w:autoSpaceDE w:val="0"/>
        <w:spacing w:before="100" w:beforeAutospacing="1" w:after="100" w:afterAutospacing="1"/>
        <w:ind w:left="1"/>
        <w:jc w:val="both"/>
        <w:rPr>
          <w:rFonts w:ascii="Verdana" w:hAnsi="Verdana" w:cs="Arial"/>
          <w:i/>
          <w:color w:val="FF0000"/>
          <w:sz w:val="22"/>
          <w:szCs w:val="22"/>
        </w:rPr>
      </w:pPr>
      <w:r w:rsidRPr="004D418E">
        <w:rPr>
          <w:rFonts w:ascii="Verdana" w:hAnsi="Verdana" w:cs="Arial"/>
          <w:i/>
          <w:color w:val="FF0000"/>
          <w:sz w:val="22"/>
          <w:szCs w:val="22"/>
        </w:rPr>
        <w:t>En el presente proceso de selección objetiva se escogerá el ofrecimiento más favorable para la SUPERINTENDENCIA DE VIGILANCIA Y SEGURIDAD PRIVADA y a los fines que ella busca, sin tener en consideración factores de afecto o de interés y en general, cualquier clase de motivación subjetiva.</w:t>
      </w:r>
    </w:p>
    <w:p w14:paraId="293AB006" w14:textId="77777777" w:rsidR="004D418E" w:rsidRPr="004D418E" w:rsidRDefault="004D418E" w:rsidP="004D418E">
      <w:pPr>
        <w:autoSpaceDE w:val="0"/>
        <w:spacing w:before="100" w:beforeAutospacing="1" w:after="100" w:afterAutospacing="1"/>
        <w:ind w:left="1"/>
        <w:jc w:val="both"/>
        <w:rPr>
          <w:rFonts w:ascii="Verdana" w:hAnsi="Verdana" w:cs="Arial"/>
          <w:bCs/>
          <w:i/>
          <w:color w:val="FF0000"/>
          <w:sz w:val="22"/>
          <w:szCs w:val="22"/>
        </w:rPr>
      </w:pPr>
      <w:r w:rsidRPr="004D418E">
        <w:rPr>
          <w:rFonts w:ascii="Verdana" w:hAnsi="Verdana" w:cs="Arial"/>
          <w:bCs/>
          <w:i/>
          <w:color w:val="FF0000"/>
          <w:sz w:val="22"/>
          <w:szCs w:val="22"/>
        </w:rPr>
        <w:t>En consecuencia, los factores de habilitación son los siguientes criterios:</w:t>
      </w:r>
    </w:p>
    <w:tbl>
      <w:tblPr>
        <w:tblW w:w="3921" w:type="pct"/>
        <w:jc w:val="center"/>
        <w:tblCellMar>
          <w:left w:w="10" w:type="dxa"/>
          <w:right w:w="10" w:type="dxa"/>
        </w:tblCellMar>
        <w:tblLook w:val="04A0" w:firstRow="1" w:lastRow="0" w:firstColumn="1" w:lastColumn="0" w:noHBand="0" w:noVBand="1"/>
      </w:tblPr>
      <w:tblGrid>
        <w:gridCol w:w="2823"/>
        <w:gridCol w:w="2173"/>
        <w:gridCol w:w="2110"/>
      </w:tblGrid>
      <w:tr w:rsidR="004D418E" w:rsidRPr="008E53DF" w14:paraId="7974454F" w14:textId="77777777" w:rsidTr="008E53DF">
        <w:trPr>
          <w:trHeight w:val="491"/>
          <w:jc w:val="center"/>
        </w:trPr>
        <w:tc>
          <w:tcPr>
            <w:tcW w:w="710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B7F9B43" w14:textId="77777777" w:rsidR="004D418E" w:rsidRPr="008E53DF" w:rsidRDefault="004D418E" w:rsidP="008E53DF">
            <w:pPr>
              <w:autoSpaceDE w:val="0"/>
              <w:ind w:left="1"/>
              <w:jc w:val="both"/>
              <w:rPr>
                <w:rFonts w:ascii="Verdana" w:hAnsi="Verdana" w:cs="Arial"/>
                <w:b/>
                <w:bCs/>
                <w:i/>
                <w:color w:val="FF0000"/>
                <w:sz w:val="20"/>
                <w:szCs w:val="22"/>
              </w:rPr>
            </w:pPr>
            <w:r w:rsidRPr="008E53DF">
              <w:rPr>
                <w:rFonts w:ascii="Verdana" w:hAnsi="Verdana" w:cs="Arial"/>
                <w:b/>
                <w:bCs/>
                <w:i/>
                <w:color w:val="FF0000"/>
                <w:sz w:val="20"/>
                <w:szCs w:val="22"/>
              </w:rPr>
              <w:t>FACTORES DE VERIFICACIÓN</w:t>
            </w:r>
          </w:p>
        </w:tc>
      </w:tr>
      <w:tr w:rsidR="004D418E" w:rsidRPr="008E53DF" w14:paraId="1998106C" w14:textId="77777777" w:rsidTr="008E53DF">
        <w:trPr>
          <w:trHeight w:val="395"/>
          <w:jc w:val="center"/>
        </w:trPr>
        <w:tc>
          <w:tcPr>
            <w:tcW w:w="28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7C93DE15" w14:textId="77777777" w:rsidR="004D418E" w:rsidRPr="008E53DF" w:rsidRDefault="004D418E" w:rsidP="008E53DF">
            <w:pPr>
              <w:autoSpaceDE w:val="0"/>
              <w:ind w:left="1"/>
              <w:jc w:val="both"/>
              <w:rPr>
                <w:rFonts w:ascii="Verdana" w:hAnsi="Verdana" w:cs="Arial"/>
                <w:b/>
                <w:bCs/>
                <w:i/>
                <w:color w:val="FF0000"/>
                <w:sz w:val="20"/>
                <w:szCs w:val="22"/>
              </w:rPr>
            </w:pPr>
            <w:r w:rsidRPr="008E53DF">
              <w:rPr>
                <w:rFonts w:ascii="Verdana" w:hAnsi="Verdana" w:cs="Arial"/>
                <w:b/>
                <w:bCs/>
                <w:i/>
                <w:color w:val="FF0000"/>
                <w:sz w:val="20"/>
                <w:szCs w:val="22"/>
              </w:rPr>
              <w:t>PARAMETRO</w:t>
            </w:r>
          </w:p>
        </w:tc>
        <w:tc>
          <w:tcPr>
            <w:tcW w:w="217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4FBBCB88" w14:textId="77777777" w:rsidR="004D418E" w:rsidRPr="008E53DF" w:rsidRDefault="004D418E" w:rsidP="008E53DF">
            <w:pPr>
              <w:autoSpaceDE w:val="0"/>
              <w:ind w:left="1"/>
              <w:jc w:val="both"/>
              <w:rPr>
                <w:rFonts w:ascii="Verdana" w:hAnsi="Verdana" w:cs="Arial"/>
                <w:b/>
                <w:bCs/>
                <w:i/>
                <w:color w:val="FF0000"/>
                <w:sz w:val="20"/>
                <w:szCs w:val="22"/>
              </w:rPr>
            </w:pPr>
            <w:r w:rsidRPr="008E53DF">
              <w:rPr>
                <w:rFonts w:ascii="Verdana" w:hAnsi="Verdana" w:cs="Arial"/>
                <w:b/>
                <w:bCs/>
                <w:i/>
                <w:color w:val="FF0000"/>
                <w:sz w:val="20"/>
                <w:szCs w:val="22"/>
              </w:rPr>
              <w:t>VERIFICACION</w:t>
            </w:r>
          </w:p>
        </w:tc>
        <w:tc>
          <w:tcPr>
            <w:tcW w:w="210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727BFCA4" w14:textId="77777777" w:rsidR="004D418E" w:rsidRPr="008E53DF" w:rsidRDefault="004D418E" w:rsidP="008E53DF">
            <w:pPr>
              <w:autoSpaceDE w:val="0"/>
              <w:ind w:left="1"/>
              <w:jc w:val="both"/>
              <w:rPr>
                <w:rFonts w:ascii="Verdana" w:hAnsi="Verdana" w:cs="Arial"/>
                <w:b/>
                <w:bCs/>
                <w:i/>
                <w:color w:val="FF0000"/>
                <w:sz w:val="20"/>
                <w:szCs w:val="22"/>
              </w:rPr>
            </w:pPr>
            <w:r w:rsidRPr="008E53DF">
              <w:rPr>
                <w:rFonts w:ascii="Verdana" w:hAnsi="Verdana" w:cs="Arial"/>
                <w:b/>
                <w:bCs/>
                <w:i/>
                <w:color w:val="FF0000"/>
                <w:sz w:val="20"/>
                <w:szCs w:val="22"/>
              </w:rPr>
              <w:t>PUNTAJE</w:t>
            </w:r>
          </w:p>
        </w:tc>
      </w:tr>
      <w:tr w:rsidR="004D418E" w:rsidRPr="008E53DF" w14:paraId="0F21A27C" w14:textId="77777777" w:rsidTr="008E53DF">
        <w:trPr>
          <w:trHeight w:val="447"/>
          <w:jc w:val="center"/>
        </w:trPr>
        <w:tc>
          <w:tcPr>
            <w:tcW w:w="2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BAC7FD" w14:textId="77777777" w:rsidR="004D418E" w:rsidRPr="008E53DF" w:rsidRDefault="004D418E" w:rsidP="008E53DF">
            <w:pPr>
              <w:autoSpaceDE w:val="0"/>
              <w:ind w:left="1"/>
              <w:jc w:val="both"/>
              <w:rPr>
                <w:rFonts w:ascii="Verdana" w:hAnsi="Verdana" w:cs="Arial"/>
                <w:i/>
                <w:color w:val="FF0000"/>
                <w:sz w:val="20"/>
                <w:szCs w:val="22"/>
              </w:rPr>
            </w:pPr>
            <w:r w:rsidRPr="008E53DF">
              <w:rPr>
                <w:rFonts w:ascii="Verdana" w:hAnsi="Verdana" w:cs="Arial"/>
                <w:i/>
                <w:color w:val="FF0000"/>
                <w:sz w:val="20"/>
                <w:szCs w:val="22"/>
              </w:rPr>
              <w:t>Capacidad jurídica</w:t>
            </w:r>
          </w:p>
        </w:tc>
        <w:tc>
          <w:tcPr>
            <w:tcW w:w="2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971D10" w14:textId="77777777" w:rsidR="004D418E" w:rsidRPr="008E53DF" w:rsidRDefault="004D418E" w:rsidP="008E53DF">
            <w:pPr>
              <w:autoSpaceDE w:val="0"/>
              <w:ind w:left="1"/>
              <w:jc w:val="both"/>
              <w:rPr>
                <w:rFonts w:ascii="Verdana" w:hAnsi="Verdana" w:cs="Arial"/>
                <w:i/>
                <w:color w:val="FF0000"/>
                <w:sz w:val="20"/>
                <w:szCs w:val="22"/>
              </w:rPr>
            </w:pPr>
            <w:r w:rsidRPr="008E53DF">
              <w:rPr>
                <w:rFonts w:ascii="Verdana" w:hAnsi="Verdana" w:cs="Arial"/>
                <w:i/>
                <w:color w:val="FF0000"/>
                <w:sz w:val="20"/>
                <w:szCs w:val="22"/>
              </w:rPr>
              <w:t>Cumple / No cumple</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42B4DE" w14:textId="77777777" w:rsidR="004D418E" w:rsidRPr="008E53DF" w:rsidRDefault="004D418E" w:rsidP="008E53DF">
            <w:pPr>
              <w:autoSpaceDE w:val="0"/>
              <w:ind w:left="1"/>
              <w:jc w:val="both"/>
              <w:rPr>
                <w:rFonts w:ascii="Verdana" w:hAnsi="Verdana" w:cs="Arial"/>
                <w:i/>
                <w:color w:val="FF0000"/>
                <w:sz w:val="20"/>
                <w:szCs w:val="22"/>
              </w:rPr>
            </w:pPr>
            <w:r w:rsidRPr="008E53DF">
              <w:rPr>
                <w:rFonts w:ascii="Verdana" w:hAnsi="Verdana" w:cs="Arial"/>
                <w:i/>
                <w:color w:val="FF0000"/>
                <w:sz w:val="20"/>
                <w:szCs w:val="22"/>
              </w:rPr>
              <w:t>No otorga puntaje</w:t>
            </w:r>
          </w:p>
        </w:tc>
      </w:tr>
      <w:tr w:rsidR="004D418E" w:rsidRPr="008E53DF" w14:paraId="512FFCB7" w14:textId="77777777" w:rsidTr="008E53DF">
        <w:trPr>
          <w:trHeight w:val="382"/>
          <w:jc w:val="center"/>
        </w:trPr>
        <w:tc>
          <w:tcPr>
            <w:tcW w:w="2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633003" w14:textId="77777777" w:rsidR="004D418E" w:rsidRPr="008E53DF" w:rsidRDefault="004D418E" w:rsidP="008E53DF">
            <w:pPr>
              <w:autoSpaceDE w:val="0"/>
              <w:ind w:left="1"/>
              <w:jc w:val="both"/>
              <w:rPr>
                <w:rFonts w:ascii="Verdana" w:hAnsi="Verdana" w:cs="Arial"/>
                <w:i/>
                <w:color w:val="FF0000"/>
                <w:sz w:val="20"/>
                <w:szCs w:val="22"/>
              </w:rPr>
            </w:pPr>
            <w:r w:rsidRPr="008E53DF">
              <w:rPr>
                <w:rFonts w:ascii="Verdana" w:hAnsi="Verdana" w:cs="Arial"/>
                <w:i/>
                <w:color w:val="FF0000"/>
                <w:sz w:val="20"/>
                <w:szCs w:val="22"/>
              </w:rPr>
              <w:t>Capacidad Financiera y de organización de los proponentes</w:t>
            </w:r>
          </w:p>
        </w:tc>
        <w:tc>
          <w:tcPr>
            <w:tcW w:w="2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35A913" w14:textId="77777777" w:rsidR="004D418E" w:rsidRPr="008E53DF" w:rsidRDefault="004D418E" w:rsidP="008E53DF">
            <w:pPr>
              <w:autoSpaceDE w:val="0"/>
              <w:ind w:left="1"/>
              <w:jc w:val="both"/>
              <w:rPr>
                <w:rFonts w:ascii="Verdana" w:hAnsi="Verdana" w:cs="Arial"/>
                <w:i/>
                <w:color w:val="FF0000"/>
                <w:sz w:val="20"/>
                <w:szCs w:val="22"/>
              </w:rPr>
            </w:pPr>
            <w:r w:rsidRPr="008E53DF">
              <w:rPr>
                <w:rFonts w:ascii="Verdana" w:hAnsi="Verdana" w:cs="Arial"/>
                <w:i/>
                <w:color w:val="FF0000"/>
                <w:sz w:val="20"/>
                <w:szCs w:val="22"/>
              </w:rPr>
              <w:t>Cumple / No cumple</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A40A68" w14:textId="77777777" w:rsidR="004D418E" w:rsidRPr="008E53DF" w:rsidRDefault="004D418E" w:rsidP="008E53DF">
            <w:pPr>
              <w:autoSpaceDE w:val="0"/>
              <w:ind w:left="1"/>
              <w:jc w:val="both"/>
              <w:rPr>
                <w:rFonts w:ascii="Verdana" w:hAnsi="Verdana" w:cs="Arial"/>
                <w:i/>
                <w:color w:val="FF0000"/>
                <w:sz w:val="20"/>
                <w:szCs w:val="22"/>
              </w:rPr>
            </w:pPr>
            <w:r w:rsidRPr="008E53DF">
              <w:rPr>
                <w:rFonts w:ascii="Verdana" w:hAnsi="Verdana" w:cs="Arial"/>
                <w:i/>
                <w:color w:val="FF0000"/>
                <w:sz w:val="20"/>
                <w:szCs w:val="22"/>
              </w:rPr>
              <w:t>No otorga puntaje</w:t>
            </w:r>
          </w:p>
        </w:tc>
      </w:tr>
      <w:tr w:rsidR="004D418E" w:rsidRPr="008E53DF" w14:paraId="71BEF28E" w14:textId="77777777" w:rsidTr="008E53DF">
        <w:trPr>
          <w:trHeight w:val="408"/>
          <w:jc w:val="center"/>
        </w:trPr>
        <w:tc>
          <w:tcPr>
            <w:tcW w:w="2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FED684" w14:textId="77777777" w:rsidR="004D418E" w:rsidRPr="008E53DF" w:rsidRDefault="004D418E" w:rsidP="008E53DF">
            <w:pPr>
              <w:autoSpaceDE w:val="0"/>
              <w:ind w:left="1"/>
              <w:jc w:val="both"/>
              <w:rPr>
                <w:rFonts w:ascii="Verdana" w:hAnsi="Verdana" w:cs="Arial"/>
                <w:i/>
                <w:color w:val="FF0000"/>
                <w:sz w:val="20"/>
                <w:szCs w:val="22"/>
              </w:rPr>
            </w:pPr>
            <w:r w:rsidRPr="008E53DF">
              <w:rPr>
                <w:rFonts w:ascii="Verdana" w:hAnsi="Verdana" w:cs="Arial"/>
                <w:i/>
                <w:color w:val="FF0000"/>
                <w:sz w:val="20"/>
                <w:szCs w:val="22"/>
              </w:rPr>
              <w:t>Capacidad técnica</w:t>
            </w:r>
          </w:p>
        </w:tc>
        <w:tc>
          <w:tcPr>
            <w:tcW w:w="2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785E39" w14:textId="77777777" w:rsidR="004D418E" w:rsidRPr="008E53DF" w:rsidRDefault="004D418E" w:rsidP="008E53DF">
            <w:pPr>
              <w:autoSpaceDE w:val="0"/>
              <w:ind w:left="1"/>
              <w:jc w:val="both"/>
              <w:rPr>
                <w:rFonts w:ascii="Verdana" w:hAnsi="Verdana" w:cs="Arial"/>
                <w:i/>
                <w:color w:val="FF0000"/>
                <w:sz w:val="20"/>
                <w:szCs w:val="22"/>
              </w:rPr>
            </w:pPr>
            <w:r w:rsidRPr="008E53DF">
              <w:rPr>
                <w:rFonts w:ascii="Verdana" w:hAnsi="Verdana" w:cs="Arial"/>
                <w:i/>
                <w:color w:val="FF0000"/>
                <w:sz w:val="20"/>
                <w:szCs w:val="22"/>
              </w:rPr>
              <w:t>Cumple / No cumple</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C36322" w14:textId="77777777" w:rsidR="004D418E" w:rsidRPr="008E53DF" w:rsidRDefault="004D418E" w:rsidP="008E53DF">
            <w:pPr>
              <w:autoSpaceDE w:val="0"/>
              <w:ind w:left="1"/>
              <w:jc w:val="both"/>
              <w:rPr>
                <w:rFonts w:ascii="Verdana" w:hAnsi="Verdana" w:cs="Arial"/>
                <w:i/>
                <w:color w:val="FF0000"/>
                <w:sz w:val="20"/>
                <w:szCs w:val="22"/>
              </w:rPr>
            </w:pPr>
            <w:r w:rsidRPr="008E53DF">
              <w:rPr>
                <w:rFonts w:ascii="Verdana" w:hAnsi="Verdana" w:cs="Arial"/>
                <w:i/>
                <w:color w:val="FF0000"/>
                <w:sz w:val="20"/>
                <w:szCs w:val="22"/>
              </w:rPr>
              <w:t>No otorga puntaje</w:t>
            </w:r>
          </w:p>
        </w:tc>
      </w:tr>
    </w:tbl>
    <w:p w14:paraId="456C1E4F" w14:textId="77777777" w:rsidR="004D418E" w:rsidRPr="004D418E" w:rsidRDefault="004D418E" w:rsidP="004D418E">
      <w:pPr>
        <w:numPr>
          <w:ilvl w:val="1"/>
          <w:numId w:val="31"/>
        </w:numPr>
        <w:suppressAutoHyphens/>
        <w:autoSpaceDE w:val="0"/>
        <w:autoSpaceDN w:val="0"/>
        <w:spacing w:before="100" w:beforeAutospacing="1" w:after="100" w:afterAutospacing="1"/>
        <w:jc w:val="both"/>
        <w:rPr>
          <w:rFonts w:ascii="Verdana" w:hAnsi="Verdana" w:cs="Arial"/>
          <w:b/>
          <w:iCs/>
          <w:sz w:val="22"/>
          <w:szCs w:val="22"/>
          <w:u w:val="single"/>
          <w:lang w:val="es-ES_tradnl"/>
        </w:rPr>
      </w:pPr>
      <w:r w:rsidRPr="004D418E">
        <w:rPr>
          <w:rFonts w:ascii="Verdana" w:hAnsi="Verdana" w:cs="Arial"/>
          <w:b/>
          <w:iCs/>
          <w:sz w:val="22"/>
          <w:szCs w:val="22"/>
          <w:u w:val="single"/>
          <w:lang w:val="es-ES_tradnl"/>
        </w:rPr>
        <w:t>CAPACIDAD JURÍDICA HABILITANTE (CUMPLE/NO CUMPLE)</w:t>
      </w:r>
    </w:p>
    <w:p w14:paraId="5FD385C1" w14:textId="77777777" w:rsidR="004D418E" w:rsidRPr="004D418E" w:rsidRDefault="004D418E" w:rsidP="004D418E">
      <w:pPr>
        <w:autoSpaceDE w:val="0"/>
        <w:spacing w:before="100" w:beforeAutospacing="1" w:after="100" w:afterAutospacing="1"/>
        <w:ind w:left="1"/>
        <w:jc w:val="both"/>
        <w:rPr>
          <w:rFonts w:ascii="Verdana" w:hAnsi="Verdana" w:cs="Arial"/>
          <w:i/>
          <w:sz w:val="22"/>
          <w:szCs w:val="22"/>
        </w:rPr>
      </w:pPr>
      <w:r w:rsidRPr="004D418E">
        <w:rPr>
          <w:rFonts w:ascii="Verdana" w:hAnsi="Verdana" w:cs="Arial"/>
          <w:i/>
          <w:sz w:val="22"/>
          <w:szCs w:val="22"/>
        </w:rPr>
        <w:t xml:space="preserve">El proponente deberá acreditar la capacidad jurídica con la presentación de los siguientes documentos. </w:t>
      </w:r>
    </w:p>
    <w:p w14:paraId="50BF1AC6" w14:textId="77777777" w:rsidR="004D418E" w:rsidRPr="004D418E" w:rsidRDefault="004D418E" w:rsidP="004D418E">
      <w:pPr>
        <w:autoSpaceDE w:val="0"/>
        <w:spacing w:before="100" w:beforeAutospacing="1" w:after="100" w:afterAutospacing="1"/>
        <w:ind w:left="1"/>
        <w:jc w:val="both"/>
        <w:rPr>
          <w:rFonts w:ascii="Verdana" w:hAnsi="Verdana" w:cs="Arial"/>
          <w:i/>
          <w:color w:val="FF0000"/>
          <w:sz w:val="22"/>
          <w:szCs w:val="22"/>
        </w:rPr>
      </w:pPr>
      <w:r w:rsidRPr="004D418E">
        <w:rPr>
          <w:rFonts w:ascii="Verdana" w:hAnsi="Verdana" w:cs="Arial"/>
          <w:i/>
          <w:color w:val="FF0000"/>
          <w:sz w:val="22"/>
          <w:szCs w:val="22"/>
        </w:rPr>
        <w:t>EJEMPLO:</w:t>
      </w:r>
    </w:p>
    <w:p w14:paraId="4E72F9B7"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b/>
          <w:iCs/>
          <w:color w:val="FF0000"/>
          <w:sz w:val="22"/>
          <w:szCs w:val="22"/>
        </w:rPr>
        <w:t xml:space="preserve">Carta de presentación de la propuesta: </w:t>
      </w:r>
    </w:p>
    <w:p w14:paraId="2BE2CEE1"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El proponente deberá diligenciar el documento que se anexe en el pliego de condiciones, modelo de carta de presentación de la propuesta y suscribirla o firma digital debidamente autorizada por el ente certificador, (certificación que deberá </w:t>
      </w:r>
      <w:r w:rsidRPr="004D418E">
        <w:rPr>
          <w:rFonts w:ascii="Verdana" w:hAnsi="Verdana" w:cs="Arial"/>
          <w:iCs/>
          <w:color w:val="FF0000"/>
          <w:sz w:val="22"/>
          <w:szCs w:val="22"/>
        </w:rPr>
        <w:lastRenderedPageBreak/>
        <w:t>anexarse en caso de suscribir la carta de presentación en firma digital), en el cual se indica la información que cada proponente debe manifestar en la misma y cumplir en caso de ser favorecido. En esta carta el proponente deberá manifestar bajo la gravedad de juramento que él o sus integrantes si el mismo es un consorcio o una unión temporal no se encuentra(n) incurso(s) en las causales de inhabilidades o incompatibilidades, prohibiciones o conflictos de intereses establecidas en la Constitución Política, Ley 80 de 1993, Ley 1150 de 2007 y demás normas pertinentes. Igualmente deberá manifestar que se conocen y aceptan todas las especificaciones y condiciones consignadas en el presente documento, el plazo de ejecución y las demás manifestaciones señaladas en el formato de carta de presentación de la propuesta. Si estas manifestaciones no se realizan en la carta de presentación, las mismas se entenderán efectuadas con la presentación de la propuesta respectiva. La carta de presentación de la propuesta debe estar debidamente firmada por el proponente cuando se trate de una persona natural o por el representante legal de la sociedad cuando se trate de una persona jurídica, consorcio o unión temporal. El proponente debe adjuntar los documentos señalados y diligenciar el anexo del proceso para la presentación de la oferta.</w:t>
      </w:r>
    </w:p>
    <w:p w14:paraId="372748B5"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b/>
          <w:iCs/>
          <w:color w:val="FF0000"/>
          <w:sz w:val="22"/>
          <w:szCs w:val="22"/>
        </w:rPr>
        <w:t>Certificado de Existencia y Representación Legal expedido por la Cámara de Comercio y/o documento legal idóneo:</w:t>
      </w:r>
    </w:p>
    <w:p w14:paraId="791D1FB7"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De conformidad con lo estipulado en el artículo 28 del Código de Comercio, los proponentes, personas jurídicas o naturales nacionales, deberán acreditar su existencia y representación legal o matricula en el registro mercantil respectivamente, mediante la presentación del certificado otorgado por la Cámara de Comercio o por la entidad competente. Para el presente proceso, se deberá presentar el registro mercantil con fecha de expedición no superior a un (1) mes, contado retroactivamente a partir de la fecha de cierre del presente proceso, cuya matrícula debe estar renovada y vigente a la fecha de presentación de la oferta. En caso de ser persona jurídica, la vigencia de la sociedad deberá tener un término de duración igual o superior al del contrato y un (1) año más. </w:t>
      </w:r>
    </w:p>
    <w:p w14:paraId="6D56B91F"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Si llegare a prorrogarse el plazo del presente proceso, el certificado conservará su validez. Si el representante legal de la empresa oferente tiene limitadas sus facultades para contratar u obligar al proponente, éste deberá estar autorizado previamente por el órgano social correspondiente. Copia de la autorización deberá anexarse a la propuesta. </w:t>
      </w:r>
    </w:p>
    <w:p w14:paraId="3308CE07"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Las sociedades extranjeras sin sucursal en Colombia deberán acreditar que cuentan con un apoderado debidamente constituido, con domicilio en Colombia y ampliamente facultado para representarlas judicial o extrajudicialmente hasta la constitución de la sucursal en Colombia en caso de resultar aceptada su propuesta. </w:t>
      </w:r>
    </w:p>
    <w:p w14:paraId="73D4AE71"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Sin embargo, en caso de ser adjudicatario del contrato, para iniciar el mismo deberá </w:t>
      </w:r>
      <w:proofErr w:type="spellStart"/>
      <w:r w:rsidRPr="004D418E">
        <w:rPr>
          <w:rFonts w:ascii="Verdana" w:hAnsi="Verdana" w:cs="Arial"/>
          <w:iCs/>
          <w:color w:val="FF0000"/>
          <w:sz w:val="22"/>
          <w:szCs w:val="22"/>
        </w:rPr>
        <w:t>allegar</w:t>
      </w:r>
      <w:proofErr w:type="spellEnd"/>
      <w:r w:rsidRPr="004D418E">
        <w:rPr>
          <w:rFonts w:ascii="Verdana" w:hAnsi="Verdana" w:cs="Arial"/>
          <w:iCs/>
          <w:color w:val="FF0000"/>
          <w:sz w:val="22"/>
          <w:szCs w:val="22"/>
        </w:rPr>
        <w:t xml:space="preserve"> al supervisor o interventor del contrato, el certificado de inscripción en el registro mercantil otorgado por cualquier Cámara de Comercio de Colombia. Si se trata de persona natural extranjera sin domicilio en Colombia, deberá aportar el registro mercantil en igualdad de condiciones, como se solicita a los nacionales, es decir, con fecha de expedición no superior a un (1) mes, contados retroactivamente a partir de la fecha de cierre del presente proceso. </w:t>
      </w:r>
    </w:p>
    <w:p w14:paraId="41352554"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El proponente o los miembros del consorcio o unión temporal deberán anexar los certificados de Existencia y Representación Legal de persona jurídica o el certificado de matrícula en el registro mercantil de persona natural, </w:t>
      </w:r>
      <w:r w:rsidRPr="004D418E">
        <w:rPr>
          <w:rFonts w:ascii="Verdana" w:hAnsi="Verdana" w:cs="Arial"/>
          <w:iCs/>
          <w:color w:val="FF0000"/>
          <w:sz w:val="22"/>
          <w:szCs w:val="22"/>
        </w:rPr>
        <w:lastRenderedPageBreak/>
        <w:t xml:space="preserve">respectivamente, en los términos consignados en los presentes pliegos de condiciones. </w:t>
      </w:r>
    </w:p>
    <w:p w14:paraId="2EE5E028"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b/>
          <w:iCs/>
          <w:color w:val="FF0000"/>
          <w:sz w:val="22"/>
          <w:szCs w:val="22"/>
        </w:rPr>
        <w:t>NOTA</w:t>
      </w:r>
      <w:r w:rsidRPr="004D418E">
        <w:rPr>
          <w:rFonts w:ascii="Verdana" w:hAnsi="Verdana" w:cs="Arial"/>
          <w:iCs/>
          <w:color w:val="FF0000"/>
          <w:sz w:val="22"/>
          <w:szCs w:val="22"/>
        </w:rPr>
        <w:t xml:space="preserve">: Las disposiciones contenidas en el presente estudio, en cuanto a proponentes extranjeros se refiere, se aplicarán sin perjuicio de dar cumplimiento a lo pactado en tratados o convenios internacionales, debidamente ratificados por Colombia. </w:t>
      </w:r>
    </w:p>
    <w:p w14:paraId="43D533CD"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A las Sociedades extranjeras con sucursal en Colombia se les aplicarán las reglas de las Sociedades Colombianas, salvo que estuvieren sometidas a normas especiales. Objeto Social Cuando el proponente o los integrantes de consorcio o unión temporal sean persona jurídica, el objeto social de este (os), debe (n) guardar relación con el objeto a contratar, lo cual se determinará por medio del respectivo Certificado de Existencia y Representación Legal.</w:t>
      </w:r>
    </w:p>
    <w:p w14:paraId="65310E12"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b/>
          <w:iCs/>
          <w:color w:val="FF0000"/>
          <w:sz w:val="22"/>
          <w:szCs w:val="22"/>
        </w:rPr>
        <w:t xml:space="preserve">Autorización de la Junta Directiva u Órgano Social Competente </w:t>
      </w:r>
    </w:p>
    <w:p w14:paraId="25F5B723"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Cuando el representante legal de la persona jurídica tenga restricciones para contraer obligaciones en nombre de la misma, deberá adjuntar el documento de Autorización Expresa del Órgano Social competente, en el cual conste que está facultado para presentar la oferta y firmar el contrato hasta por el valor del presupuesto total del proceso de selección. </w:t>
      </w:r>
    </w:p>
    <w:p w14:paraId="5E7F7116"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En el caso de los Consorcios y Uniones Temporales, el representante legal de cada una de las personas jurídicas que los integren y lo requiera, deberá contar con dicha autorización, también hasta el valor del presupuesto total, teniendo en cuenta que la responsabilidad de todos sus integrantes es solidaria, de acuerdo con lo dispuesto en el artículo 7o. de la Ley 80 de 1993 y en los artículos 1568, 1569 y 1571 del Código Civil. </w:t>
      </w:r>
    </w:p>
    <w:p w14:paraId="5A223BBF"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b/>
          <w:iCs/>
          <w:color w:val="FF0000"/>
          <w:sz w:val="22"/>
          <w:szCs w:val="22"/>
        </w:rPr>
        <w:t>Propuestas Conjuntas - Proponentes Plurales</w:t>
      </w:r>
    </w:p>
    <w:p w14:paraId="6E5AF7A9"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Se entenderá por propuesta conjunta, una propuesta presentada en consorcio o unión temporal o promesa de sociedad futura. En tal caso se tendrá como proponente, para todos los efectos, el grupo conformado por la pluralidad de personas, y no las personas que lo conforman individualmente consideradas. </w:t>
      </w:r>
    </w:p>
    <w:p w14:paraId="32DBF01A"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Podrán participar consorcios y uniones temporales o promesa de sociedad futura, para lo cual cumplirán los siguientes requisitos: </w:t>
      </w:r>
    </w:p>
    <w:p w14:paraId="3A96E9E4" w14:textId="77777777" w:rsidR="004D418E" w:rsidRPr="004D418E" w:rsidRDefault="004D418E" w:rsidP="004D418E">
      <w:pPr>
        <w:numPr>
          <w:ilvl w:val="2"/>
          <w:numId w:val="13"/>
        </w:numPr>
        <w:suppressAutoHyphens/>
        <w:autoSpaceDE w:val="0"/>
        <w:autoSpaceDN w:val="0"/>
        <w:spacing w:before="100" w:beforeAutospacing="1" w:after="100" w:afterAutospacing="1"/>
        <w:ind w:left="284" w:hanging="142"/>
        <w:jc w:val="both"/>
        <w:rPr>
          <w:rFonts w:ascii="Verdana" w:hAnsi="Verdana" w:cs="Arial"/>
          <w:iCs/>
          <w:color w:val="FF0000"/>
          <w:sz w:val="22"/>
          <w:szCs w:val="22"/>
        </w:rPr>
      </w:pPr>
      <w:r w:rsidRPr="004D418E">
        <w:rPr>
          <w:rFonts w:ascii="Verdana" w:hAnsi="Verdana" w:cs="Arial"/>
          <w:iCs/>
          <w:color w:val="FF0000"/>
          <w:sz w:val="22"/>
          <w:szCs w:val="22"/>
        </w:rPr>
        <w:t xml:space="preserve">Acreditar la existencia, representación legal, capacidad legal y jurídica de las personas naturales o jurídicas consorciadas o asociadas en unión temporal o promesa de sociedad futura y la capacidad de sus representantes para la constitución del consorcio o unión temporal o promesa de sociedad futura, así como para la presentación de la propuesta, celebración y ejecución del contrato. La Superintendencia de Vigilancia y Seguridad y Privada verificará dicha información a través del certificado de existencia y representación legal o en el certificado de matrícula mercantil expedido por la Cámara de Comercio respectiva, según sea el caso aportado en la oferta. </w:t>
      </w:r>
    </w:p>
    <w:p w14:paraId="4A979E81" w14:textId="77777777" w:rsidR="004D418E" w:rsidRPr="004D418E" w:rsidRDefault="004D418E" w:rsidP="004D418E">
      <w:pPr>
        <w:numPr>
          <w:ilvl w:val="2"/>
          <w:numId w:val="13"/>
        </w:numPr>
        <w:suppressAutoHyphens/>
        <w:autoSpaceDE w:val="0"/>
        <w:autoSpaceDN w:val="0"/>
        <w:spacing w:before="100" w:beforeAutospacing="1" w:after="100" w:afterAutospacing="1"/>
        <w:ind w:left="284"/>
        <w:jc w:val="both"/>
        <w:rPr>
          <w:rFonts w:ascii="Verdana" w:hAnsi="Verdana" w:cs="Arial"/>
          <w:iCs/>
          <w:color w:val="FF0000"/>
          <w:sz w:val="22"/>
          <w:szCs w:val="22"/>
        </w:rPr>
      </w:pPr>
      <w:r w:rsidRPr="004D418E">
        <w:rPr>
          <w:rFonts w:ascii="Verdana" w:hAnsi="Verdana" w:cs="Arial"/>
          <w:iCs/>
          <w:color w:val="FF0000"/>
          <w:sz w:val="22"/>
          <w:szCs w:val="22"/>
        </w:rPr>
        <w:t xml:space="preserve">Acreditar la existencia del consorcio o de la unión temporal o promesa de sociedad futura, y específicamente la circunstancia de tratarse de uno u otro, lo cual se declarará expresamente en el acuerdo de asociación correspondiente, señalando las reglas básicas que regulan las relaciones entre ellos, los términos, actividades, condiciones y participación porcentual de los miembros del </w:t>
      </w:r>
      <w:r w:rsidRPr="004D418E">
        <w:rPr>
          <w:rFonts w:ascii="Verdana" w:hAnsi="Verdana" w:cs="Arial"/>
          <w:iCs/>
          <w:color w:val="FF0000"/>
          <w:sz w:val="22"/>
          <w:szCs w:val="22"/>
        </w:rPr>
        <w:lastRenderedPageBreak/>
        <w:t xml:space="preserve">consorcio o la unión temporal en la propuesta y en la ejecución de las obligaciones atribuidas al contratista por el contrato ofrecido. </w:t>
      </w:r>
    </w:p>
    <w:p w14:paraId="35A88A10" w14:textId="77777777" w:rsidR="004D418E" w:rsidRPr="004D418E" w:rsidRDefault="004D418E" w:rsidP="004D418E">
      <w:pPr>
        <w:numPr>
          <w:ilvl w:val="2"/>
          <w:numId w:val="13"/>
        </w:numPr>
        <w:suppressAutoHyphens/>
        <w:autoSpaceDE w:val="0"/>
        <w:autoSpaceDN w:val="0"/>
        <w:spacing w:before="100" w:beforeAutospacing="1" w:after="100" w:afterAutospacing="1"/>
        <w:ind w:left="284"/>
        <w:jc w:val="both"/>
        <w:rPr>
          <w:rFonts w:ascii="Verdana" w:hAnsi="Verdana" w:cs="Arial"/>
          <w:iCs/>
          <w:color w:val="FF0000"/>
          <w:sz w:val="22"/>
          <w:szCs w:val="22"/>
        </w:rPr>
      </w:pPr>
      <w:r w:rsidRPr="004D418E">
        <w:rPr>
          <w:rFonts w:ascii="Verdana" w:hAnsi="Verdana" w:cs="Arial"/>
          <w:iCs/>
          <w:color w:val="FF0000"/>
          <w:sz w:val="22"/>
          <w:szCs w:val="22"/>
        </w:rPr>
        <w:t xml:space="preserve">Acreditar que el término mínimo de duración del consorcio o de la unión temporal o de la promesa de sociedad futura no sea inferior al plazo de ejecución del contrato a celebrar y tres (3) años más. </w:t>
      </w:r>
    </w:p>
    <w:p w14:paraId="1DC5616E" w14:textId="77777777" w:rsidR="004D418E" w:rsidRPr="004D418E" w:rsidRDefault="004D418E" w:rsidP="004D418E">
      <w:pPr>
        <w:numPr>
          <w:ilvl w:val="2"/>
          <w:numId w:val="13"/>
        </w:numPr>
        <w:suppressAutoHyphens/>
        <w:autoSpaceDE w:val="0"/>
        <w:autoSpaceDN w:val="0"/>
        <w:spacing w:before="100" w:beforeAutospacing="1" w:after="100" w:afterAutospacing="1"/>
        <w:ind w:left="284"/>
        <w:jc w:val="both"/>
        <w:rPr>
          <w:rFonts w:ascii="Verdana" w:hAnsi="Verdana" w:cs="Arial"/>
          <w:iCs/>
          <w:color w:val="FF0000"/>
          <w:sz w:val="22"/>
          <w:szCs w:val="22"/>
        </w:rPr>
      </w:pPr>
      <w:r w:rsidRPr="004D418E">
        <w:rPr>
          <w:rFonts w:ascii="Verdana" w:hAnsi="Verdana" w:cs="Arial"/>
          <w:iCs/>
          <w:color w:val="FF0000"/>
          <w:sz w:val="22"/>
          <w:szCs w:val="22"/>
        </w:rPr>
        <w:t xml:space="preserve">Acreditar que el término mínimo de duración de cada una de las personas jurídicas integrantes del consorcio o unión temporal o de la promesa de sociedad futura no sea inferior al plazo de ejecución del contrato a celebrar y tres (3) años más. </w:t>
      </w:r>
    </w:p>
    <w:p w14:paraId="383775BB" w14:textId="77777777" w:rsidR="004D418E" w:rsidRPr="004D418E" w:rsidRDefault="004D418E" w:rsidP="004D418E">
      <w:pPr>
        <w:numPr>
          <w:ilvl w:val="2"/>
          <w:numId w:val="13"/>
        </w:numPr>
        <w:suppressAutoHyphens/>
        <w:autoSpaceDE w:val="0"/>
        <w:autoSpaceDN w:val="0"/>
        <w:spacing w:before="100" w:beforeAutospacing="1" w:after="100" w:afterAutospacing="1"/>
        <w:ind w:left="284"/>
        <w:jc w:val="both"/>
        <w:rPr>
          <w:rFonts w:ascii="Verdana" w:hAnsi="Verdana" w:cs="Arial"/>
          <w:iCs/>
          <w:color w:val="FF0000"/>
          <w:sz w:val="22"/>
          <w:szCs w:val="22"/>
        </w:rPr>
      </w:pPr>
      <w:r w:rsidRPr="004D418E">
        <w:rPr>
          <w:rFonts w:ascii="Verdana" w:hAnsi="Verdana" w:cs="Arial"/>
          <w:iCs/>
          <w:color w:val="FF0000"/>
          <w:sz w:val="22"/>
          <w:szCs w:val="22"/>
        </w:rPr>
        <w:t>La designación de un representante que estará facultado para actuar en nombre y representación del consorcio o de la unión temporal o de la promesa de sociedad futura. Igualmente designarán un suplente que lo reemplace en los casos de ausencia temporal o definitiva.</w:t>
      </w:r>
    </w:p>
    <w:p w14:paraId="42AC4653"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Los requisitos relacionados con la existencia, representación legal y duración de los consorcios o uniones temporales o de la promesa de sociedad futura, se acreditarán mediante la presentación del documento consorcial o de constitución de la unión temporal en el que se consignen los acuerdos y la información requerida. </w:t>
      </w:r>
    </w:p>
    <w:p w14:paraId="6612AB40"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Los requisitos relacionados con la existencia, representación y capacidad jurídica de cada uno de los integrantes del consorcio o unión temporal o de la promesa de sociedad futura, sean personas jurídicas o naturales, deberán acreditarse conforme se indica en los numerales respectivos del presente pliego de condiciones. La no presentación de los anteriores documentos, o su presentación sin el lleno de los requisitos o términos exigidos, será objeto de requerimiento por la Superintendencia de Vigilancia y Seguridad Privada, para que los aporte o subsane la(s) falla(s) dentro del plazo que este señale. </w:t>
      </w:r>
    </w:p>
    <w:p w14:paraId="7540B2EE"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En todo caso la existencia del consorcio o de la unión temporal o de la promesa de sociedad futura debe ser anterior al cierre del proceso. Los consorcios o uniones temporales o promesa de sociedad futura no podrán utilizar dentro de su denominación el nombre de la Superintendencia de Vigilancia y Seguridad Privada. En todo caso, cuando el proponente, o los miembros del consorcio o unión temporal o promesa de sociedad futura, no cumplan con las condiciones de capacidad jurídica aquí exigidas, el oferente no se considerará hábil en los términos señalados en el presente pliego de condiciones.</w:t>
      </w:r>
    </w:p>
    <w:p w14:paraId="4E1D37E4"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b/>
          <w:iCs/>
          <w:color w:val="FF0000"/>
          <w:sz w:val="22"/>
          <w:szCs w:val="22"/>
        </w:rPr>
        <w:t>Personas Jurídicas Públicas o Privadas de Origen Extranjero</w:t>
      </w:r>
    </w:p>
    <w:p w14:paraId="51F6012A"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Para los efectos previstos en este literal, se consideran personas jurídicas públicas o privadas de origen extranjero las sociedades no constituidas de acuerdo con la legislación nacional, sea que tengan o no domicilio en Colombia a través de sucursales. </w:t>
      </w:r>
    </w:p>
    <w:p w14:paraId="65979234"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Las propuestas de personas jurídicas de origen extranjero se someterán en todo caso a la legislación colombiana, sin perjuicio de lo cual para su participación cumplirán con las siguientes condiciones: </w:t>
      </w:r>
    </w:p>
    <w:p w14:paraId="02D0CEF4" w14:textId="77777777" w:rsidR="004D418E" w:rsidRPr="004D418E" w:rsidRDefault="004D418E" w:rsidP="004D418E">
      <w:pPr>
        <w:numPr>
          <w:ilvl w:val="0"/>
          <w:numId w:val="18"/>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 xml:space="preserve">Acreditar su existencia y representación legal a efectos de lo cual presentará un documento expedido por la autoridad competente en el país de su domicilio, en el que conste su existencia, objeto y vigencia, y el nombre del representante legal de la sociedad o de la persona o personas que tengan la capacidad para comprometerla jurídicamente y sus facultades, y en el </w:t>
      </w:r>
      <w:r w:rsidRPr="004D418E">
        <w:rPr>
          <w:rFonts w:ascii="Verdana" w:hAnsi="Verdana" w:cs="Arial"/>
          <w:iCs/>
          <w:color w:val="FF0000"/>
          <w:sz w:val="22"/>
          <w:szCs w:val="22"/>
        </w:rPr>
        <w:lastRenderedPageBreak/>
        <w:t xml:space="preserve">cual se señale expresamente que el representante no tiene limitaciones para presentar la propuesta y suscribir el Contrato. </w:t>
      </w:r>
    </w:p>
    <w:p w14:paraId="1FA015FF"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Cuando el representante legal tenga limitaciones estatutarias, se presentará adicionalmente copia del acta en la que conste la decisión del órgano social correspondiente que autorice al representante legal para presentar la propuesta, la suscripción del Contrato y para actuar en los demás actos requeridos para la contratación en el caso de resultar Adjudicatario. </w:t>
      </w:r>
    </w:p>
    <w:p w14:paraId="5B78A9AF" w14:textId="77777777" w:rsidR="004D418E" w:rsidRPr="004D418E" w:rsidRDefault="004D418E" w:rsidP="004D418E">
      <w:pPr>
        <w:numPr>
          <w:ilvl w:val="0"/>
          <w:numId w:val="18"/>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 xml:space="preserve">Acreditar un término mínimo remanente de duración de la sociedad igual al término de vigencia del contrato y tres (3) años más. </w:t>
      </w:r>
    </w:p>
    <w:p w14:paraId="3F128B72" w14:textId="77777777" w:rsidR="004D418E" w:rsidRPr="004D418E" w:rsidRDefault="004D418E" w:rsidP="004D418E">
      <w:pPr>
        <w:numPr>
          <w:ilvl w:val="0"/>
          <w:numId w:val="18"/>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 xml:space="preserve">Acreditar que su objeto social se encuentra directamente relacionado con el objeto de la presente contratación de manera que le permita a la persona jurídica celebrar y ejecutar el contrato ofrecido, teniendo en cuenta para estos efectos el alcance y la naturaleza de las diferentes obligaciones que adquiere. </w:t>
      </w:r>
    </w:p>
    <w:p w14:paraId="457C6B55"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En todos los casos, cumplirán todos y cada uno de los requisitos legales exigidos para la validez y </w:t>
      </w:r>
      <w:proofErr w:type="spellStart"/>
      <w:r w:rsidRPr="004D418E">
        <w:rPr>
          <w:rFonts w:ascii="Verdana" w:hAnsi="Verdana" w:cs="Arial"/>
          <w:iCs/>
          <w:color w:val="FF0000"/>
          <w:sz w:val="22"/>
          <w:szCs w:val="22"/>
        </w:rPr>
        <w:t>oponibilidad</w:t>
      </w:r>
      <w:proofErr w:type="spellEnd"/>
      <w:r w:rsidRPr="004D418E">
        <w:rPr>
          <w:rFonts w:ascii="Verdana" w:hAnsi="Verdana" w:cs="Arial"/>
          <w:iCs/>
          <w:color w:val="FF0000"/>
          <w:sz w:val="22"/>
          <w:szCs w:val="22"/>
        </w:rPr>
        <w:t xml:space="preserve"> en Colombia de documentos expedidos en el exterior, con el propósito de que obren como prueba conforme con los artículos 259 y 260 del Código de Procedimiento Civil y las demás normas vigentes. </w:t>
      </w:r>
    </w:p>
    <w:p w14:paraId="512E6A54"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En defecto de dicho documento, el proponente presentará el Registro Único de Proponentes. Si el oferente no presenta con su propuesta los documentos solicitados en el presente numeral, la Superintendencia de Vigilancia y Seguridad Privada requerirá al proponente a fin de que los aportes dentro del plazo que le señale para el efecto. </w:t>
      </w:r>
    </w:p>
    <w:p w14:paraId="7CB1F92B"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Cuando el proponente no cumpla con las condiciones de capacidad aquí exigidas, el oferente no se considerará hábil en los términos señalados en el pliego de condiciones.</w:t>
      </w:r>
    </w:p>
    <w:p w14:paraId="52B0F2F6" w14:textId="77777777" w:rsidR="004D418E" w:rsidRPr="004D418E" w:rsidRDefault="004D418E" w:rsidP="004D418E">
      <w:pPr>
        <w:autoSpaceDE w:val="0"/>
        <w:spacing w:before="100" w:beforeAutospacing="1" w:after="100" w:afterAutospacing="1"/>
        <w:ind w:left="1"/>
        <w:jc w:val="both"/>
        <w:rPr>
          <w:rFonts w:ascii="Verdana" w:hAnsi="Verdana" w:cs="Arial"/>
          <w:b/>
          <w:bCs/>
          <w:iCs/>
          <w:color w:val="FF0000"/>
          <w:sz w:val="22"/>
          <w:szCs w:val="22"/>
        </w:rPr>
      </w:pPr>
      <w:r w:rsidRPr="004D418E">
        <w:rPr>
          <w:rFonts w:ascii="Verdana" w:hAnsi="Verdana" w:cs="Arial"/>
          <w:b/>
          <w:bCs/>
          <w:iCs/>
          <w:color w:val="FF0000"/>
          <w:sz w:val="22"/>
          <w:szCs w:val="22"/>
        </w:rPr>
        <w:t xml:space="preserve">Cumplimiento del principio de reciprocidad –TLC´S EN MATERIA DE CONTRATACION </w:t>
      </w:r>
    </w:p>
    <w:p w14:paraId="6965A972"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La Superintendencia de Vigilancia y Seguridad Privada otorgará al proponente extranjero el mismo tratamiento y las mismas condiciones, requisitos y procedimientos que los concedidos al nacional, exclusivamente bajo el principio de reciprocidad. </w:t>
      </w:r>
    </w:p>
    <w:p w14:paraId="7C2271B2"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Así, los proponentes extranjeros recibirán igual tratamiento que los de origen colombiano, siempre que exista un acuerdo, tratado o convenio entre el país de su nacionalidad y Colombia que indique expresamente que a los nacionales colombianos se les concede en ese país el mismo tratamiento otorgado a sus nacionales en cuanto a las condiciones, requisitos y procedimientos para la celebración de contratos. </w:t>
      </w:r>
    </w:p>
    <w:p w14:paraId="5070C076"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Se precisa, en relación con consorcios, uniones temporales y sociedad de objeto único conformado de acuerdo con el artículo 7 de la Ley 80 de 1993 que presenten propuestas que, en el evento en que en ellos participen personas (naturales o jurídicas) extranjeras, estas últimas deberán acreditar el principio de reciprocidad. La apertura o existencia de sucursales (establecimientos de comercio en los términos del artículo 263 del Código de Comercio) en Colombia, de empresas o sociedades extranjeras, no les confieren a estas la condición de nacionales colombianas.</w:t>
      </w:r>
    </w:p>
    <w:p w14:paraId="10944005"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b/>
          <w:iCs/>
          <w:color w:val="FF0000"/>
          <w:sz w:val="22"/>
          <w:szCs w:val="22"/>
        </w:rPr>
        <w:lastRenderedPageBreak/>
        <w:t xml:space="preserve">Autorización Para Presentar Propuesta </w:t>
      </w:r>
    </w:p>
    <w:p w14:paraId="2268A86E"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Si el representante legal del oferente o de algunos de los integrantes de un consorcio o unión temporal o promesa de sociedad futura requiere autorización de sus órganos de dirección para presentar oferta, anexarán los documentos que acrediten dicha autorización, la cual será previa a la presentación de la oferta. </w:t>
      </w:r>
    </w:p>
    <w:p w14:paraId="241248AC"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En caso de que el valor de la propuesta supere el monto de la autorización prevista en los estatutos para que el representante legal pueda presentar propuesta o contratar, anexará el respectivo documento donde previamente a la presentación de la propuesta se le faculte contratar, mínimo, por el valor propuesto. </w:t>
      </w:r>
    </w:p>
    <w:p w14:paraId="6C7AB79D"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En el evento en que no se aporte con la oferta la autorización prevista anteriormente, la Superintendencia de Vigilancia y Seguridad Privada solicitará al proponente allegue el documento dentro del plazo que le señale para el efecto, dicha autorización deberá ser expedida con anterioridad a la presentación de la oferta.</w:t>
      </w:r>
    </w:p>
    <w:p w14:paraId="3AE2E6AA"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b/>
          <w:iCs/>
          <w:color w:val="FF0000"/>
          <w:sz w:val="22"/>
          <w:szCs w:val="22"/>
        </w:rPr>
        <w:t xml:space="preserve">Poder Para Presentar Propuesta </w:t>
      </w:r>
    </w:p>
    <w:p w14:paraId="2DB7DF80"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Cuando el oferente actúe a través de apoderado deberá acreditar mediante documento legalmente expedido, con anterioridad a la presentación de la oferta, que su apoderado está expresamente facultado para presentar la oferta. Si el oferente no anexa el respectivo poder o anexándolo no se ajusta a los términos legales para el efecto, la Superintendencia de Vigilancia y Seguridad Privada le solicitará aclaración para que dentro del plazo que señale para el efecto lo aporte o subsane lo pertinente.</w:t>
      </w:r>
    </w:p>
    <w:p w14:paraId="0205FFE1"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b/>
          <w:iCs/>
          <w:color w:val="FF0000"/>
          <w:sz w:val="22"/>
          <w:szCs w:val="22"/>
        </w:rPr>
        <w:t>Fotocopia de la cédula de ciudadanía del oferente o representante legal o apoderado, según corresponda</w:t>
      </w:r>
      <w:r w:rsidRPr="004D418E">
        <w:rPr>
          <w:rFonts w:ascii="Verdana" w:hAnsi="Verdana" w:cs="Arial"/>
          <w:iCs/>
          <w:color w:val="FF0000"/>
          <w:sz w:val="22"/>
          <w:szCs w:val="22"/>
        </w:rPr>
        <w:t xml:space="preserve">. </w:t>
      </w:r>
    </w:p>
    <w:p w14:paraId="3B360E11"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El proponente debe allegar fotocopia de la cédula de ciudadanía de la persona natural o del representante legal de la persona jurídica debiendo el nombre que aparece en la misma coincidir con el consignado en el certificado de existencia y representación legal expedido por la Cámara de Comercio. </w:t>
      </w:r>
    </w:p>
    <w:p w14:paraId="23C665EA"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En el caso de consorcios o uniones temporales, se debe presentar fotocopia de la cédula de ciudadanía de cada uno de los representantes legales de las empresas que conforman el consorcio o la unión temporal o de las personas naturales que la integran.</w:t>
      </w:r>
    </w:p>
    <w:p w14:paraId="0D409448"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iCs/>
          <w:color w:val="FF0000"/>
          <w:sz w:val="22"/>
          <w:szCs w:val="22"/>
        </w:rPr>
        <w:t xml:space="preserve"> </w:t>
      </w:r>
      <w:r w:rsidRPr="004D418E">
        <w:rPr>
          <w:rFonts w:ascii="Verdana" w:hAnsi="Verdana" w:cs="Arial"/>
          <w:b/>
          <w:iCs/>
          <w:color w:val="FF0000"/>
          <w:sz w:val="22"/>
          <w:szCs w:val="22"/>
        </w:rPr>
        <w:t>Fotocopia de la libreta militar</w:t>
      </w:r>
    </w:p>
    <w:p w14:paraId="01855292"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Presentar la fotocopia de la libreta militar si el proponente es persona natural hombre menor de 50 años. En caso de pérdida deberá anexar certificación de la Dirección de Reclutamiento donde conste que la situación militar se encuentra definida.</w:t>
      </w:r>
    </w:p>
    <w:p w14:paraId="72BD584B"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b/>
          <w:iCs/>
          <w:color w:val="FF0000"/>
          <w:sz w:val="22"/>
          <w:szCs w:val="22"/>
        </w:rPr>
        <w:t xml:space="preserve">Constancia de Cumplimiento de Aportes al Sistema de Seguridad Social Integral incluyendo los riesgos laborales y parafiscales. </w:t>
      </w:r>
    </w:p>
    <w:p w14:paraId="64F12A5C"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Para cumplir lo previsto en el artículo 23 de la Ley 1150 de 2007, que modificó el inciso segundo y el parágrafo 1° del artículo 41 de la Ley 80 de 1993, y en el artículo 50 de la Ley 789 de 2002, la Ley 1562 de 2012 y el Decreto 723 de 2013, el oferente probará el cumplimiento de sus obligaciones frente al Sistema de </w:t>
      </w:r>
      <w:r w:rsidRPr="004D418E">
        <w:rPr>
          <w:rFonts w:ascii="Verdana" w:hAnsi="Verdana" w:cs="Arial"/>
          <w:iCs/>
          <w:color w:val="FF0000"/>
          <w:sz w:val="22"/>
          <w:szCs w:val="22"/>
        </w:rPr>
        <w:lastRenderedPageBreak/>
        <w:t xml:space="preserve">Seguridad Social Integral incluyendo los riesgos laborales y las de carácter parafiscal (Cajas de Compensación Familiar, Sena e ICBF), así: </w:t>
      </w:r>
    </w:p>
    <w:p w14:paraId="12F2ED35" w14:textId="77777777" w:rsidR="004D418E" w:rsidRPr="004D418E" w:rsidRDefault="004D418E" w:rsidP="004D418E">
      <w:pPr>
        <w:numPr>
          <w:ilvl w:val="0"/>
          <w:numId w:val="19"/>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 xml:space="preserve">Las personas jurídicas lo harán mediante certificación expedida por el revisor fiscal o representante legal, según corresponda, en la que se acredite el cumplimiento de las obligaciones en materia de seguridad social integral 6 incluyendo los riesgos laborales y aportes parafiscales, en un plazo no inferior a los seis (6) meses anteriores a la presentación de la oferta. </w:t>
      </w:r>
    </w:p>
    <w:p w14:paraId="0C82BF4E" w14:textId="77777777" w:rsidR="004D418E" w:rsidRPr="004D418E" w:rsidRDefault="004D418E" w:rsidP="004D418E">
      <w:pPr>
        <w:numPr>
          <w:ilvl w:val="0"/>
          <w:numId w:val="19"/>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 xml:space="preserve">Las personas naturales empleadoras lo harán mediante certificación expedida por un contador o por revisor fiscal según corresponda o en su defecto por el oferente. </w:t>
      </w:r>
    </w:p>
    <w:p w14:paraId="0EF1DDE5" w14:textId="77777777" w:rsidR="004D418E" w:rsidRPr="004D418E" w:rsidRDefault="004D418E" w:rsidP="004D418E">
      <w:pPr>
        <w:numPr>
          <w:ilvl w:val="0"/>
          <w:numId w:val="19"/>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 xml:space="preserve">Cuando se trate de persona natural no empleadora deberá acreditar el pago de sus aportes al Sistema de Seguridad Social Integral, incluyendo los riesgos laborales. </w:t>
      </w:r>
    </w:p>
    <w:p w14:paraId="6FDA4366"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Si el oferente no presenta con su propuesta la constancia de cumplimiento de aportes a la seguridad social integral incluyendo los riesgos laborales y parafiscales, según corresponda, o si presentándola ésta no se ajusta a la totalidad de lo exigido en la ley o en el presente pliego de condiciones, la Superintendencia de Vigilancia y Seguridad Privada requerirá al proponente a fin de que la aporte o subsane lo pertinente dentro del plazo que le señale para el efecto. </w:t>
      </w:r>
    </w:p>
    <w:p w14:paraId="23589C83"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No obstante, es necesario resaltar que el proponente debe encontrarse al día en las cotizaciones realizadas al Sistema General de Riesgos Laborales, lo cual deberá certificar en la constancia de cumplimiento al Sistema General de Seguridad Social Integral incluyendo los Riesgos Laborales y Parafiscales. </w:t>
      </w:r>
    </w:p>
    <w:p w14:paraId="19791C31"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Las empresas reportadas en mora no podrán presentarse dentro del proceso de contratación estatal de conformidad con el último inciso del artículo 7 de la Ley 1562 del 11 de julio de 2012.</w:t>
      </w:r>
    </w:p>
    <w:p w14:paraId="563B4C08"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b/>
          <w:iCs/>
          <w:color w:val="FF0000"/>
          <w:sz w:val="22"/>
          <w:szCs w:val="22"/>
        </w:rPr>
        <w:t>Nota</w:t>
      </w:r>
      <w:r w:rsidRPr="004D418E">
        <w:rPr>
          <w:rFonts w:ascii="Verdana" w:hAnsi="Verdana" w:cs="Arial"/>
          <w:iCs/>
          <w:color w:val="FF0000"/>
          <w:sz w:val="22"/>
          <w:szCs w:val="22"/>
        </w:rPr>
        <w:t>: Junto con la certificación deberá anexarse copia del documento de identificación del revisor fiscal o contador junto con copia de la tarjeta profesional y antecedentes disciplinarios de la junta central de contadores, este certificado deberá tener una vigencia no superior a 3 meses.</w:t>
      </w:r>
    </w:p>
    <w:p w14:paraId="3BE0ACA4"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b/>
          <w:iCs/>
          <w:color w:val="FF0000"/>
          <w:sz w:val="22"/>
          <w:szCs w:val="22"/>
        </w:rPr>
        <w:t>Consulta en el Boletín de responsables Fiscales de la Contraloría General de la República.</w:t>
      </w:r>
    </w:p>
    <w:p w14:paraId="354BF256"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Para dar cumplimiento a lo previsto en el artículo 60 de la Ley 610 de 2000, las Resoluciones Orgánicas No. 5149 de 2000 y 5677 de 2005, y la Circular No. 005 del 25 de febrero de 2008 de la Contraloría General de la República, la Entidad hará directamente la consulta y verificación sobre la inclusión o no del proponente o de cada uno de los miembros del consorcio o unión temporal, según el caso, en el boletín de responsables fiscales de la Contraloría General de la República. </w:t>
      </w:r>
    </w:p>
    <w:p w14:paraId="3D9C9027"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De conformidad con lo señalado en el citado artículo 60 de la Ley 610 de 2000: “Los representantes legales, así como los nominadores y demás funcionarios competentes, deberán abstenerse de nombrar, dar posesión o celebrar cualquier tipo de contrato con quienes aparezcan en el boletín de responsables, so pena de incurrir en causal de mala conducta, en concordancia con lo dispuesto en el artículo 6º de la ley 190 de 1995. Para cumplir con esta obligación, en el evento de no contar con esta publicación, los servidores públicos a la Contraloría General de la República sobre la inclusión de los futuros funcionarios o contratistas en el boletín”. En caso de que el proponente se encuentre reportado deberá demostrar la </w:t>
      </w:r>
      <w:r w:rsidRPr="004D418E">
        <w:rPr>
          <w:rFonts w:ascii="Verdana" w:hAnsi="Verdana" w:cs="Arial"/>
          <w:iCs/>
          <w:color w:val="FF0000"/>
          <w:sz w:val="22"/>
          <w:szCs w:val="22"/>
        </w:rPr>
        <w:lastRenderedPageBreak/>
        <w:t>existencia de un acuerdo de pago y el cumplimiento al momento del cierre del mismo.</w:t>
      </w:r>
    </w:p>
    <w:p w14:paraId="3A5309E0"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b/>
          <w:iCs/>
          <w:color w:val="FF0000"/>
          <w:sz w:val="22"/>
          <w:szCs w:val="22"/>
        </w:rPr>
        <w:t xml:space="preserve">Verificación Antecedentes Disciplinarios </w:t>
      </w:r>
    </w:p>
    <w:p w14:paraId="1EAEAAD2"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La Superintendencia de Vigilancia y Seguridad Privada se reserva el derecho a verificar si el proponente o cualquiera de los integrantes del consorcio o unión temporal, se encuentra inhabilitado para contratar en la página de la Procuraduría General de la Nación. </w:t>
      </w:r>
    </w:p>
    <w:p w14:paraId="2DDC08F7"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En caso de que el proponente o alguno de los integrantes del consorcio o unión temporal, se encuentren inhabilitado, no podrán contratar con la Superintendencia de Vigilancia y Seguridad Privada, salvo que acredite que se encuentre habilitado para contratar. </w:t>
      </w:r>
    </w:p>
    <w:p w14:paraId="6D50BAED"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b/>
          <w:iCs/>
          <w:color w:val="FF0000"/>
          <w:sz w:val="22"/>
          <w:szCs w:val="22"/>
        </w:rPr>
        <w:t xml:space="preserve">Certificado de Antecedentes Judiciales </w:t>
      </w:r>
    </w:p>
    <w:p w14:paraId="4D201613"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Conforme el Decreto 019 de 2012, consultará y verificará, de la página Web de Policía Nacional de Colombia los antecedentes judiciales del representante legal de la persona jurídica individual, de los representantes legales de los consorcios y/ uniones temporales que van a participar en el presente proceso.</w:t>
      </w:r>
    </w:p>
    <w:p w14:paraId="62FBBA08"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b/>
          <w:iCs/>
          <w:color w:val="FF0000"/>
          <w:sz w:val="22"/>
          <w:szCs w:val="22"/>
        </w:rPr>
        <w:t xml:space="preserve">Certificado del sistema nacional de medidas correctivas RNMC </w:t>
      </w:r>
    </w:p>
    <w:p w14:paraId="6E1CAAA8"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El proponente, persona jurídica o persona natural deberá anexar el certificado respectivo. En caso de consorcios, uniones temporales se deberá aportar el certificado respectivo de cada uno de los integrantes de este. </w:t>
      </w:r>
    </w:p>
    <w:p w14:paraId="5CCBE27F"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p>
    <w:p w14:paraId="14BCF888"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En caso de que el proponente o alguno de los integrantes del consorcio, unión temporal se encuentre incurso en multas, no podrá contratar con la entidad. Lo anterior de conformidad con el art. 183 de la Ley 1801 de 2016 Código Nacional de Policía.</w:t>
      </w:r>
    </w:p>
    <w:p w14:paraId="30973D71"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b/>
          <w:iCs/>
          <w:color w:val="FF0000"/>
          <w:sz w:val="22"/>
          <w:szCs w:val="22"/>
        </w:rPr>
        <w:t>Registro Único de Proponentes – RUP:</w:t>
      </w:r>
    </w:p>
    <w:p w14:paraId="351CEF32"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De acuerdo con lo establecido en el artículo 6 de la Ley 1150 de 2007, modificado por el artículo 221 del Decreto Ley 019 de 2012 y el artículo 2.2.1.1.1.5.1 del Decreto 1082 de 2015, todas las personas naturales o jurídicas que aspiren a celebrar contratos con las entidades estatales deberán estar inscritas en el Registro Único de Proponentes.</w:t>
      </w:r>
    </w:p>
    <w:p w14:paraId="32110E28"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El proponente presentará con su propuesta el Registro Único de Proponentes de la respectiva Cámara de Comercio (expedido con fecha no mayor a treinta (30) días calendario, anteriores a la fecha de cierre del presente proceso de </w:t>
      </w:r>
      <w:r w:rsidRPr="004D418E">
        <w:rPr>
          <w:rFonts w:ascii="Verdana" w:hAnsi="Verdana" w:cs="Arial"/>
          <w:bCs/>
          <w:iCs/>
          <w:color w:val="FF0000"/>
          <w:sz w:val="22"/>
          <w:szCs w:val="22"/>
          <w:lang w:val="es-ES"/>
        </w:rPr>
        <w:t>selección</w:t>
      </w:r>
      <w:r w:rsidRPr="004D418E">
        <w:rPr>
          <w:rFonts w:ascii="Verdana" w:hAnsi="Verdana" w:cs="Arial"/>
          <w:iCs/>
          <w:color w:val="FF0000"/>
          <w:sz w:val="22"/>
          <w:szCs w:val="22"/>
          <w:lang w:val="es-ES"/>
        </w:rPr>
        <w:t>), de conformidad con lo señalado en el artículo 6º de la Ley 1150 de 2007, modificado por el artículo 221 del Decreto 019 de 2012 y lo dispuesto por el Decreto 1082 de 2015, en el cual conste su inscripción y clasificación en el RUP.</w:t>
      </w:r>
    </w:p>
    <w:p w14:paraId="5358E8D3"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El certificado RUP debe contener: (a) los bienes, obras y servicios para los cuales está inscrito el proponente de acuerdo con el Clasificador de bienes y servicios; (b) los requisitos e indicadores a los que se refiere el Decreto 1082 de 2015; (c) la información relativa a contratos, multas, sanciones e inhabilidades; y (d) la información histórica de experiencia que el proponente ha inscrito en el RUP.</w:t>
      </w:r>
    </w:p>
    <w:p w14:paraId="14E8CDC2"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lastRenderedPageBreak/>
        <w:t>La inscripción del proponente debe encontrarse vigente y en firme para el momento del cierre del proceso de selección, con la información a corte 31 de diciembre del 2021.</w:t>
      </w:r>
    </w:p>
    <w:p w14:paraId="422A3C8E"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Cs/>
          <w:iCs/>
          <w:color w:val="FF0000"/>
          <w:sz w:val="22"/>
          <w:szCs w:val="22"/>
        </w:rPr>
      </w:pPr>
      <w:r w:rsidRPr="004D418E">
        <w:rPr>
          <w:rFonts w:ascii="Verdana" w:hAnsi="Verdana" w:cs="Arial"/>
          <w:b/>
          <w:iCs/>
          <w:color w:val="FF0000"/>
          <w:sz w:val="22"/>
          <w:szCs w:val="22"/>
        </w:rPr>
        <w:t xml:space="preserve">Registro Único Tributario – RUT </w:t>
      </w:r>
      <w:r w:rsidRPr="004D418E">
        <w:rPr>
          <w:rFonts w:ascii="Verdana" w:hAnsi="Verdana" w:cs="Arial"/>
          <w:b/>
          <w:iCs/>
          <w:color w:val="FF0000"/>
          <w:sz w:val="22"/>
          <w:szCs w:val="22"/>
          <w:lang w:val="es-ES"/>
        </w:rPr>
        <w:t>y registro de identificación tributaria - R.I.T.</w:t>
      </w:r>
      <w:r w:rsidRPr="004D418E">
        <w:rPr>
          <w:rFonts w:ascii="Verdana" w:hAnsi="Verdana" w:cs="Arial"/>
          <w:b/>
          <w:iCs/>
          <w:color w:val="FF0000"/>
          <w:sz w:val="22"/>
          <w:szCs w:val="22"/>
        </w:rPr>
        <w:t>:</w:t>
      </w:r>
    </w:p>
    <w:p w14:paraId="6961EC73"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El proponente debe presentar dentro de su propuesta fotocopia legible del Registro Único Tributario – RUT y del Registro de Información Tributaria- RIT. Lo anterior, de conformidad con lo preceptuado en el artículo 19 de la Ley 863 de 2003, en consonancia con el Decreto Reglamentario 2788 de 2004, Decreto 3426 de 2004, Resolución 8502 de 2004 y Resolución 8346 de 2004. Para el caso de Consorcios o Uniones Temporales, se debe allegar el de cada uno de sus integrantes.</w:t>
      </w:r>
    </w:p>
    <w:p w14:paraId="6CB8E1F3"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b/>
          <w:iCs/>
          <w:color w:val="FF0000"/>
          <w:sz w:val="22"/>
          <w:szCs w:val="22"/>
        </w:rPr>
        <w:t xml:space="preserve">Garantía de Seriedad de la Propuesta. - Validez de La Propuesta </w:t>
      </w:r>
    </w:p>
    <w:p w14:paraId="0BC10FE1"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Las ofertas serán válidas por noventa (90) días calendario contados a partir de la fecha definitiva de cierre del proceso de contratación. La validez de la oferta se entenderá acreditada con la garantía de seriedad de la propuesta y se entiende prorrogada la vigencia con la ampliación del término de dicha póliza. </w:t>
      </w:r>
    </w:p>
    <w:p w14:paraId="088AF419" w14:textId="77777777" w:rsidR="004D418E" w:rsidRPr="004D418E" w:rsidRDefault="004D418E" w:rsidP="004D418E">
      <w:pPr>
        <w:autoSpaceDE w:val="0"/>
        <w:spacing w:before="100" w:beforeAutospacing="1" w:after="100" w:afterAutospacing="1"/>
        <w:ind w:left="1"/>
        <w:jc w:val="both"/>
        <w:rPr>
          <w:rFonts w:ascii="Verdana" w:hAnsi="Verdana" w:cs="Arial"/>
          <w:b/>
          <w:iCs/>
          <w:color w:val="FF0000"/>
          <w:sz w:val="22"/>
          <w:szCs w:val="22"/>
          <w:lang w:val="es-ES"/>
        </w:rPr>
      </w:pPr>
      <w:r w:rsidRPr="004D418E">
        <w:rPr>
          <w:rFonts w:ascii="Verdana" w:hAnsi="Verdana" w:cs="Arial"/>
          <w:b/>
          <w:iCs/>
          <w:color w:val="FF0000"/>
          <w:sz w:val="22"/>
          <w:szCs w:val="22"/>
          <w:lang w:val="es-ES"/>
        </w:rPr>
        <w:t xml:space="preserve">Condiciones de la Garantía de Seriedad de la Propuesta </w:t>
      </w:r>
    </w:p>
    <w:p w14:paraId="55C30FE3"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Atendiendo lo establecido en el artículo 2.2.1.2.3.1.9, del Decreto 1082 de 2015, los proponentes podrán presentar cualquiera de los mecanismos de cobertura del riesgo establecido en el artículo 2.2.1.2.3.1.2 de la mencionada norma, siempre y cuando se cumplan los requisitos establecidos en la misma disposición. </w:t>
      </w:r>
    </w:p>
    <w:p w14:paraId="37456922"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Si se opta por la Póliza de Seguros, ésta debe cumplir con los requisitos del artículo 2.2.1.2.3.1.9, del Decreto 1082 de 2015. </w:t>
      </w:r>
    </w:p>
    <w:p w14:paraId="7CDF05E1"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En materia de Garantía de Seriedad de la Oferta, ésta debe cumplir con lo siguiente: </w:t>
      </w:r>
    </w:p>
    <w:p w14:paraId="12F1825A"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Cada proponente presentará con su propuesta una garantía de seriedad de su ofrecimiento, de conformidad con lo establecido en el artículo 2.2.1.2.3.1.6 del Decreto 1082 de 2015, en favor de la </w:t>
      </w:r>
      <w:r w:rsidRPr="004D418E">
        <w:rPr>
          <w:rFonts w:ascii="Verdana" w:hAnsi="Verdana" w:cs="Arial"/>
          <w:iCs/>
          <w:color w:val="FF0000"/>
          <w:sz w:val="22"/>
          <w:szCs w:val="22"/>
        </w:rPr>
        <w:t>Superintendencia de Vigilancia y Seguridad Privada</w:t>
      </w:r>
      <w:r w:rsidRPr="004D418E">
        <w:rPr>
          <w:rFonts w:ascii="Verdana" w:hAnsi="Verdana" w:cs="Arial"/>
          <w:iCs/>
          <w:color w:val="FF0000"/>
          <w:sz w:val="22"/>
          <w:szCs w:val="22"/>
          <w:lang w:val="es-ES"/>
        </w:rPr>
        <w:t xml:space="preserve"> con NIT. 800217123-2, incluyendo en su texto, el contenido descrito en el alcance de la póliza, del pliego y de acuerdo con lo establecido a continuación: </w:t>
      </w:r>
    </w:p>
    <w:p w14:paraId="562262AD"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a. Dicha garantía será otorgada a favor de la </w:t>
      </w:r>
      <w:r w:rsidRPr="004D418E">
        <w:rPr>
          <w:rFonts w:ascii="Verdana" w:hAnsi="Verdana" w:cs="Arial"/>
          <w:iCs/>
          <w:color w:val="FF0000"/>
          <w:sz w:val="22"/>
          <w:szCs w:val="22"/>
        </w:rPr>
        <w:t>Superintendencia de Vigilancia y Seguridad Privada</w:t>
      </w:r>
      <w:r w:rsidRPr="004D418E">
        <w:rPr>
          <w:rFonts w:ascii="Verdana" w:hAnsi="Verdana" w:cs="Arial"/>
          <w:iCs/>
          <w:color w:val="FF0000"/>
          <w:sz w:val="22"/>
          <w:szCs w:val="22"/>
          <w:lang w:val="es-ES"/>
        </w:rPr>
        <w:t>.</w:t>
      </w:r>
    </w:p>
    <w:p w14:paraId="00307898"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b. El valor de la garantía de seriedad del ofrecimiento será del diez por ciento (10%) del valor total del presupuesto oficial. </w:t>
      </w:r>
    </w:p>
    <w:p w14:paraId="5E8F085A"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c. La vigencia de la garantía será mínima de noventa (90) días calendario, contados desde la fecha definitiva de cierre del proceso de selección. </w:t>
      </w:r>
    </w:p>
    <w:p w14:paraId="30405A30"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En todo caso la vigencia de esta garantía deberá extenderse hasta la aprobación de la garantía que ampara los riesgos propios de la etapa contractual. En consecuencia, si por algún motivo dentro del período de vigencia de la garantía de seriedad del ofrecimiento no se ha(n) aprobado la(s) garantía(s) que ampara(n) los riesgos propios de la etapa contractual, el proponente seleccionado tendrá la </w:t>
      </w:r>
      <w:r w:rsidRPr="004D418E">
        <w:rPr>
          <w:rFonts w:ascii="Verdana" w:hAnsi="Verdana" w:cs="Arial"/>
          <w:iCs/>
          <w:color w:val="FF0000"/>
          <w:sz w:val="22"/>
          <w:szCs w:val="22"/>
          <w:lang w:val="es-ES"/>
        </w:rPr>
        <w:lastRenderedPageBreak/>
        <w:t xml:space="preserve">obligación de aportar prórroga de la vigencia de la garantía de seriedad del ofrecimiento, por un término igual a la mitad del inicialmente fijado. </w:t>
      </w:r>
    </w:p>
    <w:p w14:paraId="2FD09E1C"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d. Cuando la propuesta se presente en consorcio o unión temporal, la garantía deberá ser tomada a nombre del consorcio o de la unión temporal, según el caso, con la indicación de cada uno de sus integrantes y expresará claramente que será exigible por su valor total ante el incumplimiento en que incurran cualquiera de los integrantes del grupo proponente, en todo o en parte, cuando de manera directa o indirecta tal incumplimiento derive en el incumplimiento de parte del proponente de las obligaciones amparadas. </w:t>
      </w:r>
    </w:p>
    <w:p w14:paraId="714E5443"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e. La garantía de seriedad de oferta se hará exigible de conformidad con las disposiciones vigentes sobre la materia, previa realización de los trámites y actuaciones que garanticen el debido proceso. El cobro de la garantía de seriedad de oferta se entiende sin perjuicio del derecho que le asiste a la </w:t>
      </w:r>
      <w:r w:rsidRPr="004D418E">
        <w:rPr>
          <w:rFonts w:ascii="Verdana" w:hAnsi="Verdana" w:cs="Arial"/>
          <w:iCs/>
          <w:color w:val="FF0000"/>
          <w:sz w:val="22"/>
          <w:szCs w:val="22"/>
        </w:rPr>
        <w:t>Superintendencia de Vigilancia y Seguridad Privada</w:t>
      </w:r>
      <w:r w:rsidRPr="004D418E">
        <w:rPr>
          <w:rFonts w:ascii="Verdana" w:hAnsi="Verdana" w:cs="Arial"/>
          <w:iCs/>
          <w:color w:val="FF0000"/>
          <w:sz w:val="22"/>
          <w:szCs w:val="22"/>
          <w:lang w:val="es-ES"/>
        </w:rPr>
        <w:t xml:space="preserve">, de exigir por los medios reconocidos en Colombia la indemnización de los perjuicios que, con la falta de seriedad de oferta en los eventos previstos, se la hayan causado o se le llegaren a causar. </w:t>
      </w:r>
    </w:p>
    <w:p w14:paraId="6503821A" w14:textId="77777777" w:rsidR="004D418E" w:rsidRPr="004D418E" w:rsidRDefault="004D418E" w:rsidP="004D418E">
      <w:pPr>
        <w:autoSpaceDE w:val="0"/>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f. El valor de la presente póliza será exigible con la ejecutoria del acto administrativo expedido por la Superintendencia de Vigilancia y Seguridad Privada según corresponda, en la que se declare el incumplimiento del proponente respecto de su oferta, y se pagará el valor total al beneficiario en los términos previstos por la Ley.</w:t>
      </w:r>
    </w:p>
    <w:p w14:paraId="52A311B6" w14:textId="77777777" w:rsidR="004D418E" w:rsidRPr="004D418E" w:rsidRDefault="004D418E" w:rsidP="004D418E">
      <w:pPr>
        <w:autoSpaceDE w:val="0"/>
        <w:spacing w:before="100" w:beforeAutospacing="1" w:after="100" w:afterAutospacing="1"/>
        <w:ind w:left="1"/>
        <w:jc w:val="both"/>
        <w:rPr>
          <w:rFonts w:ascii="Verdana" w:hAnsi="Verdana" w:cs="Arial"/>
          <w:b/>
          <w:iCs/>
          <w:color w:val="FF0000"/>
          <w:sz w:val="22"/>
          <w:szCs w:val="22"/>
          <w:lang w:val="es-ES"/>
        </w:rPr>
      </w:pPr>
      <w:r w:rsidRPr="004D418E">
        <w:rPr>
          <w:rFonts w:ascii="Verdana" w:hAnsi="Verdana" w:cs="Arial"/>
          <w:b/>
          <w:iCs/>
          <w:color w:val="FF0000"/>
          <w:sz w:val="22"/>
          <w:szCs w:val="22"/>
          <w:lang w:val="es-ES"/>
        </w:rPr>
        <w:t xml:space="preserve">Alcance del Amparo y Contenido Mínimo de la Garantía </w:t>
      </w:r>
    </w:p>
    <w:p w14:paraId="54EB4D08"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La garantía de seriedad del ofrecimiento incluirá en su texto el contenido que a continuación se requiere, en los términos y con los alcances que se indican, mediante constancias o cláusulas adicionales o complementarias a la misma, de manera expresa y escrita, y cuyos alcances no serán limitados por otras cláusulas, constancias o documentos privados: </w:t>
      </w:r>
    </w:p>
    <w:p w14:paraId="61F7048B"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a. La garantía de seriedad de la oferta cubrirá los perjuicios derivados del incumplimiento del ofrecimiento en los siguientes eventos de conformidad con el artículo 2.2.1.2.3.1.6 del Decreto 1082 del 2015. </w:t>
      </w:r>
    </w:p>
    <w:p w14:paraId="5C764420"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1. La no suscripción del contrato sin justa causa por parte del adjudicatario. </w:t>
      </w:r>
    </w:p>
    <w:p w14:paraId="40207497"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2. La no ampliación de la vigencia de la garantía de seriedad de la oferta cuando el plazo para la adjudicación o para suscribir el contrato es prorrogado, siempre que tal prorroga sea inferior a tres (3) meses. </w:t>
      </w:r>
    </w:p>
    <w:p w14:paraId="38258D16"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3. La falta de otorgamiento por parte del proponente seleccionado de la garantía de cumplimiento del contrato. </w:t>
      </w:r>
    </w:p>
    <w:p w14:paraId="13A262BB"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4. El retiro de la oferta después de vencido el plazo fijado para la presentación de las ofertas. </w:t>
      </w:r>
    </w:p>
    <w:p w14:paraId="57B25C53"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Si la garantía de seriedad de la oferta anexada con la propuesta no se ajusta a la totalidad de lo exigido en la ley o en el pliego de condiciones, la Entidad requerirá al proponente a fin de que subsane lo pertinente dentro del plazo que le señale para el efecto. </w:t>
      </w:r>
    </w:p>
    <w:p w14:paraId="708CC56D"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lastRenderedPageBreak/>
        <w:t xml:space="preserve">Al proponente se le hará efectiva la garantía de seriedad de la oferta en los siguientes eventos: </w:t>
      </w:r>
    </w:p>
    <w:p w14:paraId="637EC84D"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 xml:space="preserve">1. Cuando solicite el retiro de su propuesta después del cierre, salvo en el caso de inhabilidad o incompatibilidad sobreviniente. </w:t>
      </w:r>
    </w:p>
    <w:p w14:paraId="11D72CC9"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lang w:val="es-ES"/>
        </w:rPr>
        <w:t>2. Cuando resulte favorecido con la adjudicación y no suscriba el contrato o no cumpla con los requisitos de legalización del mismo</w:t>
      </w:r>
      <w:r w:rsidRPr="004D418E">
        <w:rPr>
          <w:rFonts w:ascii="Verdana" w:hAnsi="Verdana" w:cs="Arial"/>
          <w:iCs/>
          <w:color w:val="FF0000"/>
          <w:sz w:val="22"/>
          <w:szCs w:val="22"/>
        </w:rPr>
        <w:t>.</w:t>
      </w:r>
    </w:p>
    <w:p w14:paraId="06DDC356"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b/>
          <w:iCs/>
          <w:color w:val="FF0000"/>
          <w:sz w:val="22"/>
          <w:szCs w:val="22"/>
        </w:rPr>
        <w:t xml:space="preserve">Compromiso anticorrupción. </w:t>
      </w:r>
      <w:r w:rsidRPr="004D418E">
        <w:rPr>
          <w:rFonts w:ascii="Verdana" w:hAnsi="Verdana" w:cs="Arial"/>
          <w:iCs/>
          <w:color w:val="FF0000"/>
          <w:sz w:val="22"/>
          <w:szCs w:val="22"/>
        </w:rPr>
        <w:t>El Proponente deberá diligenciar, firmar y adjuntar el anexo contentivo del compromiso anticorrupción.</w:t>
      </w:r>
    </w:p>
    <w:p w14:paraId="049B6315"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b/>
          <w:iCs/>
          <w:color w:val="FF0000"/>
          <w:sz w:val="22"/>
          <w:szCs w:val="22"/>
        </w:rPr>
        <w:t>Compromiso de transparencia.</w:t>
      </w:r>
      <w:r w:rsidRPr="004D418E">
        <w:rPr>
          <w:rFonts w:ascii="Verdana" w:hAnsi="Verdana" w:cs="Arial"/>
          <w:iCs/>
          <w:color w:val="FF0000"/>
          <w:sz w:val="22"/>
          <w:szCs w:val="22"/>
        </w:rPr>
        <w:t xml:space="preserve"> El proponente deberá diligenciar, firmar y adjuntar el anexo contentivo compromiso de transparencia.</w:t>
      </w:r>
    </w:p>
    <w:p w14:paraId="5834CFE1"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bCs/>
          <w:iCs/>
          <w:color w:val="FF0000"/>
          <w:sz w:val="22"/>
          <w:szCs w:val="22"/>
        </w:rPr>
      </w:pPr>
      <w:r w:rsidRPr="004D418E">
        <w:rPr>
          <w:rFonts w:ascii="Verdana" w:hAnsi="Verdana" w:cs="Arial"/>
          <w:b/>
          <w:bCs/>
          <w:iCs/>
          <w:color w:val="FF0000"/>
          <w:sz w:val="22"/>
          <w:szCs w:val="22"/>
        </w:rPr>
        <w:t xml:space="preserve">Certificado emitido por ARL del Sistema de Gestión de la Seguridad y Gestión del Trabajo - </w:t>
      </w:r>
      <w:r w:rsidRPr="004D418E">
        <w:rPr>
          <w:rFonts w:ascii="Verdana" w:hAnsi="Verdana" w:cs="Arial"/>
          <w:b/>
          <w:iCs/>
          <w:color w:val="FF0000"/>
          <w:sz w:val="22"/>
          <w:szCs w:val="22"/>
        </w:rPr>
        <w:t>SG-SST.</w:t>
      </w:r>
    </w:p>
    <w:p w14:paraId="7D17CDDD"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bCs/>
          <w:iCs/>
          <w:color w:val="FF0000"/>
          <w:sz w:val="22"/>
          <w:szCs w:val="22"/>
        </w:rPr>
      </w:pPr>
      <w:r w:rsidRPr="004D418E">
        <w:rPr>
          <w:rFonts w:ascii="Verdana" w:hAnsi="Verdana" w:cs="Arial"/>
          <w:iCs/>
          <w:color w:val="FF0000"/>
          <w:sz w:val="22"/>
          <w:szCs w:val="22"/>
        </w:rPr>
        <w:t>El proveedor que resulte adjudicatario del presente proceso de selección debe comprometerse a cumplir con los lineamientos de la Política de Responsabilidad Social de la Supervigilancia y el Código de Ética y Buen Gobierno para actuar de conformidad con lo allí consignado.</w:t>
      </w:r>
    </w:p>
    <w:p w14:paraId="1541A367"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bookmarkStart w:id="2" w:name="_Toc381266867"/>
      <w:bookmarkStart w:id="3" w:name="_Toc381269791"/>
      <w:bookmarkStart w:id="4" w:name="_Toc441250146"/>
      <w:r w:rsidRPr="004D418E">
        <w:rPr>
          <w:rFonts w:ascii="Verdana" w:hAnsi="Verdana" w:cs="Arial"/>
          <w:b/>
          <w:iCs/>
          <w:color w:val="FF0000"/>
          <w:sz w:val="22"/>
          <w:szCs w:val="22"/>
        </w:rPr>
        <w:t>Formato Único de Hoja de Vida</w:t>
      </w:r>
      <w:bookmarkEnd w:id="2"/>
      <w:bookmarkEnd w:id="3"/>
      <w:bookmarkEnd w:id="4"/>
      <w:r w:rsidRPr="004D418E">
        <w:rPr>
          <w:rFonts w:ascii="Verdana" w:hAnsi="Verdana" w:cs="Arial"/>
          <w:b/>
          <w:iCs/>
          <w:color w:val="FF0000"/>
          <w:sz w:val="22"/>
          <w:szCs w:val="22"/>
        </w:rPr>
        <w:t xml:space="preserve"> </w:t>
      </w:r>
    </w:p>
    <w:p w14:paraId="122673AC"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Los proponentes deberán aportar el Formato Único de Hoja de Vida adoptado por el Departamento Administrativo de la Función Pública mediante Resoluciones No. 009 de 1996 y No. 580 del 19 de agosto de 1999, en cumplimiento de lo dispuesto por la Leyes 190 de 1995 y 443 de 1998.</w:t>
      </w:r>
    </w:p>
    <w:p w14:paraId="68304B5F"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b/>
          <w:iCs/>
          <w:color w:val="FF0000"/>
          <w:sz w:val="22"/>
          <w:szCs w:val="22"/>
        </w:rPr>
        <w:t>Formulario Sistema Integrado Información Financiera SIIF.</w:t>
      </w:r>
    </w:p>
    <w:p w14:paraId="1FC87D11"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El Proponente deberá diligenciar, firmar y adjuntar el Formulario Sistema Integrado Información Financiera SIIF.</w:t>
      </w:r>
    </w:p>
    <w:p w14:paraId="6972AAD2" w14:textId="77777777" w:rsidR="004D418E" w:rsidRPr="004D418E" w:rsidRDefault="004D418E" w:rsidP="004D418E">
      <w:pPr>
        <w:numPr>
          <w:ilvl w:val="0"/>
          <w:numId w:val="13"/>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b/>
          <w:iCs/>
          <w:color w:val="FF0000"/>
          <w:sz w:val="22"/>
          <w:szCs w:val="22"/>
        </w:rPr>
        <w:t>Certificación bancaria</w:t>
      </w:r>
    </w:p>
    <w:p w14:paraId="6F103C96"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El proponente deberá adjuntar a su propuesta certificación bancaria con fecha de expedición no mayor a sesenta (60) días anteriores al cierre de presentación de las propuestas dentro del presente proceso de selección, la cual debe especificar el número y tipo de cuenta y deberá estar a nombre de la Empresa oferente (para el caso de personas jurídicas) o del Representante Legal (para el caso de las personas naturales).</w:t>
      </w:r>
    </w:p>
    <w:p w14:paraId="5CF141D3" w14:textId="77777777" w:rsidR="004D418E" w:rsidRPr="004D418E" w:rsidRDefault="004D418E" w:rsidP="004D418E">
      <w:pPr>
        <w:autoSpaceDE w:val="0"/>
        <w:spacing w:before="100" w:beforeAutospacing="1" w:after="100" w:afterAutospacing="1"/>
        <w:ind w:left="1"/>
        <w:jc w:val="both"/>
        <w:rPr>
          <w:rFonts w:ascii="Verdana" w:hAnsi="Verdana" w:cs="Arial"/>
          <w:b/>
          <w:bCs/>
          <w:iCs/>
          <w:color w:val="FF0000"/>
          <w:sz w:val="22"/>
          <w:szCs w:val="22"/>
        </w:rPr>
      </w:pPr>
      <w:r w:rsidRPr="004D418E">
        <w:rPr>
          <w:rFonts w:ascii="Verdana" w:hAnsi="Verdana" w:cs="Arial"/>
          <w:b/>
          <w:bCs/>
          <w:iCs/>
          <w:color w:val="FF0000"/>
          <w:sz w:val="22"/>
          <w:szCs w:val="22"/>
        </w:rPr>
        <w:t>Nota 1:</w:t>
      </w:r>
      <w:r w:rsidRPr="004D418E">
        <w:rPr>
          <w:rFonts w:ascii="Verdana" w:hAnsi="Verdana" w:cs="Arial"/>
          <w:iCs/>
          <w:color w:val="FF0000"/>
          <w:sz w:val="22"/>
          <w:szCs w:val="22"/>
        </w:rPr>
        <w:t xml:space="preserve"> El no cumplimiento de este factor dará lugar a que la propuesta sea evaluada como </w:t>
      </w:r>
      <w:r w:rsidRPr="004D418E">
        <w:rPr>
          <w:rFonts w:ascii="Verdana" w:hAnsi="Verdana" w:cs="Arial"/>
          <w:b/>
          <w:bCs/>
          <w:iCs/>
          <w:color w:val="FF0000"/>
          <w:sz w:val="22"/>
          <w:szCs w:val="22"/>
        </w:rPr>
        <w:t>NO CUMPLE.</w:t>
      </w:r>
    </w:p>
    <w:p w14:paraId="2E7714E5" w14:textId="77777777" w:rsidR="004D418E" w:rsidRPr="004D418E" w:rsidRDefault="004D418E" w:rsidP="004D418E">
      <w:pPr>
        <w:numPr>
          <w:ilvl w:val="1"/>
          <w:numId w:val="31"/>
        </w:numPr>
        <w:suppressAutoHyphens/>
        <w:autoSpaceDE w:val="0"/>
        <w:autoSpaceDN w:val="0"/>
        <w:spacing w:before="100" w:beforeAutospacing="1" w:after="100" w:afterAutospacing="1"/>
        <w:jc w:val="both"/>
        <w:rPr>
          <w:rFonts w:ascii="Verdana" w:hAnsi="Verdana" w:cs="Arial"/>
          <w:iCs/>
          <w:sz w:val="22"/>
          <w:szCs w:val="22"/>
        </w:rPr>
      </w:pPr>
      <w:r w:rsidRPr="004D418E">
        <w:rPr>
          <w:rFonts w:ascii="Verdana" w:hAnsi="Verdana" w:cs="Arial"/>
          <w:b/>
          <w:iCs/>
          <w:sz w:val="22"/>
          <w:szCs w:val="22"/>
          <w:u w:val="single"/>
        </w:rPr>
        <w:t xml:space="preserve">CAPACIDAD FINANCIERA Y ORGANIZACIONAL DE LOS PROPONENTES </w:t>
      </w:r>
    </w:p>
    <w:p w14:paraId="2969557B"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La </w:t>
      </w:r>
      <w:r w:rsidRPr="004D418E">
        <w:rPr>
          <w:rFonts w:ascii="Verdana" w:hAnsi="Verdana" w:cs="Arial"/>
          <w:b/>
          <w:iCs/>
          <w:color w:val="FF0000"/>
          <w:sz w:val="22"/>
          <w:szCs w:val="22"/>
        </w:rPr>
        <w:t xml:space="preserve">SUPERVIGILANCIA </w:t>
      </w:r>
      <w:r w:rsidRPr="004D418E">
        <w:rPr>
          <w:rFonts w:ascii="Verdana" w:hAnsi="Verdana" w:cs="Arial"/>
          <w:iCs/>
          <w:color w:val="FF0000"/>
          <w:sz w:val="22"/>
          <w:szCs w:val="22"/>
        </w:rPr>
        <w:t>verificará con el Registro Único de Proponentes (RUP), que el oferente tenga capacidad financiera para contratar el objeto requerido. El certificado de RUP será plena prueba de las circunstancias que en éste constan y que hayan sido verificadas por las Cámaras de Comercio, con fecha de corte de la información financiera a 31/12/2021, vigente y en firme.</w:t>
      </w:r>
    </w:p>
    <w:p w14:paraId="490123AE"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MX"/>
        </w:rPr>
      </w:pPr>
      <w:r w:rsidRPr="004D418E">
        <w:rPr>
          <w:rFonts w:ascii="Verdana" w:hAnsi="Verdana" w:cs="Arial"/>
          <w:iCs/>
          <w:color w:val="FF0000"/>
          <w:sz w:val="22"/>
          <w:szCs w:val="22"/>
          <w:lang w:val="es-ES"/>
        </w:rPr>
        <w:t xml:space="preserve">En </w:t>
      </w:r>
      <w:r w:rsidRPr="004D418E">
        <w:rPr>
          <w:rFonts w:ascii="Verdana" w:hAnsi="Verdana" w:cs="Arial"/>
          <w:iCs/>
          <w:color w:val="FF0000"/>
          <w:sz w:val="22"/>
          <w:szCs w:val="22"/>
          <w:lang w:val="es-MX"/>
        </w:rPr>
        <w:t>tal sentido, la verificación de la capacidad financiera se demostrará exclusivamente con el respectivo certificado del RUP.</w:t>
      </w:r>
    </w:p>
    <w:p w14:paraId="4BC29570"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MX"/>
        </w:rPr>
      </w:pPr>
      <w:r w:rsidRPr="004D418E">
        <w:rPr>
          <w:rFonts w:ascii="Verdana" w:hAnsi="Verdana" w:cs="Arial"/>
          <w:iCs/>
          <w:color w:val="FF0000"/>
          <w:sz w:val="22"/>
          <w:szCs w:val="22"/>
          <w:lang w:val="es-MX"/>
        </w:rPr>
        <w:lastRenderedPageBreak/>
        <w:t>Los integrantes del consorcio o de la unión temporal presentaran el RUP con su información financiera que se tendrá en cuenta de forma independiente, el cual deberá estar vigente y en firme.</w:t>
      </w:r>
    </w:p>
    <w:p w14:paraId="02EBD19E"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MX"/>
        </w:rPr>
      </w:pPr>
      <w:r w:rsidRPr="004D418E">
        <w:rPr>
          <w:rFonts w:ascii="Verdana" w:hAnsi="Verdana" w:cs="Arial"/>
          <w:iCs/>
          <w:color w:val="FF0000"/>
          <w:sz w:val="22"/>
          <w:szCs w:val="22"/>
          <w:lang w:val="es-MX"/>
        </w:rPr>
        <w:t>Los proponentes o integrantes extranjeros de consorcios o uniones temporales sin domicilio o sucursal en el país deberán acreditar su capacidad financiera presentado los últimos estados financieros que se encuentren obligados a presentar de conformidad con la normatividad en su país.</w:t>
      </w:r>
    </w:p>
    <w:p w14:paraId="2BD54B67"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MX"/>
        </w:rPr>
      </w:pPr>
      <w:r w:rsidRPr="004D418E">
        <w:rPr>
          <w:rFonts w:ascii="Verdana" w:hAnsi="Verdana" w:cs="Arial"/>
          <w:iCs/>
          <w:color w:val="FF0000"/>
          <w:sz w:val="22"/>
          <w:szCs w:val="22"/>
          <w:lang w:val="es-MX"/>
        </w:rPr>
        <w:t>Si la constitución del proponente fue después del 31 de diciembre de 2020, deberá presentar los estados financieros desde la fecha de su constitución hasta el fin del mes anterior a la presentación de la propuesta.</w:t>
      </w:r>
    </w:p>
    <w:p w14:paraId="30BA8051"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MX"/>
        </w:rPr>
      </w:pPr>
      <w:r w:rsidRPr="004D418E">
        <w:rPr>
          <w:rFonts w:ascii="Verdana" w:hAnsi="Verdana" w:cs="Arial"/>
          <w:b/>
          <w:bCs/>
          <w:iCs/>
          <w:color w:val="FF0000"/>
          <w:sz w:val="22"/>
          <w:szCs w:val="22"/>
          <w:lang w:val="es-MX"/>
        </w:rPr>
        <w:t>NOTA:</w:t>
      </w:r>
      <w:r w:rsidRPr="004D418E">
        <w:rPr>
          <w:rFonts w:ascii="Verdana" w:hAnsi="Verdana" w:cs="Arial"/>
          <w:iCs/>
          <w:color w:val="FF0000"/>
          <w:sz w:val="22"/>
          <w:szCs w:val="22"/>
          <w:lang w:val="es-MX"/>
        </w:rPr>
        <w:t xml:space="preserve"> Para el presente proceso de selección se debe tener en cuenta las disposiciones del Decreto 1041 de 2022 articulo 1 </w:t>
      </w:r>
      <w:r w:rsidRPr="004D418E">
        <w:rPr>
          <w:rFonts w:ascii="Verdana" w:hAnsi="Verdana" w:cs="Arial"/>
          <w:iCs/>
          <w:color w:val="FF0000"/>
          <w:sz w:val="22"/>
          <w:szCs w:val="22"/>
        </w:rPr>
        <w:t>adición del parágrafo transitorio 3 al artículo 2.2.1.1.1.5.2. del Decreto 1082 de 2015, Único Reglamentario del Sector Administrativo de Planeación Nacional. Adiciónese el parágrafo transitorio 3 al artículo 2.2.1.1.1.5.2. de la Subsección 5 de la Sección 1 del Capítulo 1 del Título 1 de la Parte 2 del Libro 2 del Decreto 1082 de 2015, Único Reglamentario del Sector Administrativo de Planeación Nacional, el cual quedará así:</w:t>
      </w:r>
    </w:p>
    <w:p w14:paraId="7DD9825B"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b/>
          <w:bCs/>
          <w:iCs/>
          <w:color w:val="FF0000"/>
          <w:sz w:val="22"/>
          <w:szCs w:val="22"/>
        </w:rPr>
        <w:t>Parágrafo transitorio 3.</w:t>
      </w:r>
      <w:r w:rsidRPr="004D418E">
        <w:rPr>
          <w:rFonts w:ascii="Verdana" w:hAnsi="Verdana" w:cs="Arial"/>
          <w:iCs/>
          <w:color w:val="FF0000"/>
          <w:sz w:val="22"/>
          <w:szCs w:val="22"/>
        </w:rPr>
        <w:t xml:space="preserve"> En el año 2023, para efectos de la inscripción o renovación del Registro Único de Proponentes, el interesado reportará la información contable de que tratan los numerales 1.3 y 2.3 de este artículo, correspondiente a los últimos tres (3) años fiscales anteriores al respectivo acto. En aquellos eventos en que el proponente no tenga la antigüedad suficiente para aportar la información financiera correspondiente a los tres (3) años descritos en el inciso anterior, podrá acreditar dicha información desde su primer cierre fiscal. El proponente que tenga o haya tenido inscrita en la cámara de comercio la información de la capacidad financiera y organizacional de los años 2020 y/o 2021, no deberá presentar la información que repose en la respectiva cámara de comercio, la cual conservará la firmeza para efectos de su certificación."</w:t>
      </w:r>
    </w:p>
    <w:p w14:paraId="1C6AE295"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b/>
          <w:bCs/>
          <w:iCs/>
          <w:color w:val="FF0000"/>
          <w:sz w:val="22"/>
          <w:szCs w:val="22"/>
        </w:rPr>
        <w:t>Artículo 2.</w:t>
      </w:r>
      <w:r w:rsidRPr="004D418E">
        <w:rPr>
          <w:rFonts w:ascii="Verdana" w:hAnsi="Verdana" w:cs="Arial"/>
          <w:iCs/>
          <w:color w:val="FF0000"/>
          <w:sz w:val="22"/>
          <w:szCs w:val="22"/>
        </w:rPr>
        <w:t xml:space="preserve"> Modificación de los parágrafos transitorios 1 y 2 del artículo 2.2.1.1.1.5.6. del Decreto 1082 de 2015, Único Reglamentario del Sector Administrativo de Planeación Nacional. Modifíquense los parágrafos transitorios 1 y 2 del artículo 2.2.1.1.1.5.6. de la Subsección 5 de la Sección 1 del Capítulo 1 del Título 1 de la Parte 2 del Libro 2 del Decreto 1082 de 2015, Único Reglamentario del Sector Administrativo de Planeación Nacional, los cuales quedarán así:</w:t>
      </w:r>
    </w:p>
    <w:p w14:paraId="4B833BFB"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MX"/>
        </w:rPr>
      </w:pPr>
      <w:r w:rsidRPr="004D418E">
        <w:rPr>
          <w:rFonts w:ascii="Verdana" w:hAnsi="Verdana" w:cs="Arial"/>
          <w:b/>
          <w:iCs/>
          <w:color w:val="FF0000"/>
          <w:sz w:val="22"/>
          <w:szCs w:val="22"/>
        </w:rPr>
        <w:t>"PARÁGRAFO TRANSITORIO 1.</w:t>
      </w:r>
      <w:r w:rsidRPr="004D418E">
        <w:rPr>
          <w:rFonts w:ascii="Verdana" w:hAnsi="Verdana" w:cs="Arial"/>
          <w:iCs/>
          <w:color w:val="FF0000"/>
          <w:sz w:val="22"/>
          <w:szCs w:val="22"/>
        </w:rPr>
        <w:t xml:space="preserve"> De conformidad con los parágrafos transitorios del artículo 2.2.1.1.1.5.2. del presente Decreto, los requisitos e indicadores de la capacidad financiera y organizacional de que trata el literal (b) del artículo 2.2.1.1.1.5.6. de este Decreto corresponderán a los últimos tres (3) años fiscales anteriores a la inscripción o renovación, dependiendo de la antigüedad del proponente. En armonía con lo anterior, a partir del 1 de julio de 2021, las cámaras de comercio certificarán la información de que tratan los parágrafos transitorios 1,2 Y 3 del artículo 2.2.1.1.1.5.2. de este Decreto.</w:t>
      </w:r>
    </w:p>
    <w:p w14:paraId="04A0DB76"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_tradnl"/>
        </w:rPr>
      </w:pPr>
      <w:r w:rsidRPr="004D418E">
        <w:rPr>
          <w:rFonts w:ascii="Verdana" w:hAnsi="Verdana" w:cs="Arial"/>
          <w:iCs/>
          <w:color w:val="FF0000"/>
          <w:sz w:val="22"/>
          <w:szCs w:val="22"/>
          <w:lang w:val="es-ES_tradnl"/>
        </w:rPr>
        <w:t xml:space="preserve">La  entidad  tendrá  en cuenta la información sobre la capacidad financiera y organizacional correspondiente a los últimos tres (3) años fiscales anteriores al respectivo acto o desde su primer cierre fiscal , según el caso., quiere decir que la Entidad  evaluará estos indicadores, teniendo en cuenta el mejor año fiscal que se refleje en el registro de cada proponente, significa que la Entidad  examinará los </w:t>
      </w:r>
      <w:r w:rsidRPr="004D418E">
        <w:rPr>
          <w:rFonts w:ascii="Verdana" w:hAnsi="Verdana" w:cs="Arial"/>
          <w:iCs/>
          <w:color w:val="FF0000"/>
          <w:sz w:val="22"/>
          <w:szCs w:val="22"/>
          <w:lang w:val="es-ES_tradnl"/>
        </w:rPr>
        <w:lastRenderedPageBreak/>
        <w:t>años certificados en el RUP y escogerá para ser evaluado el que refleje mejores indicadores de capacidad financiera y organizacional.</w:t>
      </w:r>
    </w:p>
    <w:p w14:paraId="2A0FF817"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b/>
          <w:iCs/>
          <w:color w:val="FF0000"/>
          <w:sz w:val="22"/>
          <w:szCs w:val="22"/>
        </w:rPr>
        <w:t xml:space="preserve">PARÁGRAFO TRANSITORIO </w:t>
      </w:r>
      <w:proofErr w:type="gramStart"/>
      <w:r w:rsidRPr="004D418E">
        <w:rPr>
          <w:rFonts w:ascii="Verdana" w:hAnsi="Verdana" w:cs="Arial"/>
          <w:b/>
          <w:iCs/>
          <w:color w:val="FF0000"/>
          <w:sz w:val="22"/>
          <w:szCs w:val="22"/>
        </w:rPr>
        <w:t>2</w:t>
      </w:r>
      <w:r w:rsidRPr="004D418E">
        <w:rPr>
          <w:rFonts w:ascii="Verdana" w:hAnsi="Verdana" w:cs="Arial"/>
          <w:iCs/>
          <w:color w:val="FF0000"/>
          <w:sz w:val="22"/>
          <w:szCs w:val="22"/>
        </w:rPr>
        <w:t>.·</w:t>
      </w:r>
      <w:proofErr w:type="gramEnd"/>
      <w:r w:rsidRPr="004D418E">
        <w:rPr>
          <w:rFonts w:ascii="Verdana" w:hAnsi="Verdana" w:cs="Arial"/>
          <w:iCs/>
          <w:color w:val="FF0000"/>
          <w:sz w:val="22"/>
          <w:szCs w:val="22"/>
        </w:rPr>
        <w:t xml:space="preserve"> El proponente que cuente con inscripción . 1 activa y vigente en el RUP, que reporte la información de la capacidad financiera y organizacional, señalada en los parágrafos transitorios 1, 2 Y 3 del artículo 2.2.1.1.1.5.2 del presente Decreto, deberá presentarla en el formato unificado que las cámaras de comercio dispongan para tal efecto."</w:t>
      </w:r>
    </w:p>
    <w:p w14:paraId="41AD4300" w14:textId="77777777" w:rsidR="004D418E" w:rsidRPr="004D418E" w:rsidRDefault="004D418E" w:rsidP="004D418E">
      <w:pPr>
        <w:numPr>
          <w:ilvl w:val="1"/>
          <w:numId w:val="31"/>
        </w:numPr>
        <w:suppressAutoHyphens/>
        <w:autoSpaceDE w:val="0"/>
        <w:autoSpaceDN w:val="0"/>
        <w:spacing w:before="100" w:beforeAutospacing="1" w:after="100" w:afterAutospacing="1"/>
        <w:jc w:val="both"/>
        <w:rPr>
          <w:rFonts w:ascii="Verdana" w:hAnsi="Verdana" w:cs="Arial"/>
          <w:b/>
          <w:iCs/>
          <w:sz w:val="22"/>
          <w:szCs w:val="22"/>
          <w:u w:val="single"/>
        </w:rPr>
      </w:pPr>
      <w:r w:rsidRPr="004D418E">
        <w:rPr>
          <w:rFonts w:ascii="Verdana" w:hAnsi="Verdana" w:cs="Arial"/>
          <w:b/>
          <w:iCs/>
          <w:sz w:val="22"/>
          <w:szCs w:val="22"/>
          <w:u w:val="single"/>
        </w:rPr>
        <w:t>TABLA DE INDICADORES DE ACUERDO CON EL DECRETO 1082 DE 2015</w:t>
      </w:r>
    </w:p>
    <w:p w14:paraId="2EF03D21"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Los indicadores de capacidad financiera y de organización, contenidos en el artículo 2.2.1.1.1.5.3 del Decreto 1082 de 2015 y que en consecuencia deben estar contenidos en el RUP a partir del 2014 son los siguientes:</w:t>
      </w:r>
    </w:p>
    <w:p w14:paraId="5165E491"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CAPACIDAD FINANCIERA:</w:t>
      </w:r>
    </w:p>
    <w:p w14:paraId="4CFE76C0" w14:textId="77777777" w:rsidR="004D418E" w:rsidRPr="004D418E" w:rsidRDefault="004D418E" w:rsidP="004D418E">
      <w:pPr>
        <w:numPr>
          <w:ilvl w:val="0"/>
          <w:numId w:val="20"/>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 xml:space="preserve">LIQUIDEZ: Activo Corriente / Pasivo Corriente </w:t>
      </w:r>
    </w:p>
    <w:p w14:paraId="591E890D" w14:textId="77777777" w:rsidR="004D418E" w:rsidRPr="004D418E" w:rsidRDefault="004D418E" w:rsidP="004D418E">
      <w:pPr>
        <w:numPr>
          <w:ilvl w:val="0"/>
          <w:numId w:val="20"/>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 xml:space="preserve">NIVEL DE ENDEUDAMIENTO: Pasivo Total / Activo Total </w:t>
      </w:r>
    </w:p>
    <w:p w14:paraId="037CA7BF" w14:textId="77777777" w:rsidR="004D418E" w:rsidRPr="004D418E" w:rsidRDefault="004D418E" w:rsidP="004D418E">
      <w:pPr>
        <w:numPr>
          <w:ilvl w:val="0"/>
          <w:numId w:val="20"/>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 xml:space="preserve">RAZON DE COBERTURA DE INTERESES: Utilidad operacional / Gastos de Intereses   </w:t>
      </w:r>
    </w:p>
    <w:p w14:paraId="603BECB4" w14:textId="77777777" w:rsidR="004D418E" w:rsidRPr="004D418E" w:rsidRDefault="004D418E" w:rsidP="004D418E">
      <w:pPr>
        <w:numPr>
          <w:ilvl w:val="0"/>
          <w:numId w:val="20"/>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CAPITAL DE TRABAJO: Activo corriente – Pasivo Corriente</w:t>
      </w:r>
    </w:p>
    <w:p w14:paraId="75F49692"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INSTRUCCIONES SOBRE LOS INDICADORES. Colombia Compra eficiente.</w:t>
      </w:r>
    </w:p>
    <w:p w14:paraId="43414F6E" w14:textId="77777777" w:rsidR="004D418E" w:rsidRPr="004D418E" w:rsidRDefault="004D418E" w:rsidP="004D418E">
      <w:pPr>
        <w:numPr>
          <w:ilvl w:val="0"/>
          <w:numId w:val="21"/>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Índice de liquidez = Activo Corriente / Pasivo Corriente, el cual determina la capacidad que tiene un proponente para cumplir con sus obligaciones de corto plazo.  A mayor índice de liquidez, menor es la probabilidad que el proponente incumpla sus obligaciones de corto plazo.</w:t>
      </w:r>
    </w:p>
    <w:p w14:paraId="3B911A7C" w14:textId="77777777" w:rsidR="004D418E" w:rsidRPr="004D418E" w:rsidRDefault="004D418E" w:rsidP="004D418E">
      <w:pPr>
        <w:numPr>
          <w:ilvl w:val="0"/>
          <w:numId w:val="21"/>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Índice de Endeudamiento = Pasivo Total / Activo Total, el cual determina el grado de endeudamiento en la estructura de financiación del proponente.  A mayor índice de endeudamiento, mayor es la probabilidad del proponente de no poder cumplir con sus pasivos.</w:t>
      </w:r>
    </w:p>
    <w:p w14:paraId="48B1D3A0" w14:textId="77777777" w:rsidR="004D418E" w:rsidRPr="004D418E" w:rsidRDefault="004D418E" w:rsidP="004D418E">
      <w:pPr>
        <w:numPr>
          <w:ilvl w:val="0"/>
          <w:numId w:val="21"/>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Razón de cobertura de intereses = Utilidad operacional / Gastos de Intereses, el cual refleja la capacidad del proponente de cumplir con sus obligaciones financieras.  A mayor cobertura de intereses, menor es la probabilidad de que el proponente incumpla sus obligaciones financieras.</w:t>
      </w:r>
    </w:p>
    <w:p w14:paraId="69106D06"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CAPACIDAD DE ORGANIZACIÓN:</w:t>
      </w:r>
    </w:p>
    <w:p w14:paraId="36337F75" w14:textId="77777777" w:rsidR="004D418E" w:rsidRPr="004D418E" w:rsidRDefault="004D418E" w:rsidP="004D418E">
      <w:pPr>
        <w:numPr>
          <w:ilvl w:val="0"/>
          <w:numId w:val="20"/>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 xml:space="preserve">RENTABILIDAD DEL PATRIMONIO: Utilidad operacional / Patrimonio </w:t>
      </w:r>
    </w:p>
    <w:p w14:paraId="70AD8424" w14:textId="77777777" w:rsidR="004D418E" w:rsidRPr="004D418E" w:rsidRDefault="004D418E" w:rsidP="004D418E">
      <w:pPr>
        <w:numPr>
          <w:ilvl w:val="0"/>
          <w:numId w:val="20"/>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 xml:space="preserve">RENTABILIDAD DEL ACTIVO: Utilidad operacional / Activo Total </w:t>
      </w:r>
    </w:p>
    <w:p w14:paraId="4BB354B6"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INSTRUCCIONES SOBRE LOS INDICADORES. Colombia Compra eficiente.</w:t>
      </w:r>
    </w:p>
    <w:p w14:paraId="39C598DE" w14:textId="77777777" w:rsidR="004D418E" w:rsidRPr="004D418E" w:rsidRDefault="004D418E" w:rsidP="004D418E">
      <w:pPr>
        <w:numPr>
          <w:ilvl w:val="0"/>
          <w:numId w:val="21"/>
        </w:numPr>
        <w:suppressAutoHyphens/>
        <w:autoSpaceDE w:val="0"/>
        <w:autoSpaceDN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Rentabilidad del patrimonio: Utilidad operacional / Patrimonio, el cual determina la rentabilidad del patrimonio del proponente, es decir, la capacidad de generación de utilidad operacional por cada peso invertido en el patrimonio. A mayor rentabilidad sobre el patrimonio, mayor es la rentabilidad de los accionistas y mejor la capacidad organizacional del proponente.</w:t>
      </w:r>
    </w:p>
    <w:p w14:paraId="6C8652D0" w14:textId="77777777" w:rsidR="004D418E" w:rsidRPr="004D418E" w:rsidRDefault="004D418E" w:rsidP="004D418E">
      <w:pPr>
        <w:numPr>
          <w:ilvl w:val="0"/>
          <w:numId w:val="21"/>
        </w:numPr>
        <w:suppressAutoHyphens/>
        <w:autoSpaceDE w:val="0"/>
        <w:autoSpaceDN w:val="0"/>
        <w:spacing w:before="100" w:beforeAutospacing="1" w:after="100" w:afterAutospacing="1"/>
        <w:jc w:val="both"/>
        <w:rPr>
          <w:rFonts w:ascii="Verdana" w:hAnsi="Verdana" w:cs="Arial"/>
          <w:b/>
          <w:iCs/>
          <w:color w:val="FF0000"/>
          <w:sz w:val="22"/>
          <w:szCs w:val="22"/>
        </w:rPr>
      </w:pPr>
      <w:r w:rsidRPr="004D418E">
        <w:rPr>
          <w:rFonts w:ascii="Verdana" w:hAnsi="Verdana" w:cs="Arial"/>
          <w:iCs/>
          <w:color w:val="FF0000"/>
          <w:sz w:val="22"/>
          <w:szCs w:val="22"/>
        </w:rPr>
        <w:t xml:space="preserve">Rentabilidad sobre activos: Utilidad Operacional /Activo Total, el cual determina la rentabilidad de los activos del proponente, es decir la capacidad de generación de utilidad operacional por cada peso invertido en </w:t>
      </w:r>
      <w:r w:rsidRPr="004D418E">
        <w:rPr>
          <w:rFonts w:ascii="Verdana" w:hAnsi="Verdana" w:cs="Arial"/>
          <w:iCs/>
          <w:color w:val="FF0000"/>
          <w:sz w:val="22"/>
          <w:szCs w:val="22"/>
        </w:rPr>
        <w:lastRenderedPageBreak/>
        <w:t>el activo.  A mayor rentabilidad sobre activos, mayor es la rentabilidad del negocio y mejor la capacidad organizacional de proponente.  Este indicador debe ser siempre menor o igual que el de rentabilidad sobre patrimonio.</w:t>
      </w:r>
    </w:p>
    <w:p w14:paraId="7823F16A" w14:textId="77777777" w:rsidR="004D418E" w:rsidRPr="004D418E" w:rsidRDefault="004D418E" w:rsidP="004D418E">
      <w:pPr>
        <w:autoSpaceDE w:val="0"/>
        <w:spacing w:before="100" w:beforeAutospacing="1" w:after="100" w:afterAutospacing="1"/>
        <w:ind w:left="1"/>
        <w:jc w:val="both"/>
        <w:rPr>
          <w:rFonts w:ascii="Verdana" w:hAnsi="Verdana" w:cs="Arial"/>
          <w:b/>
          <w:iCs/>
          <w:color w:val="FF0000"/>
          <w:sz w:val="22"/>
          <w:szCs w:val="22"/>
        </w:rPr>
      </w:pPr>
      <w:r w:rsidRPr="004D418E">
        <w:rPr>
          <w:rFonts w:ascii="Verdana" w:hAnsi="Verdana" w:cs="Arial"/>
          <w:b/>
          <w:iCs/>
          <w:color w:val="FF0000"/>
          <w:sz w:val="22"/>
          <w:szCs w:val="22"/>
        </w:rPr>
        <w:t xml:space="preserve">LOS INDICADORES FINANCIEROS Y DE ORGANIZACIÓN REQUERIDOS PARA EL PRESENTE PROCESO DE SELECCIÓN SON LOS SIGUIENTES: </w:t>
      </w:r>
    </w:p>
    <w:tbl>
      <w:tblPr>
        <w:tblW w:w="4689" w:type="pct"/>
        <w:jc w:val="center"/>
        <w:tblCellMar>
          <w:left w:w="10" w:type="dxa"/>
          <w:right w:w="10" w:type="dxa"/>
        </w:tblCellMar>
        <w:tblLook w:val="04A0" w:firstRow="1" w:lastRow="0" w:firstColumn="1" w:lastColumn="0" w:noHBand="0" w:noVBand="1"/>
      </w:tblPr>
      <w:tblGrid>
        <w:gridCol w:w="3014"/>
        <w:gridCol w:w="2791"/>
        <w:gridCol w:w="2684"/>
      </w:tblGrid>
      <w:tr w:rsidR="004D418E" w:rsidRPr="004D418E" w14:paraId="1933BE68" w14:textId="77777777" w:rsidTr="008E53DF">
        <w:trPr>
          <w:tblHeader/>
          <w:jc w:val="center"/>
        </w:trPr>
        <w:tc>
          <w:tcPr>
            <w:tcW w:w="30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5F17974"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b/>
                <w:bCs/>
                <w:iCs/>
                <w:color w:val="FF0000"/>
                <w:sz w:val="22"/>
                <w:szCs w:val="22"/>
                <w:lang w:val="es-ES"/>
              </w:rPr>
              <w:t>INDICADOR</w:t>
            </w:r>
          </w:p>
        </w:tc>
        <w:tc>
          <w:tcPr>
            <w:tcW w:w="279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BCD1A0D"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b/>
                <w:bCs/>
                <w:iCs/>
                <w:color w:val="FF0000"/>
                <w:sz w:val="22"/>
                <w:szCs w:val="22"/>
                <w:lang w:val="es-ES"/>
              </w:rPr>
              <w:t>DESCRIPCIÓN</w:t>
            </w:r>
          </w:p>
        </w:tc>
        <w:tc>
          <w:tcPr>
            <w:tcW w:w="268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66D466E" w14:textId="77777777" w:rsidR="004D418E" w:rsidRPr="004D418E" w:rsidRDefault="004D418E" w:rsidP="008E53DF">
            <w:pPr>
              <w:autoSpaceDE w:val="0"/>
              <w:ind w:left="1"/>
              <w:jc w:val="both"/>
              <w:rPr>
                <w:rFonts w:ascii="Verdana" w:hAnsi="Verdana" w:cs="Arial"/>
                <w:b/>
                <w:iCs/>
                <w:color w:val="FF0000"/>
                <w:sz w:val="22"/>
                <w:szCs w:val="22"/>
              </w:rPr>
            </w:pPr>
            <w:r w:rsidRPr="004D418E">
              <w:rPr>
                <w:rFonts w:ascii="Verdana" w:hAnsi="Verdana" w:cs="Arial"/>
                <w:b/>
                <w:iCs/>
                <w:color w:val="FF0000"/>
                <w:sz w:val="22"/>
                <w:szCs w:val="22"/>
              </w:rPr>
              <w:t>CUMPLE</w:t>
            </w:r>
          </w:p>
        </w:tc>
      </w:tr>
      <w:tr w:rsidR="004D418E" w:rsidRPr="004D418E" w14:paraId="4244F15D" w14:textId="77777777" w:rsidTr="008E53DF">
        <w:trPr>
          <w:trHeight w:val="481"/>
          <w:jc w:val="center"/>
        </w:trPr>
        <w:tc>
          <w:tcPr>
            <w:tcW w:w="30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11C6A74"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iCs/>
                <w:color w:val="FF0000"/>
                <w:sz w:val="22"/>
                <w:szCs w:val="22"/>
              </w:rPr>
              <w:t>Índice de liquidez</w:t>
            </w:r>
            <w:r w:rsidRPr="004D418E">
              <w:rPr>
                <w:rFonts w:ascii="Verdana" w:hAnsi="Verdana" w:cs="Arial"/>
                <w:iCs/>
                <w:color w:val="FF0000"/>
                <w:sz w:val="22"/>
                <w:szCs w:val="22"/>
                <w:lang w:val="es-ES"/>
              </w:rPr>
              <w:t>.</w:t>
            </w:r>
          </w:p>
        </w:tc>
        <w:tc>
          <w:tcPr>
            <w:tcW w:w="27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A2CD9B3"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iCs/>
                <w:color w:val="FF0000"/>
                <w:sz w:val="22"/>
                <w:szCs w:val="22"/>
              </w:rPr>
              <w:t>Activo Corriente / Pasivo Corriente.</w:t>
            </w:r>
          </w:p>
        </w:tc>
        <w:tc>
          <w:tcPr>
            <w:tcW w:w="26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A8A814"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iCs/>
                <w:color w:val="FF0000"/>
                <w:sz w:val="22"/>
                <w:szCs w:val="22"/>
              </w:rPr>
              <w:t>MAYOR O IGUAL AL 2.5</w:t>
            </w:r>
          </w:p>
        </w:tc>
      </w:tr>
      <w:tr w:rsidR="004D418E" w:rsidRPr="004D418E" w14:paraId="485881D0" w14:textId="77777777" w:rsidTr="008E53DF">
        <w:trPr>
          <w:jc w:val="center"/>
        </w:trPr>
        <w:tc>
          <w:tcPr>
            <w:tcW w:w="30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9EC5E6A"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iCs/>
                <w:color w:val="FF0000"/>
                <w:sz w:val="22"/>
                <w:szCs w:val="22"/>
              </w:rPr>
              <w:t>Índice de Endeudamiento.</w:t>
            </w:r>
          </w:p>
        </w:tc>
        <w:tc>
          <w:tcPr>
            <w:tcW w:w="27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BEEFC59"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iCs/>
                <w:color w:val="FF0000"/>
                <w:sz w:val="22"/>
                <w:szCs w:val="22"/>
              </w:rPr>
              <w:t>Pasivo Total / Activo Total.</w:t>
            </w:r>
          </w:p>
        </w:tc>
        <w:tc>
          <w:tcPr>
            <w:tcW w:w="26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A53B522"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iCs/>
                <w:color w:val="FF0000"/>
                <w:sz w:val="22"/>
                <w:szCs w:val="22"/>
              </w:rPr>
              <w:t>MENOR O IGUAL AL 55%</w:t>
            </w:r>
          </w:p>
        </w:tc>
      </w:tr>
      <w:tr w:rsidR="004D418E" w:rsidRPr="004D418E" w14:paraId="676CE888" w14:textId="77777777" w:rsidTr="008E53DF">
        <w:trPr>
          <w:jc w:val="center"/>
        </w:trPr>
        <w:tc>
          <w:tcPr>
            <w:tcW w:w="3014" w:type="dxa"/>
            <w:tcBorders>
              <w:top w:val="nil"/>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0678E5B4"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iCs/>
                <w:color w:val="FF0000"/>
                <w:sz w:val="22"/>
                <w:szCs w:val="22"/>
              </w:rPr>
              <w:t>Razón de Cobertura de Intereses</w:t>
            </w:r>
          </w:p>
        </w:tc>
        <w:tc>
          <w:tcPr>
            <w:tcW w:w="2792" w:type="dxa"/>
            <w:tcBorders>
              <w:top w:val="nil"/>
              <w:left w:val="nil"/>
              <w:bottom w:val="single" w:sz="4" w:space="0" w:color="000000"/>
              <w:right w:val="single" w:sz="8" w:space="0" w:color="000000"/>
            </w:tcBorders>
            <w:tcMar>
              <w:top w:w="0" w:type="dxa"/>
              <w:left w:w="108" w:type="dxa"/>
              <w:bottom w:w="0" w:type="dxa"/>
              <w:right w:w="108" w:type="dxa"/>
            </w:tcMar>
            <w:vAlign w:val="center"/>
            <w:hideMark/>
          </w:tcPr>
          <w:p w14:paraId="6710D566"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iCs/>
                <w:color w:val="FF0000"/>
                <w:sz w:val="22"/>
                <w:szCs w:val="22"/>
              </w:rPr>
              <w:t>Utilidad operacional / Gastos de Intereses</w:t>
            </w:r>
          </w:p>
        </w:tc>
        <w:tc>
          <w:tcPr>
            <w:tcW w:w="2685" w:type="dxa"/>
            <w:tcBorders>
              <w:top w:val="nil"/>
              <w:left w:val="nil"/>
              <w:bottom w:val="single" w:sz="4" w:space="0" w:color="000000"/>
              <w:right w:val="single" w:sz="8" w:space="0" w:color="000000"/>
            </w:tcBorders>
            <w:tcMar>
              <w:top w:w="0" w:type="dxa"/>
              <w:left w:w="108" w:type="dxa"/>
              <w:bottom w:w="0" w:type="dxa"/>
              <w:right w:w="108" w:type="dxa"/>
            </w:tcMar>
            <w:vAlign w:val="center"/>
            <w:hideMark/>
          </w:tcPr>
          <w:p w14:paraId="0BD78DF0" w14:textId="77777777" w:rsidR="004D418E" w:rsidRPr="004D418E" w:rsidRDefault="004D418E" w:rsidP="008E53DF">
            <w:pPr>
              <w:autoSpaceDE w:val="0"/>
              <w:ind w:left="1"/>
              <w:jc w:val="both"/>
              <w:rPr>
                <w:rFonts w:ascii="Verdana" w:hAnsi="Verdana" w:cs="Arial"/>
                <w:bCs/>
                <w:iCs/>
                <w:color w:val="FF0000"/>
                <w:sz w:val="22"/>
                <w:szCs w:val="22"/>
              </w:rPr>
            </w:pPr>
            <w:r w:rsidRPr="004D418E">
              <w:rPr>
                <w:rFonts w:ascii="Verdana" w:hAnsi="Verdana" w:cs="Arial"/>
                <w:iCs/>
                <w:color w:val="FF0000"/>
                <w:sz w:val="22"/>
                <w:szCs w:val="22"/>
              </w:rPr>
              <w:t>MAYOR O IGUAL A 2</w:t>
            </w:r>
          </w:p>
        </w:tc>
      </w:tr>
      <w:tr w:rsidR="004D418E" w:rsidRPr="004D418E" w14:paraId="48EA4179" w14:textId="77777777" w:rsidTr="008E53DF">
        <w:trPr>
          <w:jc w:val="center"/>
        </w:trPr>
        <w:tc>
          <w:tcPr>
            <w:tcW w:w="3014" w:type="dxa"/>
            <w:tcBorders>
              <w:top w:val="nil"/>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58219A06"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iCs/>
                <w:color w:val="FF0000"/>
                <w:sz w:val="22"/>
                <w:szCs w:val="22"/>
              </w:rPr>
              <w:t>Capital de Trabajo</w:t>
            </w:r>
          </w:p>
        </w:tc>
        <w:tc>
          <w:tcPr>
            <w:tcW w:w="2792" w:type="dxa"/>
            <w:tcBorders>
              <w:top w:val="nil"/>
              <w:left w:val="nil"/>
              <w:bottom w:val="single" w:sz="4" w:space="0" w:color="000000"/>
              <w:right w:val="single" w:sz="8" w:space="0" w:color="000000"/>
            </w:tcBorders>
            <w:tcMar>
              <w:top w:w="0" w:type="dxa"/>
              <w:left w:w="108" w:type="dxa"/>
              <w:bottom w:w="0" w:type="dxa"/>
              <w:right w:w="108" w:type="dxa"/>
            </w:tcMar>
            <w:vAlign w:val="center"/>
            <w:hideMark/>
          </w:tcPr>
          <w:p w14:paraId="1C1EB23F"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iCs/>
                <w:color w:val="FF0000"/>
                <w:sz w:val="22"/>
                <w:szCs w:val="22"/>
              </w:rPr>
              <w:t>Activo Corriente - Pasivo Corriente</w:t>
            </w:r>
          </w:p>
        </w:tc>
        <w:tc>
          <w:tcPr>
            <w:tcW w:w="2685" w:type="dxa"/>
            <w:tcBorders>
              <w:top w:val="nil"/>
              <w:left w:val="nil"/>
              <w:bottom w:val="single" w:sz="4" w:space="0" w:color="000000"/>
              <w:right w:val="single" w:sz="8" w:space="0" w:color="000000"/>
            </w:tcBorders>
            <w:tcMar>
              <w:top w:w="0" w:type="dxa"/>
              <w:left w:w="108" w:type="dxa"/>
              <w:bottom w:w="0" w:type="dxa"/>
              <w:right w:w="108" w:type="dxa"/>
            </w:tcMar>
            <w:vAlign w:val="center"/>
            <w:hideMark/>
          </w:tcPr>
          <w:p w14:paraId="60A8DB19"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bCs/>
                <w:iCs/>
                <w:color w:val="FF0000"/>
                <w:sz w:val="22"/>
                <w:szCs w:val="22"/>
              </w:rPr>
              <w:t>MAYOR O IGUAL AL 100% DEL PPTO OFICIAL</w:t>
            </w:r>
          </w:p>
        </w:tc>
      </w:tr>
      <w:tr w:rsidR="004D418E" w:rsidRPr="004D418E" w14:paraId="454DBB32" w14:textId="77777777" w:rsidTr="008E53DF">
        <w:trPr>
          <w:jc w:val="center"/>
        </w:trPr>
        <w:tc>
          <w:tcPr>
            <w:tcW w:w="3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DDE8E4E"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iCs/>
                <w:color w:val="FF0000"/>
                <w:sz w:val="22"/>
                <w:szCs w:val="22"/>
              </w:rPr>
              <w:t>Rentabilidad del patrimonio</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E062DE3"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iCs/>
                <w:color w:val="FF0000"/>
                <w:sz w:val="22"/>
                <w:szCs w:val="22"/>
              </w:rPr>
              <w:t>Utilidad operacional / Patrimonio</w:t>
            </w:r>
          </w:p>
        </w:tc>
        <w:tc>
          <w:tcPr>
            <w:tcW w:w="2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B385B"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iCs/>
                <w:color w:val="FF0000"/>
                <w:sz w:val="22"/>
                <w:szCs w:val="22"/>
              </w:rPr>
              <w:t>POSITIVO</w:t>
            </w:r>
          </w:p>
        </w:tc>
      </w:tr>
      <w:tr w:rsidR="004D418E" w:rsidRPr="004D418E" w14:paraId="43C718E8" w14:textId="77777777" w:rsidTr="008E53DF">
        <w:trPr>
          <w:jc w:val="center"/>
        </w:trPr>
        <w:tc>
          <w:tcPr>
            <w:tcW w:w="3014"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135996"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iCs/>
                <w:color w:val="FF0000"/>
                <w:sz w:val="22"/>
                <w:szCs w:val="22"/>
              </w:rPr>
              <w:t>Rentabilidad del Activo</w:t>
            </w:r>
          </w:p>
        </w:tc>
        <w:tc>
          <w:tcPr>
            <w:tcW w:w="2792"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B60A2F6"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iCs/>
                <w:color w:val="FF0000"/>
                <w:sz w:val="22"/>
                <w:szCs w:val="22"/>
              </w:rPr>
              <w:t>Utilidad operacional / Activo Total</w:t>
            </w:r>
          </w:p>
        </w:tc>
        <w:tc>
          <w:tcPr>
            <w:tcW w:w="2685"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14:paraId="55589E8B" w14:textId="77777777" w:rsidR="004D418E" w:rsidRPr="004D418E" w:rsidRDefault="004D418E" w:rsidP="008E53DF">
            <w:pPr>
              <w:autoSpaceDE w:val="0"/>
              <w:ind w:left="1"/>
              <w:jc w:val="both"/>
              <w:rPr>
                <w:rFonts w:ascii="Verdana" w:hAnsi="Verdana" w:cs="Arial"/>
                <w:iCs/>
                <w:color w:val="FF0000"/>
                <w:sz w:val="22"/>
                <w:szCs w:val="22"/>
              </w:rPr>
            </w:pPr>
            <w:r w:rsidRPr="004D418E">
              <w:rPr>
                <w:rFonts w:ascii="Verdana" w:hAnsi="Verdana" w:cs="Arial"/>
                <w:iCs/>
                <w:color w:val="FF0000"/>
                <w:sz w:val="22"/>
                <w:szCs w:val="22"/>
              </w:rPr>
              <w:t>POSITIVO</w:t>
            </w:r>
          </w:p>
        </w:tc>
      </w:tr>
    </w:tbl>
    <w:p w14:paraId="48135106"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Las empresas que al cierre de su ejercicio económico no registren Gastos por Intereses Financieros, y que el resultado del indicador de Cobertura de Intereses resulta indeterminado por la operación matemática de dividir entre cero (0), se considera que cumplen con el requisito y se habilitan dentro del proceso de verificación de requisitos habilitantes.</w:t>
      </w:r>
    </w:p>
    <w:p w14:paraId="28183DBB"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La anterior verificación no será objeto de calificación, pero si del resultado de la misma se deduce que el ofertante NO cumple con alguno de los indicadores financieros requeridos, la propuesta será </w:t>
      </w:r>
      <w:r w:rsidRPr="004D418E">
        <w:rPr>
          <w:rFonts w:ascii="Verdana" w:hAnsi="Verdana" w:cs="Arial"/>
          <w:b/>
          <w:iCs/>
          <w:color w:val="FF0000"/>
          <w:sz w:val="22"/>
          <w:szCs w:val="22"/>
        </w:rPr>
        <w:t>RECHAZADA.</w:t>
      </w:r>
    </w:p>
    <w:p w14:paraId="4504EDA6"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Cuando se trate de Consorcios o Uniones Temporales se especificará claramente el porcentaje de participación de cada uno de sus integrantes y la capacidad financiera se determinará en relación a sus miembros (sus cuentas activo corriente, pasivo corriente, un indicador de endeudamiento, una razón de cobertura de intereses, una rentabilidad del activo y del patrimonio).</w:t>
      </w:r>
    </w:p>
    <w:p w14:paraId="691DD46A"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La metodología para el cálculo de los indicadores en caso de Consorcios o Uniones Temporales se establece así: Es la sumatoria del resultado de multiplicar las cuentas contables de cada integrante del consorcio o unión temporal, por el porcentaje de participación. </w:t>
      </w:r>
    </w:p>
    <w:p w14:paraId="386AE1EA"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Para el cálculo de los indicadores financieros, se tomará el consolidado de las cuentas contables del consorcio o unión temporal.</w:t>
      </w:r>
    </w:p>
    <w:p w14:paraId="7769AE10"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Cuando la Supervigilancia en desarrollo de la verificación financiera requiera información adicional del proponente, podrá solicitar los documentos que considere necesarios para el esclarecimiento de la información, anexos específicos o cualquier otro soporte requerido por la Supervigilancia</w:t>
      </w:r>
      <w:r w:rsidRPr="004D418E">
        <w:rPr>
          <w:rFonts w:ascii="Verdana" w:hAnsi="Verdana" w:cs="Arial"/>
          <w:b/>
          <w:iCs/>
          <w:color w:val="FF0000"/>
          <w:sz w:val="22"/>
          <w:szCs w:val="22"/>
        </w:rPr>
        <w:t>.</w:t>
      </w:r>
      <w:r w:rsidRPr="004D418E">
        <w:rPr>
          <w:rFonts w:ascii="Verdana" w:hAnsi="Verdana" w:cs="Arial"/>
          <w:iCs/>
          <w:color w:val="FF0000"/>
          <w:sz w:val="22"/>
          <w:szCs w:val="22"/>
        </w:rPr>
        <w:t xml:space="preserve"> Así mismo, podrá requerir las aclaraciones que considere necesarias, siempre que con ello no se violen los principios de igualdad y transparencia de la contratación, sin que las aclaraciones o documentos que el proponente allegue a solicitud de la Supervigilancia puedan modificar, adicionar o complementar la propuesta. </w:t>
      </w:r>
    </w:p>
    <w:p w14:paraId="2C4796C5"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lang w:val="es-ES"/>
        </w:rPr>
        <w:lastRenderedPageBreak/>
        <w:t>Para el caso de personas naturales y jurídicas extranjeras que tengan domicilio o sucursal en Colombia, la contabilidad de los negocios que celebren en el país se hará con sujeción a las leyes nacionales.</w:t>
      </w:r>
    </w:p>
    <w:p w14:paraId="516FE041"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Para los integrantes extranjeros de consorcios o uniones temporales sin domicilio o sucursal en el país, los anteriores indicadores se calcularán teniendo en cuenta la tasa representativa del mercado (TRM) para la fecha de los estados financieros.</w:t>
      </w:r>
    </w:p>
    <w:p w14:paraId="4BFAEB8A"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No se aceptará la presentación de cupos de sobregiro, ni de tarjetas de crédito, ni CDT´S, ni créditos rotativos, ni cuentas de ahorro, ni bonos, ni títulos valores, ni documentos representativos de valores. Tampoco se aceptará la sumatoria de cupos de créditos de diferentes entidades cuando la propuesta sea presentada por una sola persona (jurídica o natural).</w:t>
      </w:r>
    </w:p>
    <w:p w14:paraId="742AE35F"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Cuando el valor esté dado en dólares americanos (USD), se convertirá a pesos colombianos, utilizando para esa conversión la tasa representativa del mercado (TRM) vigente para la fecha prevista para el “cierre del proceso y término para presentar propuestas”. Cuando el valor esté dado en moneda extranjera diferente al dólar americano, se realizará su conversión a dólares americanos de acuerdo con las tasas de cambio estadísticas publicadas por el Banco de la República o, en su defecto, de las publicadas por organismos extranjeros que cumplan funciones similares, teniendo en cuenta la fecha prevista para el “cierre del proceso término para presentar propuestas” y, posteriormente, se procederá a su conversión a pesos colombianos de conformidad con la TMR vigente para el día previsto para el “cierre del término para presentar propuestas”.</w:t>
      </w:r>
    </w:p>
    <w:p w14:paraId="2C61B657" w14:textId="77777777" w:rsidR="004D418E" w:rsidRPr="004D418E" w:rsidRDefault="004D418E" w:rsidP="004D418E">
      <w:pPr>
        <w:numPr>
          <w:ilvl w:val="1"/>
          <w:numId w:val="31"/>
        </w:numPr>
        <w:suppressAutoHyphens/>
        <w:autoSpaceDE w:val="0"/>
        <w:autoSpaceDN w:val="0"/>
        <w:spacing w:before="100" w:beforeAutospacing="1" w:after="100" w:afterAutospacing="1"/>
        <w:jc w:val="both"/>
        <w:rPr>
          <w:rFonts w:ascii="Verdana" w:hAnsi="Verdana" w:cs="Arial"/>
          <w:b/>
          <w:iCs/>
          <w:sz w:val="22"/>
          <w:szCs w:val="22"/>
          <w:u w:val="single"/>
          <w:lang w:val="es-ES"/>
        </w:rPr>
      </w:pPr>
      <w:bookmarkStart w:id="5" w:name="_Toc441250149"/>
      <w:bookmarkStart w:id="6" w:name="_Toc381269794"/>
      <w:bookmarkStart w:id="7" w:name="_Toc381266870"/>
      <w:bookmarkStart w:id="8" w:name="_Toc359321460"/>
      <w:r w:rsidRPr="004D418E">
        <w:rPr>
          <w:rFonts w:ascii="Verdana" w:hAnsi="Verdana" w:cs="Arial"/>
          <w:b/>
          <w:bCs/>
          <w:iCs/>
          <w:sz w:val="22"/>
          <w:szCs w:val="22"/>
          <w:u w:val="single"/>
        </w:rPr>
        <w:t>DOCUMENTOS FINANCIEROS</w:t>
      </w:r>
      <w:bookmarkEnd w:id="5"/>
      <w:bookmarkEnd w:id="6"/>
      <w:bookmarkEnd w:id="7"/>
      <w:bookmarkEnd w:id="8"/>
    </w:p>
    <w:p w14:paraId="3B9CE0C7"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iCs/>
          <w:color w:val="FF0000"/>
          <w:sz w:val="22"/>
          <w:szCs w:val="22"/>
          <w:lang w:val="es-ES"/>
        </w:rPr>
        <w:t>Los siguientes documentos se deben anexar con la Propuesta:</w:t>
      </w:r>
    </w:p>
    <w:p w14:paraId="0C67FC7A" w14:textId="77777777" w:rsidR="004D418E" w:rsidRPr="004D418E" w:rsidRDefault="004D418E" w:rsidP="004D418E">
      <w:pPr>
        <w:numPr>
          <w:ilvl w:val="0"/>
          <w:numId w:val="22"/>
        </w:numPr>
        <w:suppressAutoHyphens/>
        <w:autoSpaceDE w:val="0"/>
        <w:autoSpaceDN w:val="0"/>
        <w:spacing w:before="100" w:beforeAutospacing="1" w:after="100" w:afterAutospacing="1"/>
        <w:jc w:val="both"/>
        <w:rPr>
          <w:rFonts w:ascii="Verdana" w:hAnsi="Verdana" w:cs="Arial"/>
          <w:iCs/>
          <w:color w:val="FF0000"/>
          <w:sz w:val="22"/>
          <w:szCs w:val="22"/>
          <w:lang w:val="es-ES"/>
        </w:rPr>
      </w:pPr>
      <w:r w:rsidRPr="004D418E">
        <w:rPr>
          <w:rFonts w:ascii="Verdana" w:hAnsi="Verdana" w:cs="Arial"/>
          <w:b/>
          <w:iCs/>
          <w:color w:val="FF0000"/>
          <w:sz w:val="22"/>
          <w:szCs w:val="22"/>
        </w:rPr>
        <w:t>Registro Único de Proponentes - RUP</w:t>
      </w:r>
      <w:r w:rsidRPr="004D418E">
        <w:rPr>
          <w:rFonts w:ascii="Verdana" w:hAnsi="Verdana" w:cs="Arial"/>
          <w:iCs/>
          <w:color w:val="FF0000"/>
          <w:sz w:val="22"/>
          <w:szCs w:val="22"/>
          <w:lang w:val="es-ES"/>
        </w:rPr>
        <w:t xml:space="preserve"> Vigente y en firme con información financiera con corte al 31 de diciembre 2021.</w:t>
      </w:r>
    </w:p>
    <w:p w14:paraId="0C4D810E" w14:textId="77777777" w:rsidR="004D418E" w:rsidRPr="004D418E" w:rsidRDefault="004D418E" w:rsidP="004D418E">
      <w:pPr>
        <w:autoSpaceDE w:val="0"/>
        <w:spacing w:before="100" w:beforeAutospacing="1" w:after="100" w:afterAutospacing="1"/>
        <w:ind w:left="1"/>
        <w:jc w:val="both"/>
        <w:rPr>
          <w:rFonts w:ascii="Verdana" w:hAnsi="Verdana" w:cs="Arial"/>
          <w:b/>
          <w:iCs/>
          <w:color w:val="FF0000"/>
          <w:sz w:val="22"/>
          <w:szCs w:val="22"/>
          <w:u w:val="single"/>
        </w:rPr>
      </w:pPr>
      <w:r w:rsidRPr="004D418E">
        <w:rPr>
          <w:rFonts w:ascii="Verdana" w:hAnsi="Verdana" w:cs="Arial"/>
          <w:iCs/>
          <w:color w:val="FF0000"/>
          <w:sz w:val="22"/>
          <w:szCs w:val="22"/>
        </w:rPr>
        <w:t xml:space="preserve">De acuerdo con el artículo 2.2.1.1.1.6.2 del Decreto 1082 de 2015, para la verificación de los requisitos habilitantes de verificación financiera y organizacional se denominarán </w:t>
      </w:r>
      <w:r w:rsidRPr="004D418E">
        <w:rPr>
          <w:rFonts w:ascii="Verdana" w:hAnsi="Verdana" w:cs="Arial"/>
          <w:b/>
          <w:iCs/>
          <w:color w:val="FF0000"/>
          <w:sz w:val="22"/>
          <w:szCs w:val="22"/>
          <w:u w:val="single"/>
        </w:rPr>
        <w:t>CUMPLE- NO CUMPLE.</w:t>
      </w:r>
    </w:p>
    <w:p w14:paraId="145CBA6C"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lang w:val="es-ES"/>
        </w:rPr>
      </w:pPr>
      <w:r w:rsidRPr="004D418E">
        <w:rPr>
          <w:rFonts w:ascii="Verdana" w:hAnsi="Verdana" w:cs="Arial"/>
          <w:b/>
          <w:bCs/>
          <w:iCs/>
          <w:color w:val="FF0000"/>
          <w:sz w:val="22"/>
          <w:szCs w:val="22"/>
          <w:lang w:val="es-ES"/>
        </w:rPr>
        <w:t>NOTA 1:</w:t>
      </w:r>
      <w:r w:rsidRPr="004D418E">
        <w:rPr>
          <w:rFonts w:ascii="Verdana" w:hAnsi="Verdana" w:cs="Arial"/>
          <w:iCs/>
          <w:color w:val="FF0000"/>
          <w:sz w:val="22"/>
          <w:szCs w:val="22"/>
          <w:lang w:val="es-ES"/>
        </w:rPr>
        <w:t xml:space="preserve"> Cuando se trate de proponente plural, cada uno de los integrantes del proponente plural en forma independiente presentará el Certificado de Inscripción, Clasificación y Calificación - Registro Único de Proponentes (RUP) y se deberá especificar de forma clara el porcentaje de participación de cada uno de los integrantes, de tal forma que la sumatoria sea el cien por ciento (100%).</w:t>
      </w:r>
    </w:p>
    <w:p w14:paraId="44688DE3" w14:textId="77777777" w:rsidR="004D418E" w:rsidRPr="004D418E" w:rsidRDefault="004D418E" w:rsidP="004D418E">
      <w:pPr>
        <w:numPr>
          <w:ilvl w:val="0"/>
          <w:numId w:val="31"/>
        </w:numPr>
        <w:suppressAutoHyphens/>
        <w:autoSpaceDE w:val="0"/>
        <w:autoSpaceDN w:val="0"/>
        <w:spacing w:before="100" w:beforeAutospacing="1" w:after="100" w:afterAutospacing="1"/>
        <w:ind w:left="600" w:hanging="600"/>
        <w:jc w:val="both"/>
        <w:rPr>
          <w:rFonts w:ascii="Verdana" w:hAnsi="Verdana" w:cs="Arial"/>
          <w:b/>
          <w:iCs/>
          <w:sz w:val="22"/>
          <w:szCs w:val="22"/>
          <w:u w:val="single"/>
          <w:lang w:val="es-ES"/>
        </w:rPr>
      </w:pPr>
      <w:r w:rsidRPr="004D418E">
        <w:rPr>
          <w:rFonts w:ascii="Verdana" w:hAnsi="Verdana" w:cs="Arial"/>
          <w:b/>
          <w:iCs/>
          <w:sz w:val="22"/>
          <w:szCs w:val="22"/>
          <w:u w:val="single"/>
          <w:lang w:val="es-ES"/>
        </w:rPr>
        <w:t>REQUISITOS HABILITANTES TÉCNICOS</w:t>
      </w:r>
    </w:p>
    <w:p w14:paraId="7A181055" w14:textId="77777777" w:rsidR="004D418E" w:rsidRPr="004D418E" w:rsidRDefault="004D418E" w:rsidP="004D418E">
      <w:pPr>
        <w:autoSpaceDE w:val="0"/>
        <w:spacing w:before="100" w:beforeAutospacing="1" w:after="100" w:afterAutospacing="1" w:line="276" w:lineRule="auto"/>
        <w:jc w:val="both"/>
        <w:rPr>
          <w:rFonts w:ascii="Verdana" w:hAnsi="Verdana"/>
          <w:iCs/>
          <w:sz w:val="22"/>
          <w:szCs w:val="22"/>
        </w:rPr>
      </w:pPr>
      <w:r w:rsidRPr="004D418E">
        <w:rPr>
          <w:rFonts w:ascii="Verdana" w:eastAsia="Times New Roman" w:hAnsi="Verdana" w:cs="Arial"/>
          <w:iCs/>
          <w:sz w:val="22"/>
          <w:szCs w:val="22"/>
        </w:rPr>
        <w:t>Los proponentes, además de acreditar la experiencia expuesta en el numeral anterior, también deberán allegar los siguientes documentos:</w:t>
      </w:r>
    </w:p>
    <w:p w14:paraId="0837890A" w14:textId="77777777" w:rsidR="004D418E" w:rsidRPr="004D418E" w:rsidRDefault="004D418E" w:rsidP="004D418E">
      <w:pPr>
        <w:autoSpaceDE w:val="0"/>
        <w:spacing w:before="100" w:beforeAutospacing="1" w:after="100" w:afterAutospacing="1"/>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 xml:space="preserve">Se enuncian los documentos que sean de verificación técnica, </w:t>
      </w:r>
      <w:proofErr w:type="spellStart"/>
      <w:r w:rsidRPr="004D418E">
        <w:rPr>
          <w:rFonts w:ascii="Verdana" w:eastAsia="Times New Roman" w:hAnsi="Verdana" w:cs="Arial"/>
          <w:iCs/>
          <w:color w:val="FF0000"/>
          <w:sz w:val="22"/>
          <w:szCs w:val="22"/>
        </w:rPr>
        <w:t>Ejm</w:t>
      </w:r>
      <w:proofErr w:type="spellEnd"/>
      <w:r w:rsidRPr="004D418E">
        <w:rPr>
          <w:rFonts w:ascii="Verdana" w:eastAsia="Times New Roman" w:hAnsi="Verdana" w:cs="Arial"/>
          <w:iCs/>
          <w:color w:val="FF0000"/>
          <w:sz w:val="22"/>
          <w:szCs w:val="22"/>
        </w:rPr>
        <w:t xml:space="preserve"> Tarjetas Profesionales, Licencias, Autorizaciones, Permisos, en todo caso soportes que acrediten que el proponente tiene capacidad técnica para contratar.  Se recomienda evitar incluir este tipo de soportes en los anexos técnicos de los procesos de Selección.</w:t>
      </w:r>
    </w:p>
    <w:p w14:paraId="5590F75C" w14:textId="77777777" w:rsidR="004D418E" w:rsidRPr="004D418E" w:rsidRDefault="004D418E" w:rsidP="004D418E">
      <w:pPr>
        <w:autoSpaceDE w:val="0"/>
        <w:spacing w:before="100" w:beforeAutospacing="1" w:after="100" w:afterAutospacing="1"/>
        <w:jc w:val="both"/>
        <w:rPr>
          <w:rFonts w:ascii="Verdana" w:hAnsi="Verdana" w:cs="Arial"/>
          <w:b/>
          <w:iCs/>
          <w:sz w:val="22"/>
          <w:szCs w:val="22"/>
          <w:lang w:val="es-ES"/>
        </w:rPr>
      </w:pPr>
      <w:r w:rsidRPr="004D418E">
        <w:rPr>
          <w:rFonts w:ascii="Verdana" w:eastAsia="Times New Roman" w:hAnsi="Verdana" w:cs="Arial"/>
          <w:iCs/>
          <w:color w:val="FF0000"/>
          <w:sz w:val="22"/>
          <w:szCs w:val="22"/>
        </w:rPr>
        <w:t>EJEMPLO:</w:t>
      </w:r>
    </w:p>
    <w:p w14:paraId="356E5D23" w14:textId="77777777" w:rsidR="004D418E" w:rsidRPr="004D418E" w:rsidRDefault="004D418E" w:rsidP="004D418E">
      <w:pPr>
        <w:numPr>
          <w:ilvl w:val="1"/>
          <w:numId w:val="31"/>
        </w:numPr>
        <w:suppressAutoHyphens/>
        <w:autoSpaceDE w:val="0"/>
        <w:autoSpaceDN w:val="0"/>
        <w:spacing w:before="100" w:beforeAutospacing="1" w:after="100" w:afterAutospacing="1"/>
        <w:jc w:val="both"/>
        <w:rPr>
          <w:rFonts w:ascii="Verdana" w:hAnsi="Verdana" w:cs="Arial"/>
          <w:b/>
          <w:iCs/>
          <w:sz w:val="22"/>
          <w:szCs w:val="22"/>
          <w:u w:val="single"/>
        </w:rPr>
      </w:pPr>
      <w:r w:rsidRPr="004D418E">
        <w:rPr>
          <w:rFonts w:ascii="Verdana" w:hAnsi="Verdana" w:cs="Arial"/>
          <w:b/>
          <w:iCs/>
          <w:sz w:val="22"/>
          <w:szCs w:val="22"/>
          <w:u w:val="single"/>
        </w:rPr>
        <w:lastRenderedPageBreak/>
        <w:t xml:space="preserve">EXPERIENCIA </w:t>
      </w:r>
    </w:p>
    <w:p w14:paraId="65F7E3F3"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1. El proveedor debe acreditar mínimo dos (2) certificaciones emitidas por clientes o contratos celebrados con entidades públicas y/o empresas, en donde se demuestre que tiene experiencia en la generación de taxonomías y normas contables internacionales (IFRS) con entidades públicas o privadas</w:t>
      </w:r>
    </w:p>
    <w:p w14:paraId="71F0D21E"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t xml:space="preserve">Las certificaciones aportadas deben contener la siguiente información: </w:t>
      </w:r>
    </w:p>
    <w:p w14:paraId="3EB9B7DE" w14:textId="77777777" w:rsidR="004D418E" w:rsidRPr="004D418E" w:rsidRDefault="004D418E" w:rsidP="004D418E">
      <w:pPr>
        <w:autoSpaceDE w:val="0"/>
        <w:spacing w:before="100" w:beforeAutospacing="1" w:after="100" w:afterAutospacing="1"/>
        <w:jc w:val="both"/>
        <w:rPr>
          <w:rFonts w:ascii="Verdana" w:hAnsi="Verdana" w:cs="Arial"/>
          <w:iCs/>
          <w:color w:val="FF0000"/>
          <w:sz w:val="22"/>
          <w:szCs w:val="22"/>
        </w:rPr>
      </w:pPr>
      <w:r w:rsidRPr="004D418E">
        <w:rPr>
          <w:rFonts w:ascii="Verdana" w:hAnsi="Verdana" w:cs="Arial"/>
          <w:iCs/>
          <w:color w:val="FF0000"/>
          <w:sz w:val="22"/>
          <w:szCs w:val="22"/>
        </w:rPr>
        <w:t xml:space="preserve">Nombre o razón social de la empresa o entidad contratante, dirección, teléfono y nombre de la persona que expide la certificación. </w:t>
      </w:r>
    </w:p>
    <w:p w14:paraId="75CF99EF"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sym w:font="Symbol" w:char="F0B7"/>
      </w:r>
      <w:r w:rsidRPr="004D418E">
        <w:rPr>
          <w:rFonts w:ascii="Verdana" w:hAnsi="Verdana" w:cs="Arial"/>
          <w:iCs/>
          <w:color w:val="FF0000"/>
          <w:sz w:val="22"/>
          <w:szCs w:val="22"/>
        </w:rPr>
        <w:t xml:space="preserve"> Persona o empresa a la que certifican y el número de identificación. </w:t>
      </w:r>
    </w:p>
    <w:p w14:paraId="3851614F"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sym w:font="Symbol" w:char="F0B7"/>
      </w:r>
      <w:r w:rsidRPr="004D418E">
        <w:rPr>
          <w:rFonts w:ascii="Verdana" w:hAnsi="Verdana" w:cs="Arial"/>
          <w:iCs/>
          <w:color w:val="FF0000"/>
          <w:sz w:val="22"/>
          <w:szCs w:val="22"/>
        </w:rPr>
        <w:t xml:space="preserve"> Objeto del contrato. </w:t>
      </w:r>
    </w:p>
    <w:p w14:paraId="250ED45D"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sym w:font="Symbol" w:char="F0B7"/>
      </w:r>
      <w:r w:rsidRPr="004D418E">
        <w:rPr>
          <w:rFonts w:ascii="Verdana" w:hAnsi="Verdana" w:cs="Arial"/>
          <w:iCs/>
          <w:color w:val="FF0000"/>
          <w:sz w:val="22"/>
          <w:szCs w:val="22"/>
        </w:rPr>
        <w:t xml:space="preserve"> Valor del contrato. </w:t>
      </w:r>
    </w:p>
    <w:p w14:paraId="44F5C442"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sym w:font="Symbol" w:char="F0B7"/>
      </w:r>
      <w:r w:rsidRPr="004D418E">
        <w:rPr>
          <w:rFonts w:ascii="Verdana" w:hAnsi="Verdana" w:cs="Arial"/>
          <w:iCs/>
          <w:color w:val="FF0000"/>
          <w:sz w:val="22"/>
          <w:szCs w:val="22"/>
        </w:rPr>
        <w:t xml:space="preserve"> Fecha de inicio y terminación del contrato. </w:t>
      </w:r>
    </w:p>
    <w:p w14:paraId="2376F4F7"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iCs/>
          <w:color w:val="FF0000"/>
          <w:sz w:val="22"/>
          <w:szCs w:val="22"/>
        </w:rPr>
        <w:sym w:font="Symbol" w:char="F0B7"/>
      </w:r>
      <w:r w:rsidRPr="004D418E">
        <w:rPr>
          <w:rFonts w:ascii="Verdana" w:hAnsi="Verdana" w:cs="Arial"/>
          <w:iCs/>
          <w:color w:val="FF0000"/>
          <w:sz w:val="22"/>
          <w:szCs w:val="22"/>
        </w:rPr>
        <w:t xml:space="preserve"> Fecha de expedición.</w:t>
      </w:r>
    </w:p>
    <w:p w14:paraId="25A06B2B"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b/>
          <w:iCs/>
          <w:color w:val="FF0000"/>
          <w:sz w:val="22"/>
          <w:szCs w:val="22"/>
        </w:rPr>
        <w:t>Nota 1:</w:t>
      </w:r>
      <w:r w:rsidRPr="004D418E">
        <w:rPr>
          <w:rFonts w:ascii="Verdana" w:hAnsi="Verdana" w:cs="Arial"/>
          <w:iCs/>
          <w:color w:val="FF0000"/>
          <w:sz w:val="22"/>
          <w:szCs w:val="22"/>
        </w:rPr>
        <w:t xml:space="preserve"> La Supervigilancia se reserva la facultad de verificar o corroborar, la información suministrada por el oferente. </w:t>
      </w:r>
    </w:p>
    <w:p w14:paraId="163C1662"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b/>
          <w:iCs/>
          <w:color w:val="FF0000"/>
          <w:sz w:val="22"/>
          <w:szCs w:val="22"/>
        </w:rPr>
        <w:t>Nota 2:</w:t>
      </w:r>
      <w:r w:rsidRPr="004D418E">
        <w:rPr>
          <w:rFonts w:ascii="Verdana" w:hAnsi="Verdana" w:cs="Arial"/>
          <w:iCs/>
          <w:color w:val="FF0000"/>
          <w:sz w:val="22"/>
          <w:szCs w:val="22"/>
        </w:rPr>
        <w:t xml:space="preserve"> En caso de que la información sea inexacta o presente inconsistencias, el proponente será inhabilitado y no será tenido en cuenta, sin que la entidad renuncié a las acciones legales que correspondan. </w:t>
      </w:r>
    </w:p>
    <w:p w14:paraId="1A336533" w14:textId="77777777" w:rsidR="004D418E" w:rsidRPr="004D418E" w:rsidRDefault="004D418E" w:rsidP="004D418E">
      <w:pPr>
        <w:autoSpaceDE w:val="0"/>
        <w:spacing w:before="100" w:beforeAutospacing="1" w:after="100" w:afterAutospacing="1"/>
        <w:ind w:left="1"/>
        <w:jc w:val="both"/>
        <w:rPr>
          <w:rFonts w:ascii="Verdana" w:hAnsi="Verdana" w:cs="Arial"/>
          <w:iCs/>
          <w:color w:val="FF0000"/>
          <w:sz w:val="22"/>
          <w:szCs w:val="22"/>
        </w:rPr>
      </w:pPr>
      <w:r w:rsidRPr="004D418E">
        <w:rPr>
          <w:rFonts w:ascii="Verdana" w:hAnsi="Verdana" w:cs="Arial"/>
          <w:b/>
          <w:iCs/>
          <w:color w:val="FF0000"/>
          <w:sz w:val="22"/>
          <w:szCs w:val="22"/>
        </w:rPr>
        <w:t>Nota 3</w:t>
      </w:r>
      <w:r w:rsidRPr="004D418E">
        <w:rPr>
          <w:rFonts w:ascii="Verdana" w:hAnsi="Verdana" w:cs="Arial"/>
          <w:iCs/>
          <w:color w:val="FF0000"/>
          <w:sz w:val="22"/>
          <w:szCs w:val="22"/>
        </w:rPr>
        <w:t>: Artículo 9, Decreto 019 de 2012, establece la prohibición de exigir documentos que reposan en la entidad ante la cual se está tramitando la respectiva actuación.</w:t>
      </w:r>
    </w:p>
    <w:p w14:paraId="59E44990" w14:textId="468D0029" w:rsidR="004D418E" w:rsidRPr="008E53DF" w:rsidRDefault="004D418E" w:rsidP="008E53DF">
      <w:pPr>
        <w:numPr>
          <w:ilvl w:val="1"/>
          <w:numId w:val="31"/>
        </w:numPr>
        <w:suppressAutoHyphens/>
        <w:autoSpaceDE w:val="0"/>
        <w:autoSpaceDN w:val="0"/>
        <w:spacing w:before="100" w:beforeAutospacing="1" w:after="100" w:afterAutospacing="1"/>
        <w:jc w:val="both"/>
        <w:rPr>
          <w:rFonts w:ascii="Verdana" w:hAnsi="Verdana" w:cs="Arial"/>
          <w:b/>
          <w:iCs/>
          <w:sz w:val="22"/>
          <w:szCs w:val="22"/>
          <w:u w:val="single"/>
        </w:rPr>
      </w:pPr>
      <w:r w:rsidRPr="008E53DF">
        <w:rPr>
          <w:rFonts w:ascii="Verdana" w:hAnsi="Verdana" w:cs="Arial"/>
          <w:b/>
          <w:iCs/>
          <w:sz w:val="22"/>
          <w:szCs w:val="22"/>
          <w:u w:val="single"/>
        </w:rPr>
        <w:t>ESPECIFICACIONES TECNICAS:</w:t>
      </w:r>
    </w:p>
    <w:tbl>
      <w:tblPr>
        <w:tblpPr w:leftFromText="141" w:rightFromText="141" w:vertAnchor="text" w:horzAnchor="margin" w:tblpXSpec="center" w:tblpY="210"/>
        <w:tblOverlap w:val="never"/>
        <w:tblW w:w="877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28"/>
        <w:gridCol w:w="4494"/>
        <w:gridCol w:w="1616"/>
        <w:gridCol w:w="1534"/>
      </w:tblGrid>
      <w:tr w:rsidR="004D418E" w:rsidRPr="004D418E" w14:paraId="397A76D1" w14:textId="77777777" w:rsidTr="008E53DF">
        <w:trPr>
          <w:trHeight w:val="293"/>
        </w:trPr>
        <w:tc>
          <w:tcPr>
            <w:tcW w:w="1128"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25E6FC25"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b/>
                <w:bCs/>
                <w:i/>
                <w:color w:val="FF0000"/>
                <w:sz w:val="22"/>
                <w:szCs w:val="22"/>
              </w:rPr>
              <w:t>ÍTEM</w:t>
            </w:r>
            <w:r w:rsidRPr="004D418E">
              <w:rPr>
                <w:rFonts w:ascii="Verdana" w:hAnsi="Verdana" w:cs="Arial"/>
                <w:i/>
                <w:color w:val="FF0000"/>
                <w:sz w:val="22"/>
                <w:szCs w:val="22"/>
              </w:rPr>
              <w:t> </w:t>
            </w:r>
          </w:p>
        </w:tc>
        <w:tc>
          <w:tcPr>
            <w:tcW w:w="4494"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2963E153"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b/>
                <w:bCs/>
                <w:i/>
                <w:color w:val="FF0000"/>
                <w:sz w:val="22"/>
                <w:szCs w:val="22"/>
              </w:rPr>
              <w:t>DESCRIPCIÓN ÍTEM</w:t>
            </w:r>
            <w:r w:rsidRPr="004D418E">
              <w:rPr>
                <w:rFonts w:ascii="Verdana" w:hAnsi="Verdana" w:cs="Arial"/>
                <w:i/>
                <w:color w:val="FF0000"/>
                <w:sz w:val="22"/>
                <w:szCs w:val="22"/>
              </w:rPr>
              <w:t> </w:t>
            </w:r>
          </w:p>
        </w:tc>
        <w:tc>
          <w:tcPr>
            <w:tcW w:w="1616"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77C7E45F"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b/>
                <w:bCs/>
                <w:i/>
                <w:color w:val="FF0000"/>
                <w:sz w:val="22"/>
                <w:szCs w:val="22"/>
              </w:rPr>
              <w:t>UNID</w:t>
            </w:r>
            <w:r w:rsidRPr="004D418E">
              <w:rPr>
                <w:rFonts w:ascii="Verdana" w:hAnsi="Verdana" w:cs="Arial"/>
                <w:i/>
                <w:color w:val="FF0000"/>
                <w:sz w:val="22"/>
                <w:szCs w:val="22"/>
              </w:rPr>
              <w:t> </w:t>
            </w:r>
          </w:p>
        </w:tc>
        <w:tc>
          <w:tcPr>
            <w:tcW w:w="1534" w:type="dxa"/>
            <w:vMerge w:val="restart"/>
            <w:tcBorders>
              <w:top w:val="single" w:sz="6" w:space="0" w:color="auto"/>
              <w:left w:val="single" w:sz="6" w:space="0" w:color="auto"/>
              <w:right w:val="single" w:sz="6" w:space="0" w:color="auto"/>
            </w:tcBorders>
            <w:shd w:val="clear" w:color="auto" w:fill="FFFFFF"/>
            <w:vAlign w:val="center"/>
          </w:tcPr>
          <w:p w14:paraId="4A910BB2" w14:textId="77777777" w:rsidR="004D418E" w:rsidRPr="004D418E" w:rsidRDefault="004D418E" w:rsidP="008E53DF">
            <w:pPr>
              <w:jc w:val="center"/>
              <w:rPr>
                <w:rFonts w:ascii="Verdana" w:hAnsi="Verdana" w:cs="Arial"/>
                <w:b/>
                <w:bCs/>
                <w:i/>
                <w:color w:val="FF0000"/>
                <w:sz w:val="22"/>
                <w:szCs w:val="22"/>
              </w:rPr>
            </w:pPr>
            <w:r w:rsidRPr="004D418E">
              <w:rPr>
                <w:rFonts w:ascii="Verdana" w:hAnsi="Verdana" w:cs="Arial"/>
                <w:b/>
                <w:bCs/>
                <w:i/>
                <w:color w:val="FF0000"/>
                <w:sz w:val="22"/>
                <w:szCs w:val="22"/>
              </w:rPr>
              <w:t>CANTIDAD</w:t>
            </w:r>
          </w:p>
        </w:tc>
      </w:tr>
      <w:tr w:rsidR="004D418E" w:rsidRPr="004D418E" w14:paraId="1E370FC5" w14:textId="77777777" w:rsidTr="008E53DF">
        <w:trPr>
          <w:trHeight w:val="450"/>
        </w:trPr>
        <w:tc>
          <w:tcPr>
            <w:tcW w:w="112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A2D10E2" w14:textId="77777777" w:rsidR="004D418E" w:rsidRPr="004D418E" w:rsidRDefault="004D418E" w:rsidP="008E53DF">
            <w:pPr>
              <w:rPr>
                <w:rFonts w:ascii="Verdana" w:hAnsi="Verdana" w:cs="Arial"/>
                <w:i/>
                <w:color w:val="FF0000"/>
                <w:sz w:val="22"/>
                <w:szCs w:val="22"/>
              </w:rPr>
            </w:pPr>
          </w:p>
        </w:tc>
        <w:tc>
          <w:tcPr>
            <w:tcW w:w="449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ED8997" w14:textId="77777777" w:rsidR="004D418E" w:rsidRPr="004D418E" w:rsidRDefault="004D418E" w:rsidP="008E53DF">
            <w:pPr>
              <w:rPr>
                <w:rFonts w:ascii="Verdana" w:hAnsi="Verdana" w:cs="Arial"/>
                <w:i/>
                <w:color w:val="FF0000"/>
                <w:sz w:val="22"/>
                <w:szCs w:val="22"/>
              </w:rPr>
            </w:pPr>
          </w:p>
        </w:tc>
        <w:tc>
          <w:tcPr>
            <w:tcW w:w="161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CC43761" w14:textId="77777777" w:rsidR="004D418E" w:rsidRPr="004D418E" w:rsidRDefault="004D418E" w:rsidP="008E53DF">
            <w:pPr>
              <w:rPr>
                <w:rFonts w:ascii="Verdana" w:hAnsi="Verdana" w:cs="Arial"/>
                <w:i/>
                <w:color w:val="FF0000"/>
                <w:sz w:val="22"/>
                <w:szCs w:val="22"/>
              </w:rPr>
            </w:pPr>
          </w:p>
        </w:tc>
        <w:tc>
          <w:tcPr>
            <w:tcW w:w="1534" w:type="dxa"/>
            <w:vMerge/>
            <w:tcBorders>
              <w:left w:val="single" w:sz="6" w:space="0" w:color="auto"/>
              <w:bottom w:val="single" w:sz="4" w:space="0" w:color="auto"/>
              <w:right w:val="single" w:sz="6" w:space="0" w:color="auto"/>
            </w:tcBorders>
          </w:tcPr>
          <w:p w14:paraId="4E8D4FB1" w14:textId="77777777" w:rsidR="004D418E" w:rsidRPr="004D418E" w:rsidRDefault="004D418E" w:rsidP="008E53DF">
            <w:pPr>
              <w:jc w:val="center"/>
              <w:rPr>
                <w:rFonts w:ascii="Verdana" w:hAnsi="Verdana" w:cs="Arial"/>
                <w:b/>
                <w:bCs/>
                <w:i/>
                <w:color w:val="FF0000"/>
                <w:sz w:val="22"/>
                <w:szCs w:val="22"/>
              </w:rPr>
            </w:pPr>
          </w:p>
        </w:tc>
      </w:tr>
      <w:tr w:rsidR="004D418E" w:rsidRPr="004D418E" w14:paraId="34E55A8B" w14:textId="77777777" w:rsidTr="008E53DF">
        <w:trPr>
          <w:trHeight w:val="1057"/>
        </w:trPr>
        <w:tc>
          <w:tcPr>
            <w:tcW w:w="1128" w:type="dxa"/>
            <w:tcBorders>
              <w:top w:val="single" w:sz="6" w:space="0" w:color="auto"/>
              <w:left w:val="single" w:sz="6" w:space="0" w:color="000000"/>
              <w:bottom w:val="nil"/>
              <w:right w:val="single" w:sz="6" w:space="0" w:color="000000"/>
            </w:tcBorders>
            <w:shd w:val="clear" w:color="auto" w:fill="D9D9D9"/>
            <w:vAlign w:val="center"/>
            <w:hideMark/>
          </w:tcPr>
          <w:p w14:paraId="4164C392" w14:textId="77777777" w:rsidR="004D418E" w:rsidRPr="004D418E" w:rsidRDefault="004D418E" w:rsidP="008E53DF">
            <w:pPr>
              <w:jc w:val="center"/>
              <w:rPr>
                <w:rFonts w:ascii="Verdana" w:hAnsi="Verdana" w:cs="Arial"/>
                <w:i/>
                <w:color w:val="FF0000"/>
                <w:sz w:val="22"/>
                <w:szCs w:val="22"/>
              </w:rPr>
            </w:pPr>
            <w:r w:rsidRPr="004D418E">
              <w:rPr>
                <w:rFonts w:ascii="Verdana" w:hAnsi="Verdana" w:cs="Times New Roman"/>
                <w:b/>
                <w:bCs/>
                <w:i/>
                <w:color w:val="FF0000"/>
                <w:sz w:val="22"/>
                <w:szCs w:val="22"/>
              </w:rPr>
              <w:t> </w:t>
            </w:r>
            <w:r w:rsidRPr="004D418E">
              <w:rPr>
                <w:rFonts w:ascii="Verdana" w:hAnsi="Verdana" w:cs="Arial"/>
                <w:b/>
                <w:bCs/>
                <w:i/>
                <w:color w:val="FF0000"/>
                <w:sz w:val="22"/>
                <w:szCs w:val="22"/>
              </w:rPr>
              <w:t>1</w:t>
            </w:r>
            <w:r w:rsidRPr="004D418E">
              <w:rPr>
                <w:rFonts w:ascii="Verdana" w:hAnsi="Verdana" w:cs="Arial"/>
                <w:i/>
                <w:color w:val="FF0000"/>
                <w:sz w:val="22"/>
                <w:szCs w:val="22"/>
              </w:rPr>
              <w:t> </w:t>
            </w:r>
          </w:p>
        </w:tc>
        <w:tc>
          <w:tcPr>
            <w:tcW w:w="4494" w:type="dxa"/>
            <w:tcBorders>
              <w:top w:val="single" w:sz="6" w:space="0" w:color="auto"/>
              <w:left w:val="nil"/>
              <w:bottom w:val="single" w:sz="6" w:space="0" w:color="000000"/>
              <w:right w:val="single" w:sz="6" w:space="0" w:color="000000"/>
            </w:tcBorders>
            <w:shd w:val="clear" w:color="auto" w:fill="D9D9D9"/>
            <w:vAlign w:val="center"/>
            <w:hideMark/>
          </w:tcPr>
          <w:p w14:paraId="51AF8B0F"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b/>
                <w:bCs/>
                <w:i/>
                <w:color w:val="FF0000"/>
                <w:sz w:val="22"/>
                <w:szCs w:val="22"/>
              </w:rPr>
              <w:t>Actualizar las taxonomías XBRL de la Supervigilancia con fecha de corte 31 de diciembre de 2022 actualizadas a IFRS 2022</w:t>
            </w:r>
            <w:r w:rsidRPr="004D418E">
              <w:rPr>
                <w:rFonts w:ascii="Verdana" w:hAnsi="Verdana" w:cs="Arial"/>
                <w:i/>
                <w:color w:val="FF0000"/>
                <w:sz w:val="22"/>
                <w:szCs w:val="22"/>
              </w:rPr>
              <w:t>. </w:t>
            </w:r>
          </w:p>
        </w:tc>
        <w:tc>
          <w:tcPr>
            <w:tcW w:w="1616" w:type="dxa"/>
            <w:tcBorders>
              <w:top w:val="single" w:sz="6" w:space="0" w:color="auto"/>
              <w:left w:val="nil"/>
              <w:bottom w:val="nil"/>
              <w:right w:val="single" w:sz="6" w:space="0" w:color="000000"/>
            </w:tcBorders>
            <w:shd w:val="clear" w:color="auto" w:fill="D9D9D9"/>
            <w:vAlign w:val="center"/>
            <w:hideMark/>
          </w:tcPr>
          <w:p w14:paraId="5676A22D" w14:textId="77777777" w:rsidR="004D418E" w:rsidRPr="004D418E" w:rsidRDefault="004D418E" w:rsidP="008E53DF">
            <w:pPr>
              <w:jc w:val="center"/>
              <w:rPr>
                <w:rFonts w:ascii="Verdana" w:hAnsi="Verdana" w:cs="Arial"/>
                <w:i/>
                <w:color w:val="FF0000"/>
                <w:sz w:val="22"/>
                <w:szCs w:val="22"/>
              </w:rPr>
            </w:pPr>
            <w:r w:rsidRPr="004D418E">
              <w:rPr>
                <w:rFonts w:ascii="Verdana" w:hAnsi="Verdana" w:cs="Times New Roman"/>
                <w:i/>
                <w:color w:val="FF0000"/>
                <w:sz w:val="22"/>
                <w:szCs w:val="22"/>
              </w:rPr>
              <w:t> </w:t>
            </w:r>
            <w:r w:rsidRPr="004D418E">
              <w:rPr>
                <w:rFonts w:ascii="Verdana" w:hAnsi="Verdana" w:cs="Arial"/>
                <w:i/>
                <w:color w:val="FF0000"/>
                <w:sz w:val="22"/>
                <w:szCs w:val="22"/>
              </w:rPr>
              <w:t>Servicio </w:t>
            </w:r>
          </w:p>
        </w:tc>
        <w:tc>
          <w:tcPr>
            <w:tcW w:w="1534" w:type="dxa"/>
            <w:tcBorders>
              <w:top w:val="single" w:sz="4" w:space="0" w:color="auto"/>
              <w:left w:val="nil"/>
              <w:bottom w:val="single" w:sz="6" w:space="0" w:color="000000"/>
              <w:right w:val="single" w:sz="4" w:space="0" w:color="auto"/>
            </w:tcBorders>
            <w:shd w:val="clear" w:color="auto" w:fill="D9D9D9"/>
            <w:vAlign w:val="center"/>
          </w:tcPr>
          <w:p w14:paraId="20388F7C"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1</w:t>
            </w:r>
          </w:p>
        </w:tc>
      </w:tr>
      <w:tr w:rsidR="004D418E" w:rsidRPr="004D418E" w14:paraId="3DC46B11" w14:textId="77777777" w:rsidTr="008E53DF">
        <w:trPr>
          <w:trHeight w:val="1104"/>
        </w:trPr>
        <w:tc>
          <w:tcPr>
            <w:tcW w:w="1128"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5DCF5FCF"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b/>
                <w:bCs/>
                <w:i/>
                <w:color w:val="FF0000"/>
                <w:sz w:val="22"/>
                <w:szCs w:val="22"/>
              </w:rPr>
              <w:t>2</w:t>
            </w:r>
            <w:r w:rsidRPr="004D418E">
              <w:rPr>
                <w:rFonts w:ascii="Verdana" w:hAnsi="Verdana" w:cs="Arial"/>
                <w:i/>
                <w:color w:val="FF0000"/>
                <w:sz w:val="22"/>
                <w:szCs w:val="22"/>
              </w:rPr>
              <w:t> </w:t>
            </w:r>
          </w:p>
        </w:tc>
        <w:tc>
          <w:tcPr>
            <w:tcW w:w="4494" w:type="dxa"/>
            <w:tcBorders>
              <w:top w:val="nil"/>
              <w:left w:val="nil"/>
              <w:bottom w:val="single" w:sz="6" w:space="0" w:color="auto"/>
              <w:right w:val="single" w:sz="6" w:space="0" w:color="000000"/>
            </w:tcBorders>
            <w:shd w:val="clear" w:color="auto" w:fill="FFFFFF"/>
            <w:vAlign w:val="center"/>
            <w:hideMark/>
          </w:tcPr>
          <w:p w14:paraId="779B75D1" w14:textId="77777777" w:rsidR="004D418E" w:rsidRPr="004D418E" w:rsidRDefault="004D418E" w:rsidP="008E53DF">
            <w:pPr>
              <w:rPr>
                <w:rFonts w:ascii="Verdana" w:hAnsi="Verdana" w:cs="Arial"/>
                <w:i/>
                <w:color w:val="FF0000"/>
                <w:sz w:val="22"/>
                <w:szCs w:val="22"/>
              </w:rPr>
            </w:pPr>
            <w:r w:rsidRPr="004D418E">
              <w:rPr>
                <w:rFonts w:ascii="Verdana" w:hAnsi="Verdana" w:cs="Arial"/>
                <w:b/>
                <w:bCs/>
                <w:i/>
                <w:color w:val="FF0000"/>
                <w:sz w:val="22"/>
                <w:szCs w:val="22"/>
              </w:rPr>
              <w:t>Tres sesiones de capacitación cada una de 4 horas mínimo sobre taxonomías XBRL y reporte financiero en XBRL.</w:t>
            </w:r>
            <w:r w:rsidRPr="004D418E">
              <w:rPr>
                <w:rFonts w:ascii="Verdana" w:hAnsi="Verdana" w:cs="Arial"/>
                <w:i/>
                <w:color w:val="FF0000"/>
                <w:sz w:val="22"/>
                <w:szCs w:val="22"/>
              </w:rPr>
              <w:t> </w:t>
            </w:r>
          </w:p>
        </w:tc>
        <w:tc>
          <w:tcPr>
            <w:tcW w:w="1616" w:type="dxa"/>
            <w:tcBorders>
              <w:top w:val="single" w:sz="6" w:space="0" w:color="000000"/>
              <w:left w:val="nil"/>
              <w:bottom w:val="single" w:sz="6" w:space="0" w:color="auto"/>
              <w:right w:val="single" w:sz="6" w:space="0" w:color="000000"/>
            </w:tcBorders>
            <w:shd w:val="clear" w:color="auto" w:fill="FFFFFF"/>
            <w:vAlign w:val="center"/>
            <w:hideMark/>
          </w:tcPr>
          <w:p w14:paraId="2203C92A" w14:textId="77777777" w:rsidR="004D418E" w:rsidRPr="004D418E" w:rsidRDefault="004D418E" w:rsidP="008E53DF">
            <w:pPr>
              <w:jc w:val="center"/>
              <w:rPr>
                <w:rFonts w:ascii="Verdana" w:hAnsi="Verdana" w:cs="Arial"/>
                <w:i/>
                <w:color w:val="FF0000"/>
                <w:sz w:val="22"/>
                <w:szCs w:val="22"/>
              </w:rPr>
            </w:pPr>
            <w:r w:rsidRPr="004D418E">
              <w:rPr>
                <w:rFonts w:ascii="Verdana" w:hAnsi="Verdana" w:cs="Times New Roman"/>
                <w:i/>
                <w:color w:val="FF0000"/>
                <w:sz w:val="22"/>
                <w:szCs w:val="22"/>
              </w:rPr>
              <w:t> </w:t>
            </w:r>
            <w:r w:rsidRPr="004D418E">
              <w:rPr>
                <w:rFonts w:ascii="Verdana" w:hAnsi="Verdana" w:cs="Arial"/>
                <w:i/>
                <w:color w:val="FF0000"/>
                <w:sz w:val="22"/>
                <w:szCs w:val="22"/>
              </w:rPr>
              <w:t>Sesiones </w:t>
            </w:r>
          </w:p>
        </w:tc>
        <w:tc>
          <w:tcPr>
            <w:tcW w:w="1534" w:type="dxa"/>
            <w:tcBorders>
              <w:top w:val="single" w:sz="6" w:space="0" w:color="000000"/>
              <w:left w:val="nil"/>
              <w:bottom w:val="single" w:sz="6" w:space="0" w:color="auto"/>
              <w:right w:val="single" w:sz="4" w:space="0" w:color="auto"/>
            </w:tcBorders>
            <w:shd w:val="clear" w:color="auto" w:fill="FFFFFF"/>
            <w:vAlign w:val="center"/>
          </w:tcPr>
          <w:p w14:paraId="06491C04"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3</w:t>
            </w:r>
          </w:p>
        </w:tc>
      </w:tr>
      <w:tr w:rsidR="004D418E" w:rsidRPr="004D418E" w14:paraId="22EC57CD" w14:textId="77777777" w:rsidTr="008E53DF">
        <w:trPr>
          <w:trHeight w:val="53"/>
        </w:trPr>
        <w:tc>
          <w:tcPr>
            <w:tcW w:w="1128" w:type="dxa"/>
            <w:tcBorders>
              <w:top w:val="single" w:sz="6" w:space="0" w:color="auto"/>
              <w:left w:val="single" w:sz="6" w:space="0" w:color="auto"/>
              <w:bottom w:val="single" w:sz="6" w:space="0" w:color="auto"/>
              <w:right w:val="nil"/>
            </w:tcBorders>
            <w:shd w:val="clear" w:color="auto" w:fill="FFFFFF"/>
            <w:vAlign w:val="center"/>
            <w:hideMark/>
          </w:tcPr>
          <w:p w14:paraId="334C4C0F"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 </w:t>
            </w:r>
          </w:p>
        </w:tc>
        <w:tc>
          <w:tcPr>
            <w:tcW w:w="4494" w:type="dxa"/>
            <w:tcBorders>
              <w:top w:val="single" w:sz="6" w:space="0" w:color="auto"/>
              <w:left w:val="nil"/>
              <w:bottom w:val="single" w:sz="6" w:space="0" w:color="auto"/>
              <w:right w:val="nil"/>
            </w:tcBorders>
            <w:shd w:val="clear" w:color="auto" w:fill="FFFFFF"/>
            <w:vAlign w:val="center"/>
            <w:hideMark/>
          </w:tcPr>
          <w:p w14:paraId="110EAFF9" w14:textId="77777777" w:rsidR="004D418E" w:rsidRPr="004D418E" w:rsidRDefault="004D418E" w:rsidP="008E53DF">
            <w:pPr>
              <w:rPr>
                <w:rFonts w:ascii="Verdana" w:hAnsi="Verdana" w:cs="Arial"/>
                <w:i/>
                <w:color w:val="FF0000"/>
                <w:sz w:val="22"/>
                <w:szCs w:val="22"/>
              </w:rPr>
            </w:pPr>
            <w:r w:rsidRPr="004D418E">
              <w:rPr>
                <w:rFonts w:ascii="Verdana" w:hAnsi="Verdana" w:cs="Arial"/>
                <w:i/>
                <w:color w:val="FF0000"/>
                <w:sz w:val="22"/>
                <w:szCs w:val="22"/>
              </w:rPr>
              <w:t> </w:t>
            </w:r>
          </w:p>
        </w:tc>
        <w:tc>
          <w:tcPr>
            <w:tcW w:w="1616" w:type="dxa"/>
            <w:tcBorders>
              <w:top w:val="single" w:sz="6" w:space="0" w:color="auto"/>
              <w:left w:val="nil"/>
              <w:bottom w:val="single" w:sz="6" w:space="0" w:color="auto"/>
              <w:right w:val="nil"/>
            </w:tcBorders>
            <w:shd w:val="clear" w:color="auto" w:fill="FFFFFF"/>
            <w:vAlign w:val="bottom"/>
            <w:hideMark/>
          </w:tcPr>
          <w:p w14:paraId="7B8192BC"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 </w:t>
            </w:r>
          </w:p>
        </w:tc>
        <w:tc>
          <w:tcPr>
            <w:tcW w:w="1534" w:type="dxa"/>
            <w:tcBorders>
              <w:top w:val="single" w:sz="6" w:space="0" w:color="auto"/>
              <w:left w:val="nil"/>
              <w:bottom w:val="single" w:sz="6" w:space="0" w:color="auto"/>
              <w:right w:val="single" w:sz="4" w:space="0" w:color="auto"/>
            </w:tcBorders>
            <w:shd w:val="clear" w:color="auto" w:fill="FFFFFF"/>
          </w:tcPr>
          <w:p w14:paraId="34E727BD" w14:textId="77777777" w:rsidR="004D418E" w:rsidRPr="004D418E" w:rsidRDefault="004D418E" w:rsidP="008E53DF">
            <w:pPr>
              <w:rPr>
                <w:rFonts w:ascii="Verdana" w:hAnsi="Verdana" w:cs="Arial"/>
                <w:i/>
                <w:color w:val="FF0000"/>
                <w:sz w:val="22"/>
                <w:szCs w:val="22"/>
              </w:rPr>
            </w:pPr>
          </w:p>
        </w:tc>
      </w:tr>
    </w:tbl>
    <w:p w14:paraId="5FF11AA7" w14:textId="77777777" w:rsidR="004D418E" w:rsidRPr="004D418E" w:rsidRDefault="004D418E" w:rsidP="004D418E">
      <w:pPr>
        <w:rPr>
          <w:rFonts w:ascii="Verdana" w:hAnsi="Verdana" w:cs="Arial"/>
          <w:i/>
          <w:color w:val="FF0000"/>
          <w:sz w:val="22"/>
          <w:szCs w:val="22"/>
        </w:rPr>
      </w:pPr>
    </w:p>
    <w:tbl>
      <w:tblPr>
        <w:tblW w:w="87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10"/>
        <w:gridCol w:w="7087"/>
      </w:tblGrid>
      <w:tr w:rsidR="004D418E" w:rsidRPr="004D418E" w14:paraId="54D831E9" w14:textId="77777777" w:rsidTr="008E53DF">
        <w:trPr>
          <w:trHeight w:val="270"/>
        </w:trPr>
        <w:tc>
          <w:tcPr>
            <w:tcW w:w="8797"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F9867F0" w14:textId="77777777" w:rsidR="004D418E" w:rsidRPr="004D418E" w:rsidRDefault="004D418E" w:rsidP="008E53DF">
            <w:pPr>
              <w:jc w:val="center"/>
              <w:rPr>
                <w:rFonts w:ascii="Verdana" w:eastAsia="Times New Roman" w:hAnsi="Verdana" w:cs="Arial"/>
                <w:i/>
                <w:color w:val="FF0000"/>
                <w:sz w:val="22"/>
                <w:szCs w:val="22"/>
              </w:rPr>
            </w:pPr>
            <w:r w:rsidRPr="004D418E">
              <w:rPr>
                <w:rFonts w:ascii="Verdana" w:eastAsia="Times New Roman" w:hAnsi="Verdana" w:cs="Arial"/>
                <w:b/>
                <w:bCs/>
                <w:i/>
                <w:color w:val="FF0000"/>
                <w:sz w:val="22"/>
                <w:szCs w:val="22"/>
              </w:rPr>
              <w:t>REQUERIMIENTOS TÉCNICOS Y FUNCIONALES DE LA ACTUALIZACIÓN DE LAS TAXONOMÍAS</w:t>
            </w:r>
            <w:r w:rsidRPr="004D418E">
              <w:rPr>
                <w:rFonts w:ascii="Verdana" w:eastAsia="Times New Roman" w:hAnsi="Verdana" w:cs="Arial"/>
                <w:i/>
                <w:color w:val="FF0000"/>
                <w:sz w:val="22"/>
                <w:szCs w:val="22"/>
              </w:rPr>
              <w:t> </w:t>
            </w:r>
          </w:p>
        </w:tc>
      </w:tr>
      <w:tr w:rsidR="004D418E" w:rsidRPr="004D418E" w14:paraId="7DD2945C" w14:textId="77777777" w:rsidTr="008E53DF">
        <w:trPr>
          <w:trHeight w:val="495"/>
        </w:trPr>
        <w:tc>
          <w:tcPr>
            <w:tcW w:w="17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F9BAD" w14:textId="77777777" w:rsidR="004D418E" w:rsidRPr="004D418E" w:rsidRDefault="004D418E" w:rsidP="008E53DF">
            <w:pPr>
              <w:jc w:val="center"/>
              <w:rPr>
                <w:rFonts w:ascii="Verdana" w:eastAsia="Times New Roman" w:hAnsi="Verdana" w:cs="Arial"/>
                <w:i/>
                <w:color w:val="FF0000"/>
                <w:sz w:val="22"/>
                <w:szCs w:val="22"/>
              </w:rPr>
            </w:pPr>
            <w:r w:rsidRPr="004D418E">
              <w:rPr>
                <w:rFonts w:ascii="Verdana" w:eastAsia="Times New Roman" w:hAnsi="Verdana" w:cs="Arial"/>
                <w:b/>
                <w:bCs/>
                <w:i/>
                <w:color w:val="FF0000"/>
                <w:sz w:val="22"/>
                <w:szCs w:val="22"/>
              </w:rPr>
              <w:t>ÍTEM</w:t>
            </w:r>
            <w:r w:rsidRPr="004D418E">
              <w:rPr>
                <w:rFonts w:ascii="Verdana" w:eastAsia="Times New Roman" w:hAnsi="Verdana" w:cs="Arial"/>
                <w:i/>
                <w:color w:val="FF0000"/>
                <w:sz w:val="22"/>
                <w:szCs w:val="22"/>
              </w:rPr>
              <w:t> </w:t>
            </w:r>
          </w:p>
        </w:tc>
        <w:tc>
          <w:tcPr>
            <w:tcW w:w="708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40221" w14:textId="77777777" w:rsidR="004D418E" w:rsidRPr="004D418E" w:rsidRDefault="004D418E" w:rsidP="008E53DF">
            <w:pPr>
              <w:jc w:val="center"/>
              <w:rPr>
                <w:rFonts w:ascii="Verdana" w:eastAsia="Times New Roman" w:hAnsi="Verdana" w:cs="Arial"/>
                <w:i/>
                <w:color w:val="FF0000"/>
                <w:sz w:val="22"/>
                <w:szCs w:val="22"/>
              </w:rPr>
            </w:pPr>
            <w:r w:rsidRPr="004D418E">
              <w:rPr>
                <w:rFonts w:ascii="Verdana" w:eastAsia="Times New Roman" w:hAnsi="Verdana" w:cs="Arial"/>
                <w:b/>
                <w:bCs/>
                <w:i/>
                <w:color w:val="FF0000"/>
                <w:sz w:val="22"/>
                <w:szCs w:val="22"/>
              </w:rPr>
              <w:t>DESCRIPCIÓN ÍTEM</w:t>
            </w:r>
            <w:r w:rsidRPr="004D418E">
              <w:rPr>
                <w:rFonts w:ascii="Verdana" w:eastAsia="Times New Roman" w:hAnsi="Verdana" w:cs="Arial"/>
                <w:i/>
                <w:color w:val="FF0000"/>
                <w:sz w:val="22"/>
                <w:szCs w:val="22"/>
              </w:rPr>
              <w:t> </w:t>
            </w:r>
          </w:p>
        </w:tc>
      </w:tr>
      <w:tr w:rsidR="004D418E" w:rsidRPr="004D418E" w14:paraId="1B203E20"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12928E9A" w14:textId="77777777" w:rsidR="004D418E" w:rsidRPr="004D418E" w:rsidRDefault="004D418E" w:rsidP="008E53DF">
            <w:pPr>
              <w:numPr>
                <w:ilvl w:val="0"/>
                <w:numId w:val="24"/>
              </w:numPr>
              <w:suppressAutoHyphens/>
              <w:ind w:left="360"/>
              <w:jc w:val="center"/>
              <w:textAlignment w:val="baseline"/>
              <w:rPr>
                <w:rFonts w:ascii="Verdana" w:eastAsia="Times New Roman" w:hAnsi="Verdana" w:cs="Arial"/>
                <w:i/>
                <w:color w:val="FF0000"/>
                <w:sz w:val="22"/>
                <w:szCs w:val="22"/>
              </w:rPr>
            </w:pPr>
            <w:r w:rsidRPr="004D418E">
              <w:rPr>
                <w:rFonts w:ascii="Verdana" w:eastAsia="Times New Roman" w:hAnsi="Verdana" w:cs="Arial"/>
                <w:i/>
                <w:color w:val="FF0000"/>
                <w:sz w:val="22"/>
                <w:szCs w:val="22"/>
              </w:rPr>
              <w:t> </w:t>
            </w:r>
          </w:p>
        </w:tc>
        <w:tc>
          <w:tcPr>
            <w:tcW w:w="7087"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1B75631E" w14:textId="77777777" w:rsidR="004D418E" w:rsidRPr="004D418E" w:rsidRDefault="004D418E" w:rsidP="008E53DF">
            <w:pPr>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 xml:space="preserve">Basado en las taxonomías actuales de la Supervigilancia, con corte a 31 de diciembre de 2021, se deben generar 3 </w:t>
            </w:r>
            <w:r w:rsidRPr="004D418E">
              <w:rPr>
                <w:rFonts w:ascii="Verdana" w:eastAsia="Times New Roman" w:hAnsi="Verdana" w:cs="Arial"/>
                <w:i/>
                <w:color w:val="FF0000"/>
                <w:sz w:val="22"/>
                <w:szCs w:val="22"/>
              </w:rPr>
              <w:lastRenderedPageBreak/>
              <w:t>taxonomías, para los grupos financieros 1, 2 y 3 en el marco normativo de la ley 1314 de 2009, actualizando la taxonomía de acuerdo con la Taxonomía IFRS 2022 y con fecha de corte a 31 de diciembre de 2022. </w:t>
            </w:r>
          </w:p>
          <w:p w14:paraId="01684015" w14:textId="77777777" w:rsidR="004D418E" w:rsidRPr="004D418E" w:rsidRDefault="004D418E" w:rsidP="008E53DF">
            <w:pPr>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Como entregable de este requisito se deben suministrar a la Supervigilancia los archivos fuente de cada una de las taxonomías XBRL con sus respectivos puntos de entrada. </w:t>
            </w:r>
          </w:p>
          <w:p w14:paraId="176F125D" w14:textId="77777777" w:rsidR="004D418E" w:rsidRPr="004D418E" w:rsidRDefault="004D418E" w:rsidP="008E53DF">
            <w:pPr>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Nota: Se adjunta archivo con las taxonomías actuales para estos 3 grupos con corte a 31 Dic 2021. </w:t>
            </w:r>
          </w:p>
        </w:tc>
      </w:tr>
      <w:tr w:rsidR="004D418E" w:rsidRPr="004D418E" w14:paraId="78AE71B5"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3EFC036A" w14:textId="77777777" w:rsidR="004D418E" w:rsidRPr="004D418E" w:rsidRDefault="004D418E" w:rsidP="008E53DF">
            <w:pPr>
              <w:numPr>
                <w:ilvl w:val="0"/>
                <w:numId w:val="25"/>
              </w:numPr>
              <w:suppressAutoHyphens/>
              <w:ind w:left="360"/>
              <w:jc w:val="center"/>
              <w:textAlignment w:val="baseline"/>
              <w:rPr>
                <w:rFonts w:ascii="Verdana" w:eastAsia="Times New Roman" w:hAnsi="Verdana" w:cs="Arial"/>
                <w:i/>
                <w:color w:val="FF0000"/>
                <w:sz w:val="22"/>
                <w:szCs w:val="22"/>
              </w:rPr>
            </w:pPr>
            <w:r w:rsidRPr="004D418E">
              <w:rPr>
                <w:rFonts w:ascii="Verdana" w:eastAsia="Times New Roman" w:hAnsi="Verdana" w:cs="Arial"/>
                <w:i/>
                <w:color w:val="FF0000"/>
                <w:sz w:val="22"/>
                <w:szCs w:val="22"/>
              </w:rPr>
              <w:lastRenderedPageBreak/>
              <w:t> </w:t>
            </w:r>
          </w:p>
        </w:tc>
        <w:tc>
          <w:tcPr>
            <w:tcW w:w="7087"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651BDB06" w14:textId="77777777" w:rsidR="004D418E" w:rsidRPr="004D418E" w:rsidRDefault="004D418E" w:rsidP="008E53DF">
            <w:pPr>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Se debe entregar la taxonomía con la traducción de la Taxonomía IFRS 2022 con los conceptos traducidos al español (Etiquetas). En caso de no estar disponible la traducción se deberá dar garantía de 1 año para que cuando se publique la traducción se actualice la taxonomía a español.  </w:t>
            </w:r>
          </w:p>
        </w:tc>
      </w:tr>
      <w:tr w:rsidR="004D418E" w:rsidRPr="004D418E" w14:paraId="052C0B1F"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574D289C" w14:textId="77777777" w:rsidR="004D418E" w:rsidRPr="004D418E" w:rsidRDefault="004D418E" w:rsidP="008E53DF">
            <w:pPr>
              <w:numPr>
                <w:ilvl w:val="0"/>
                <w:numId w:val="26"/>
              </w:numPr>
              <w:suppressAutoHyphens/>
              <w:ind w:left="360"/>
              <w:jc w:val="center"/>
              <w:textAlignment w:val="baseline"/>
              <w:rPr>
                <w:rFonts w:ascii="Verdana" w:eastAsia="Times New Roman" w:hAnsi="Verdana" w:cs="Arial"/>
                <w:i/>
                <w:color w:val="FF0000"/>
                <w:sz w:val="22"/>
                <w:szCs w:val="22"/>
              </w:rPr>
            </w:pPr>
            <w:r w:rsidRPr="004D418E">
              <w:rPr>
                <w:rFonts w:ascii="Verdana" w:eastAsia="Times New Roman" w:hAnsi="Verdana" w:cs="Arial"/>
                <w:i/>
                <w:color w:val="FF0000"/>
                <w:sz w:val="22"/>
                <w:szCs w:val="22"/>
              </w:rPr>
              <w:t> </w:t>
            </w:r>
          </w:p>
        </w:tc>
        <w:tc>
          <w:tcPr>
            <w:tcW w:w="7087"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461BCC40" w14:textId="77777777" w:rsidR="004D418E" w:rsidRPr="004D418E" w:rsidRDefault="004D418E" w:rsidP="008E53DF">
            <w:pPr>
              <w:rPr>
                <w:rFonts w:ascii="Verdana" w:eastAsia="Times New Roman" w:hAnsi="Verdana" w:cs="Arial"/>
                <w:i/>
                <w:color w:val="FF0000"/>
                <w:sz w:val="22"/>
                <w:szCs w:val="22"/>
              </w:rPr>
            </w:pPr>
            <w:r w:rsidRPr="004D418E">
              <w:rPr>
                <w:rFonts w:ascii="Verdana" w:eastAsia="Times New Roman" w:hAnsi="Verdana" w:cs="Arial"/>
                <w:i/>
                <w:color w:val="FF0000"/>
                <w:sz w:val="22"/>
                <w:szCs w:val="22"/>
              </w:rPr>
              <w:t>Se debe hacer entrega de las Taxonomías ilustradas de los Grupos 1, 2 y 3 de la Supervigilancia en formato de hoja de cálculo donde se relacione:</w:t>
            </w:r>
            <w:r w:rsidRPr="004D418E">
              <w:rPr>
                <w:rFonts w:ascii="Verdana" w:eastAsia="Times New Roman" w:hAnsi="Verdana" w:cs="Times New Roman"/>
                <w:i/>
                <w:color w:val="FF0000"/>
                <w:sz w:val="22"/>
                <w:szCs w:val="22"/>
              </w:rPr>
              <w:t>  </w:t>
            </w:r>
            <w:r w:rsidRPr="004D418E">
              <w:rPr>
                <w:rFonts w:ascii="Verdana" w:eastAsia="Times New Roman" w:hAnsi="Verdana" w:cs="Montserrat"/>
                <w:i/>
                <w:color w:val="FF0000"/>
                <w:sz w:val="22"/>
                <w:szCs w:val="22"/>
              </w:rPr>
              <w:t> </w:t>
            </w:r>
          </w:p>
          <w:p w14:paraId="33779C73" w14:textId="77777777" w:rsidR="004D418E" w:rsidRPr="004D418E" w:rsidRDefault="004D418E" w:rsidP="008E53DF">
            <w:pPr>
              <w:rPr>
                <w:rFonts w:ascii="Verdana" w:eastAsia="Times New Roman" w:hAnsi="Verdana" w:cs="Arial"/>
                <w:i/>
                <w:color w:val="FF0000"/>
                <w:sz w:val="22"/>
                <w:szCs w:val="22"/>
              </w:rPr>
            </w:pPr>
            <w:r w:rsidRPr="004D418E">
              <w:rPr>
                <w:rFonts w:ascii="Verdana" w:eastAsia="Times New Roman" w:hAnsi="Verdana" w:cs="Times New Roman"/>
                <w:i/>
                <w:color w:val="FF0000"/>
                <w:sz w:val="22"/>
                <w:szCs w:val="22"/>
              </w:rPr>
              <w:t> </w:t>
            </w:r>
            <w:r w:rsidRPr="004D418E">
              <w:rPr>
                <w:rFonts w:ascii="Verdana" w:eastAsia="Times New Roman" w:hAnsi="Verdana" w:cs="Montserrat"/>
                <w:i/>
                <w:color w:val="FF0000"/>
                <w:sz w:val="22"/>
                <w:szCs w:val="22"/>
              </w:rPr>
              <w:t> </w:t>
            </w:r>
          </w:p>
          <w:p w14:paraId="0EB9C285" w14:textId="77777777" w:rsidR="004D418E" w:rsidRPr="004D418E" w:rsidRDefault="004D418E" w:rsidP="008E53DF">
            <w:pPr>
              <w:ind w:left="360"/>
              <w:rPr>
                <w:rFonts w:ascii="Verdana" w:eastAsia="Times New Roman" w:hAnsi="Verdana" w:cs="Arial"/>
                <w:i/>
                <w:color w:val="FF0000"/>
                <w:sz w:val="22"/>
                <w:szCs w:val="22"/>
              </w:rPr>
            </w:pPr>
            <w:r w:rsidRPr="004D418E">
              <w:rPr>
                <w:rFonts w:ascii="Verdana" w:eastAsia="Times New Roman" w:hAnsi="Verdana" w:cs="Arial"/>
                <w:i/>
                <w:color w:val="FF0000"/>
                <w:sz w:val="22"/>
                <w:szCs w:val="22"/>
              </w:rPr>
              <w:t>1. Listado de formularios (roles) que componen cada punto de entrada.</w:t>
            </w:r>
            <w:r w:rsidRPr="004D418E">
              <w:rPr>
                <w:rFonts w:ascii="Verdana" w:eastAsia="Times New Roman" w:hAnsi="Verdana" w:cs="Times New Roman"/>
                <w:i/>
                <w:color w:val="FF0000"/>
                <w:sz w:val="22"/>
                <w:szCs w:val="22"/>
              </w:rPr>
              <w:t>  </w:t>
            </w:r>
            <w:r w:rsidRPr="004D418E">
              <w:rPr>
                <w:rFonts w:ascii="Verdana" w:eastAsia="Times New Roman" w:hAnsi="Verdana" w:cs="Montserrat"/>
                <w:i/>
                <w:color w:val="FF0000"/>
                <w:sz w:val="22"/>
                <w:szCs w:val="22"/>
              </w:rPr>
              <w:t> </w:t>
            </w:r>
          </w:p>
          <w:p w14:paraId="07681A86" w14:textId="77777777" w:rsidR="004D418E" w:rsidRPr="004D418E" w:rsidRDefault="004D418E" w:rsidP="008E53DF">
            <w:pPr>
              <w:ind w:left="360"/>
              <w:rPr>
                <w:rFonts w:ascii="Verdana" w:eastAsia="Times New Roman" w:hAnsi="Verdana" w:cs="Arial"/>
                <w:i/>
                <w:color w:val="FF0000"/>
                <w:sz w:val="22"/>
                <w:szCs w:val="22"/>
              </w:rPr>
            </w:pPr>
            <w:r w:rsidRPr="004D418E">
              <w:rPr>
                <w:rFonts w:ascii="Verdana" w:eastAsia="Times New Roman" w:hAnsi="Verdana" w:cs="Arial"/>
                <w:i/>
                <w:color w:val="FF0000"/>
                <w:sz w:val="22"/>
                <w:szCs w:val="22"/>
              </w:rPr>
              <w:t>2. Conceptos asociados a la presentación que son utilizados en cada formulario.</w:t>
            </w:r>
            <w:r w:rsidRPr="004D418E">
              <w:rPr>
                <w:rFonts w:ascii="Verdana" w:eastAsia="Times New Roman" w:hAnsi="Verdana" w:cs="Times New Roman"/>
                <w:i/>
                <w:color w:val="FF0000"/>
                <w:sz w:val="22"/>
                <w:szCs w:val="22"/>
              </w:rPr>
              <w:t>  </w:t>
            </w:r>
            <w:r w:rsidRPr="004D418E">
              <w:rPr>
                <w:rFonts w:ascii="Verdana" w:eastAsia="Times New Roman" w:hAnsi="Verdana" w:cs="Montserrat"/>
                <w:i/>
                <w:color w:val="FF0000"/>
                <w:sz w:val="22"/>
                <w:szCs w:val="22"/>
              </w:rPr>
              <w:t> </w:t>
            </w:r>
          </w:p>
          <w:p w14:paraId="3FCE2E9E" w14:textId="77777777" w:rsidR="004D418E" w:rsidRPr="004D418E" w:rsidRDefault="004D418E" w:rsidP="008E53DF">
            <w:pPr>
              <w:ind w:left="360"/>
              <w:rPr>
                <w:rFonts w:ascii="Verdana" w:eastAsia="Times New Roman" w:hAnsi="Verdana" w:cs="Arial"/>
                <w:i/>
                <w:color w:val="FF0000"/>
                <w:sz w:val="22"/>
                <w:szCs w:val="22"/>
              </w:rPr>
            </w:pPr>
            <w:r w:rsidRPr="004D418E">
              <w:rPr>
                <w:rFonts w:ascii="Verdana" w:eastAsia="Times New Roman" w:hAnsi="Verdana" w:cs="Arial"/>
                <w:i/>
                <w:color w:val="FF0000"/>
                <w:sz w:val="22"/>
                <w:szCs w:val="22"/>
              </w:rPr>
              <w:t>3. Atributos de los conceptos utilizados: Prefijo, nombre, etiqueta, tipo de dato y referencias. </w:t>
            </w:r>
          </w:p>
          <w:p w14:paraId="63DF361E" w14:textId="77777777" w:rsidR="004D418E" w:rsidRPr="004D418E" w:rsidRDefault="004D418E" w:rsidP="008E53DF">
            <w:pPr>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 </w:t>
            </w:r>
          </w:p>
        </w:tc>
      </w:tr>
      <w:tr w:rsidR="004D418E" w:rsidRPr="004D418E" w14:paraId="03A8EC73"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05B35F29" w14:textId="77777777" w:rsidR="004D418E" w:rsidRPr="004D418E" w:rsidRDefault="004D418E" w:rsidP="008E53DF">
            <w:pPr>
              <w:numPr>
                <w:ilvl w:val="0"/>
                <w:numId w:val="27"/>
              </w:numPr>
              <w:suppressAutoHyphens/>
              <w:ind w:left="360"/>
              <w:jc w:val="center"/>
              <w:textAlignment w:val="baseline"/>
              <w:rPr>
                <w:rFonts w:ascii="Verdana" w:eastAsia="Times New Roman" w:hAnsi="Verdana" w:cs="Arial"/>
                <w:i/>
                <w:color w:val="FF0000"/>
                <w:sz w:val="22"/>
                <w:szCs w:val="22"/>
              </w:rPr>
            </w:pPr>
            <w:r w:rsidRPr="004D418E">
              <w:rPr>
                <w:rFonts w:ascii="Verdana" w:eastAsia="Times New Roman" w:hAnsi="Verdana" w:cs="Arial"/>
                <w:i/>
                <w:color w:val="FF0000"/>
                <w:sz w:val="22"/>
                <w:szCs w:val="22"/>
              </w:rPr>
              <w:t> </w:t>
            </w:r>
          </w:p>
        </w:tc>
        <w:tc>
          <w:tcPr>
            <w:tcW w:w="7087"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4D565287" w14:textId="77777777" w:rsidR="004D418E" w:rsidRPr="004D418E" w:rsidRDefault="004D418E" w:rsidP="008E53DF">
            <w:pPr>
              <w:rPr>
                <w:rFonts w:ascii="Verdana" w:eastAsia="Times New Roman" w:hAnsi="Verdana" w:cs="Arial"/>
                <w:i/>
                <w:color w:val="FF0000"/>
                <w:sz w:val="22"/>
                <w:szCs w:val="22"/>
              </w:rPr>
            </w:pPr>
            <w:r w:rsidRPr="004D418E">
              <w:rPr>
                <w:rFonts w:ascii="Verdana" w:eastAsia="Times New Roman" w:hAnsi="Verdana" w:cs="Arial"/>
                <w:i/>
                <w:color w:val="FF0000"/>
                <w:sz w:val="22"/>
                <w:szCs w:val="22"/>
              </w:rPr>
              <w:t>Actualizar Archivos de Estructura de los roles (formularios) que componen cada punto de entrada en formato de hoja de cálculo. </w:t>
            </w:r>
          </w:p>
        </w:tc>
      </w:tr>
      <w:tr w:rsidR="004D418E" w:rsidRPr="004D418E" w14:paraId="77D4DAB7"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02839E5F" w14:textId="77777777" w:rsidR="004D418E" w:rsidRPr="004D418E" w:rsidRDefault="004D418E" w:rsidP="008E53DF">
            <w:pPr>
              <w:numPr>
                <w:ilvl w:val="0"/>
                <w:numId w:val="11"/>
              </w:numPr>
              <w:suppressAutoHyphens/>
              <w:ind w:left="360"/>
              <w:jc w:val="center"/>
              <w:textAlignment w:val="baseline"/>
              <w:rPr>
                <w:rFonts w:ascii="Verdana" w:eastAsia="Times New Roman" w:hAnsi="Verdana" w:cs="Arial"/>
                <w:i/>
                <w:color w:val="FF0000"/>
                <w:sz w:val="22"/>
                <w:szCs w:val="22"/>
              </w:rPr>
            </w:pPr>
            <w:r w:rsidRPr="004D418E">
              <w:rPr>
                <w:rFonts w:ascii="Verdana" w:eastAsia="Times New Roman" w:hAnsi="Verdana" w:cs="Arial"/>
                <w:i/>
                <w:color w:val="FF0000"/>
                <w:sz w:val="22"/>
                <w:szCs w:val="22"/>
              </w:rPr>
              <w:t> </w:t>
            </w:r>
          </w:p>
        </w:tc>
        <w:tc>
          <w:tcPr>
            <w:tcW w:w="7087"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0E5F4488" w14:textId="77777777" w:rsidR="004D418E" w:rsidRPr="004D418E" w:rsidRDefault="004D418E" w:rsidP="008E53DF">
            <w:pPr>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Se debe demostrar mediante la generación de instancias XBRL de prueba utilizando (1) las taxonomías de la actualización a 31 Dic 2022 y (2) una herramienta certificada XBRL que demuestre que las instancias de prueba son válidas. Esta prueba se debe realizar para cada uno de los 3 grupos. (3 taxonomías) </w:t>
            </w:r>
          </w:p>
        </w:tc>
      </w:tr>
      <w:tr w:rsidR="004D418E" w:rsidRPr="004D418E" w14:paraId="63F22493"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3BD78FFF" w14:textId="77777777" w:rsidR="004D418E" w:rsidRPr="004D418E" w:rsidRDefault="004D418E" w:rsidP="008E53DF">
            <w:pPr>
              <w:numPr>
                <w:ilvl w:val="0"/>
                <w:numId w:val="14"/>
              </w:numPr>
              <w:suppressAutoHyphens/>
              <w:ind w:left="360"/>
              <w:jc w:val="center"/>
              <w:textAlignment w:val="baseline"/>
              <w:rPr>
                <w:rFonts w:ascii="Verdana" w:eastAsia="Times New Roman" w:hAnsi="Verdana" w:cs="Arial"/>
                <w:i/>
                <w:color w:val="FF0000"/>
                <w:sz w:val="22"/>
                <w:szCs w:val="22"/>
              </w:rPr>
            </w:pPr>
            <w:r w:rsidRPr="004D418E">
              <w:rPr>
                <w:rFonts w:ascii="Verdana" w:eastAsia="Times New Roman" w:hAnsi="Verdana" w:cs="Arial"/>
                <w:i/>
                <w:color w:val="FF0000"/>
                <w:sz w:val="22"/>
                <w:szCs w:val="22"/>
              </w:rPr>
              <w:t> </w:t>
            </w:r>
          </w:p>
        </w:tc>
        <w:tc>
          <w:tcPr>
            <w:tcW w:w="7087"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57BC0AAB" w14:textId="77777777" w:rsidR="004D418E" w:rsidRPr="004D418E" w:rsidRDefault="004D418E" w:rsidP="008E53DF">
            <w:pPr>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Acompañar a la Supervigilancia en una sesión de cargue de 3 instancias XBRL validadas en el paso anterior, en la herramienta de recepción de XBRL de la Supervigilancia. En dado caso que se encuentre algún error, se deberá atender la solicitud de ajustes que sean necesarios, indicados por la Supervigilancia, siguiendo los estándares indicados en IFRS. </w:t>
            </w:r>
          </w:p>
        </w:tc>
      </w:tr>
      <w:tr w:rsidR="004D418E" w:rsidRPr="004D418E" w14:paraId="7EC9FEB8"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5B720F2A" w14:textId="77777777" w:rsidR="004D418E" w:rsidRPr="004D418E" w:rsidRDefault="004D418E" w:rsidP="008E53DF">
            <w:pPr>
              <w:numPr>
                <w:ilvl w:val="0"/>
                <w:numId w:val="30"/>
              </w:numPr>
              <w:tabs>
                <w:tab w:val="num" w:pos="720"/>
              </w:tabs>
              <w:suppressAutoHyphens/>
              <w:ind w:left="360" w:hanging="360"/>
              <w:jc w:val="center"/>
              <w:textAlignment w:val="baseline"/>
              <w:rPr>
                <w:rFonts w:ascii="Verdana" w:eastAsia="Times New Roman" w:hAnsi="Verdana" w:cs="Arial"/>
                <w:i/>
                <w:color w:val="FF0000"/>
                <w:sz w:val="22"/>
                <w:szCs w:val="22"/>
              </w:rPr>
            </w:pPr>
            <w:r w:rsidRPr="004D418E">
              <w:rPr>
                <w:rFonts w:ascii="Verdana" w:eastAsia="Times New Roman" w:hAnsi="Verdana" w:cs="Arial"/>
                <w:i/>
                <w:color w:val="FF0000"/>
                <w:sz w:val="22"/>
                <w:szCs w:val="22"/>
              </w:rPr>
              <w:t> </w:t>
            </w:r>
          </w:p>
        </w:tc>
        <w:tc>
          <w:tcPr>
            <w:tcW w:w="7087"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41BCB073" w14:textId="77777777" w:rsidR="004D418E" w:rsidRPr="004D418E" w:rsidRDefault="004D418E" w:rsidP="008E53DF">
            <w:pPr>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En caso de que la entidad requiera no más de 10 datos financieros adicionales a los ya existentes en las taxonomías con corte 31 diciembre 2021, se deberá actualizar la taxonomía para que permita recibir dicha información. </w:t>
            </w:r>
          </w:p>
        </w:tc>
      </w:tr>
    </w:tbl>
    <w:p w14:paraId="263DDBF8" w14:textId="77777777" w:rsidR="004D418E" w:rsidRPr="004D418E" w:rsidRDefault="004D418E" w:rsidP="004D418E">
      <w:pPr>
        <w:rPr>
          <w:rFonts w:ascii="Verdana" w:hAnsi="Verdana" w:cs="Arial"/>
          <w:i/>
          <w:color w:val="FF0000"/>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2"/>
        <w:gridCol w:w="7384"/>
      </w:tblGrid>
      <w:tr w:rsidR="004D418E" w:rsidRPr="004D418E" w14:paraId="7E55B4C5" w14:textId="77777777" w:rsidTr="008E53DF">
        <w:trPr>
          <w:trHeight w:val="270"/>
        </w:trPr>
        <w:tc>
          <w:tcPr>
            <w:tcW w:w="9315"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E2C8E24"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b/>
                <w:bCs/>
                <w:i/>
                <w:color w:val="FF0000"/>
                <w:sz w:val="22"/>
                <w:szCs w:val="22"/>
              </w:rPr>
              <w:t>REQUERIMIENTOS TÉCNICOS Y FUNCIONALES DE LA CAPACITACIÓN EN TAXONOMÍAS XBRL</w:t>
            </w:r>
            <w:r w:rsidRPr="004D418E">
              <w:rPr>
                <w:rFonts w:ascii="Verdana" w:hAnsi="Verdana" w:cs="Arial"/>
                <w:i/>
                <w:color w:val="FF0000"/>
                <w:sz w:val="22"/>
                <w:szCs w:val="22"/>
              </w:rPr>
              <w:t> </w:t>
            </w:r>
          </w:p>
        </w:tc>
      </w:tr>
      <w:tr w:rsidR="004D418E" w:rsidRPr="004D418E" w14:paraId="57037513" w14:textId="77777777" w:rsidTr="008E53DF">
        <w:trPr>
          <w:trHeight w:val="495"/>
        </w:trPr>
        <w:tc>
          <w:tcPr>
            <w:tcW w:w="17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4E486"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b/>
                <w:bCs/>
                <w:i/>
                <w:color w:val="FF0000"/>
                <w:sz w:val="22"/>
                <w:szCs w:val="22"/>
              </w:rPr>
              <w:t>ÍTEM</w:t>
            </w:r>
            <w:r w:rsidRPr="004D418E">
              <w:rPr>
                <w:rFonts w:ascii="Verdana" w:hAnsi="Verdana" w:cs="Arial"/>
                <w:i/>
                <w:color w:val="FF0000"/>
                <w:sz w:val="22"/>
                <w:szCs w:val="22"/>
              </w:rPr>
              <w:t> </w:t>
            </w:r>
          </w:p>
        </w:tc>
        <w:tc>
          <w:tcPr>
            <w:tcW w:w="76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FC55F"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b/>
                <w:bCs/>
                <w:i/>
                <w:color w:val="FF0000"/>
                <w:sz w:val="22"/>
                <w:szCs w:val="22"/>
              </w:rPr>
              <w:t>DESCRIPCIÓN ÍTEM</w:t>
            </w:r>
            <w:r w:rsidRPr="004D418E">
              <w:rPr>
                <w:rFonts w:ascii="Verdana" w:hAnsi="Verdana" w:cs="Arial"/>
                <w:i/>
                <w:color w:val="FF0000"/>
                <w:sz w:val="22"/>
                <w:szCs w:val="22"/>
              </w:rPr>
              <w:t> </w:t>
            </w:r>
          </w:p>
        </w:tc>
      </w:tr>
      <w:tr w:rsidR="004D418E" w:rsidRPr="004D418E" w14:paraId="6625984D"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3AAF3025"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1 </w:t>
            </w:r>
          </w:p>
        </w:tc>
        <w:tc>
          <w:tcPr>
            <w:tcW w:w="7605"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6DD6D7E7"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i/>
                <w:color w:val="FF0000"/>
                <w:sz w:val="22"/>
                <w:szCs w:val="22"/>
              </w:rPr>
              <w:t>Se deben explicar los conceptos básicos de XBRL y conceptos financieros asociados a los usuarios de la Supervigilancia. </w:t>
            </w:r>
          </w:p>
        </w:tc>
      </w:tr>
      <w:tr w:rsidR="004D418E" w:rsidRPr="004D418E" w14:paraId="1FCC4249"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4B50A4A7"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2. </w:t>
            </w:r>
          </w:p>
        </w:tc>
        <w:tc>
          <w:tcPr>
            <w:tcW w:w="7605"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6FC97CF9"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i/>
                <w:color w:val="FF0000"/>
                <w:sz w:val="22"/>
                <w:szCs w:val="22"/>
              </w:rPr>
              <w:t>Se debe explicar la importancia del uso de XBRL dentro del reporte financiero electrónico y qué resuelve su uso. </w:t>
            </w:r>
          </w:p>
        </w:tc>
      </w:tr>
      <w:tr w:rsidR="004D418E" w:rsidRPr="004D418E" w14:paraId="4E323591"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7A17BEA9"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3. </w:t>
            </w:r>
          </w:p>
        </w:tc>
        <w:tc>
          <w:tcPr>
            <w:tcW w:w="7605"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7BFA58EB"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i/>
                <w:color w:val="FF0000"/>
                <w:sz w:val="22"/>
                <w:szCs w:val="22"/>
              </w:rPr>
              <w:t>Se debe realizar un taller didáctico que muestre desde cero como se crea una taxonomía sencilla, basado en IFRS. </w:t>
            </w:r>
          </w:p>
        </w:tc>
      </w:tr>
      <w:tr w:rsidR="004D418E" w:rsidRPr="004D418E" w14:paraId="229B7BBC"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773DE1CD"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lastRenderedPageBreak/>
              <w:t>4. </w:t>
            </w:r>
          </w:p>
        </w:tc>
        <w:tc>
          <w:tcPr>
            <w:tcW w:w="7605"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1C0C656B"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i/>
                <w:color w:val="FF0000"/>
                <w:sz w:val="22"/>
                <w:szCs w:val="22"/>
              </w:rPr>
              <w:t>Se debe explicar el concepto de las traducciones IFRS y como se hace la traducción de una taxonomía. </w:t>
            </w:r>
          </w:p>
        </w:tc>
      </w:tr>
      <w:tr w:rsidR="004D418E" w:rsidRPr="004D418E" w14:paraId="363B0D45"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41E6A82C"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5. </w:t>
            </w:r>
          </w:p>
        </w:tc>
        <w:tc>
          <w:tcPr>
            <w:tcW w:w="7605"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48CE87C3"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i/>
                <w:color w:val="FF0000"/>
                <w:sz w:val="22"/>
                <w:szCs w:val="22"/>
              </w:rPr>
              <w:t>Se deben dar mejores prácticas en creación y actualización de taxonomías para cumplir con estándares financieros. </w:t>
            </w:r>
          </w:p>
        </w:tc>
      </w:tr>
      <w:tr w:rsidR="004D418E" w:rsidRPr="004D418E" w14:paraId="60A62397" w14:textId="77777777" w:rsidTr="008E53DF">
        <w:trPr>
          <w:trHeight w:val="525"/>
        </w:trPr>
        <w:tc>
          <w:tcPr>
            <w:tcW w:w="1710"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1278EA35"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6. </w:t>
            </w:r>
          </w:p>
        </w:tc>
        <w:tc>
          <w:tcPr>
            <w:tcW w:w="7605"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43BDBA70"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i/>
                <w:color w:val="FF0000"/>
                <w:sz w:val="22"/>
                <w:szCs w:val="22"/>
              </w:rPr>
              <w:t>Se debe explicar cómo se actualiza la fecha de corte financiero de las taxonomías de la Supervigilancia. </w:t>
            </w:r>
          </w:p>
        </w:tc>
      </w:tr>
    </w:tbl>
    <w:p w14:paraId="60B04DF1" w14:textId="77777777" w:rsidR="004D418E" w:rsidRPr="004D418E" w:rsidRDefault="004D418E" w:rsidP="004D418E">
      <w:pPr>
        <w:rPr>
          <w:rFonts w:ascii="Verdana" w:hAnsi="Verdana" w:cs="Arial"/>
          <w:b/>
          <w:bCs/>
          <w:i/>
          <w:color w:val="FF0000"/>
          <w:sz w:val="22"/>
          <w:szCs w:val="22"/>
        </w:rPr>
      </w:pPr>
    </w:p>
    <w:p w14:paraId="66AAFA94" w14:textId="77777777" w:rsidR="004D418E" w:rsidRPr="004D418E" w:rsidRDefault="004D418E" w:rsidP="004D418E">
      <w:pPr>
        <w:jc w:val="center"/>
        <w:rPr>
          <w:rFonts w:ascii="Verdana" w:hAnsi="Verdana" w:cs="Arial"/>
          <w:b/>
          <w:bCs/>
          <w:i/>
          <w:color w:val="FF0000"/>
          <w:sz w:val="22"/>
          <w:szCs w:val="22"/>
        </w:rPr>
      </w:pPr>
      <w:r w:rsidRPr="004D418E">
        <w:rPr>
          <w:rFonts w:ascii="Verdana" w:hAnsi="Verdana" w:cs="Arial"/>
          <w:b/>
          <w:bCs/>
          <w:i/>
          <w:color w:val="FF0000"/>
          <w:sz w:val="22"/>
          <w:szCs w:val="22"/>
        </w:rPr>
        <w:t>ACUERDOS DE NIVELES DE SERVICIO (ANS):</w:t>
      </w:r>
    </w:p>
    <w:p w14:paraId="485BEC69" w14:textId="77777777" w:rsidR="004D418E" w:rsidRPr="004D418E" w:rsidRDefault="004D418E" w:rsidP="004D418E">
      <w:pPr>
        <w:jc w:val="center"/>
        <w:rPr>
          <w:rFonts w:ascii="Verdana" w:hAnsi="Verdana" w:cs="Arial"/>
          <w:b/>
          <w:bCs/>
          <w:i/>
          <w:color w:val="FF0000"/>
          <w:sz w:val="22"/>
          <w:szCs w:val="22"/>
        </w:rPr>
      </w:pPr>
    </w:p>
    <w:tbl>
      <w:tblPr>
        <w:tblW w:w="4784" w:type="pct"/>
        <w:jc w:val="center"/>
        <w:tblCellMar>
          <w:left w:w="10" w:type="dxa"/>
          <w:right w:w="10" w:type="dxa"/>
        </w:tblCellMar>
        <w:tblLook w:val="04A0" w:firstRow="1" w:lastRow="0" w:firstColumn="1" w:lastColumn="0" w:noHBand="0" w:noVBand="1"/>
      </w:tblPr>
      <w:tblGrid>
        <w:gridCol w:w="1974"/>
        <w:gridCol w:w="6697"/>
      </w:tblGrid>
      <w:tr w:rsidR="004D418E" w:rsidRPr="004D418E" w14:paraId="7648A920" w14:textId="77777777" w:rsidTr="008E53DF">
        <w:trPr>
          <w:trHeight w:val="305"/>
          <w:jc w:val="center"/>
        </w:trPr>
        <w:tc>
          <w:tcPr>
            <w:tcW w:w="8590"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09896086" w14:textId="77777777" w:rsidR="004D418E" w:rsidRPr="004D418E" w:rsidRDefault="004D418E" w:rsidP="008E53DF">
            <w:pPr>
              <w:rPr>
                <w:rFonts w:ascii="Verdana" w:hAnsi="Verdana" w:cs="Arial"/>
                <w:b/>
                <w:bCs/>
                <w:i/>
                <w:color w:val="FF0000"/>
                <w:sz w:val="22"/>
                <w:szCs w:val="22"/>
              </w:rPr>
            </w:pPr>
            <w:r w:rsidRPr="004D418E">
              <w:rPr>
                <w:rFonts w:ascii="Verdana" w:hAnsi="Verdana" w:cs="Arial"/>
                <w:b/>
                <w:bCs/>
                <w:i/>
                <w:color w:val="FF0000"/>
                <w:sz w:val="22"/>
                <w:szCs w:val="22"/>
              </w:rPr>
              <w:t>ACUERDOS DE NIVELES DE SERVICIO (ANS)</w:t>
            </w:r>
          </w:p>
        </w:tc>
      </w:tr>
      <w:tr w:rsidR="004D418E" w:rsidRPr="004D418E" w14:paraId="0CD2B6E4" w14:textId="77777777" w:rsidTr="008E53DF">
        <w:trPr>
          <w:trHeight w:val="525"/>
          <w:jc w:val="center"/>
        </w:trPr>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C8D3685" w14:textId="77777777" w:rsidR="004D418E" w:rsidRPr="004D418E" w:rsidRDefault="004D418E" w:rsidP="008E53DF">
            <w:pPr>
              <w:rPr>
                <w:rFonts w:ascii="Verdana" w:hAnsi="Verdana" w:cs="Arial"/>
                <w:b/>
                <w:bCs/>
                <w:i/>
                <w:color w:val="FF0000"/>
                <w:sz w:val="22"/>
                <w:szCs w:val="22"/>
              </w:rPr>
            </w:pPr>
            <w:r w:rsidRPr="004D418E">
              <w:rPr>
                <w:rFonts w:ascii="Verdana" w:hAnsi="Verdana" w:cs="Arial"/>
                <w:b/>
                <w:bCs/>
                <w:i/>
                <w:color w:val="FF0000"/>
                <w:sz w:val="22"/>
                <w:szCs w:val="22"/>
              </w:rPr>
              <w:t>ITEM</w:t>
            </w:r>
          </w:p>
        </w:tc>
        <w:tc>
          <w:tcPr>
            <w:tcW w:w="663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0717CEF" w14:textId="77777777" w:rsidR="004D418E" w:rsidRPr="004D418E" w:rsidRDefault="004D418E" w:rsidP="008E53DF">
            <w:pPr>
              <w:rPr>
                <w:rFonts w:ascii="Verdana" w:hAnsi="Verdana" w:cs="Arial"/>
                <w:b/>
                <w:bCs/>
                <w:i/>
                <w:color w:val="FF0000"/>
                <w:sz w:val="22"/>
                <w:szCs w:val="22"/>
              </w:rPr>
            </w:pPr>
            <w:r w:rsidRPr="004D418E">
              <w:rPr>
                <w:rFonts w:ascii="Verdana" w:hAnsi="Verdana" w:cs="Arial"/>
                <w:b/>
                <w:bCs/>
                <w:i/>
                <w:color w:val="FF0000"/>
                <w:sz w:val="22"/>
                <w:szCs w:val="22"/>
              </w:rPr>
              <w:t>DESCRIPCION ITEM</w:t>
            </w:r>
          </w:p>
        </w:tc>
      </w:tr>
      <w:tr w:rsidR="004D418E" w:rsidRPr="004D418E" w14:paraId="45028D87" w14:textId="77777777" w:rsidTr="008E53DF">
        <w:trPr>
          <w:trHeight w:val="293"/>
          <w:jc w:val="center"/>
        </w:trPr>
        <w:tc>
          <w:tcPr>
            <w:tcW w:w="1956" w:type="dxa"/>
            <w:vMerge/>
            <w:tcBorders>
              <w:top w:val="single" w:sz="4" w:space="0" w:color="000000"/>
              <w:left w:val="single" w:sz="4" w:space="0" w:color="000000"/>
              <w:bottom w:val="single" w:sz="4" w:space="0" w:color="000000"/>
              <w:right w:val="single" w:sz="4" w:space="0" w:color="000000"/>
            </w:tcBorders>
            <w:vAlign w:val="center"/>
            <w:hideMark/>
          </w:tcPr>
          <w:p w14:paraId="0ABF090C" w14:textId="77777777" w:rsidR="004D418E" w:rsidRPr="004D418E" w:rsidRDefault="004D418E" w:rsidP="008E53DF">
            <w:pPr>
              <w:rPr>
                <w:rFonts w:ascii="Verdana" w:hAnsi="Verdana" w:cs="Arial"/>
                <w:b/>
                <w:bCs/>
                <w:i/>
                <w:color w:val="FF0000"/>
                <w:sz w:val="22"/>
                <w:szCs w:val="22"/>
              </w:rPr>
            </w:pPr>
          </w:p>
        </w:tc>
        <w:tc>
          <w:tcPr>
            <w:tcW w:w="6634" w:type="dxa"/>
            <w:vMerge/>
            <w:tcBorders>
              <w:top w:val="single" w:sz="4" w:space="0" w:color="000000"/>
              <w:left w:val="single" w:sz="4" w:space="0" w:color="000000"/>
              <w:bottom w:val="single" w:sz="4" w:space="0" w:color="000000"/>
              <w:right w:val="single" w:sz="4" w:space="0" w:color="000000"/>
            </w:tcBorders>
            <w:vAlign w:val="center"/>
            <w:hideMark/>
          </w:tcPr>
          <w:p w14:paraId="5DCAB805" w14:textId="77777777" w:rsidR="004D418E" w:rsidRPr="004D418E" w:rsidRDefault="004D418E" w:rsidP="008E53DF">
            <w:pPr>
              <w:rPr>
                <w:rFonts w:ascii="Verdana" w:hAnsi="Verdana" w:cs="Arial"/>
                <w:b/>
                <w:bCs/>
                <w:i/>
                <w:color w:val="FF0000"/>
                <w:sz w:val="22"/>
                <w:szCs w:val="22"/>
              </w:rPr>
            </w:pPr>
          </w:p>
        </w:tc>
      </w:tr>
      <w:tr w:rsidR="004D418E" w:rsidRPr="004D418E" w14:paraId="5DC6A61E" w14:textId="77777777" w:rsidTr="008E53DF">
        <w:trPr>
          <w:trHeight w:val="640"/>
          <w:jc w:val="center"/>
        </w:trPr>
        <w:tc>
          <w:tcPr>
            <w:tcW w:w="1956" w:type="dxa"/>
            <w:tcBorders>
              <w:top w:val="single" w:sz="4" w:space="0" w:color="000000"/>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tcPr>
          <w:p w14:paraId="0DFC5B99" w14:textId="77777777" w:rsidR="004D418E" w:rsidRPr="004D418E" w:rsidRDefault="004D418E" w:rsidP="008E53DF">
            <w:pPr>
              <w:numPr>
                <w:ilvl w:val="0"/>
                <w:numId w:val="32"/>
              </w:numPr>
              <w:suppressAutoHyphens/>
              <w:autoSpaceDN w:val="0"/>
              <w:textAlignment w:val="baseline"/>
              <w:rPr>
                <w:rFonts w:ascii="Verdana" w:hAnsi="Verdana" w:cs="Arial"/>
                <w:b/>
                <w:bCs/>
                <w:i/>
                <w:color w:val="FF0000"/>
                <w:sz w:val="22"/>
                <w:szCs w:val="22"/>
              </w:rPr>
            </w:pPr>
            <w:r w:rsidRPr="004D418E">
              <w:rPr>
                <w:rFonts w:ascii="Verdana" w:hAnsi="Verdana" w:cs="Arial"/>
                <w:b/>
                <w:bCs/>
                <w:i/>
                <w:color w:val="FF0000"/>
                <w:sz w:val="22"/>
                <w:szCs w:val="22"/>
              </w:rPr>
              <w:t xml:space="preserve"> </w:t>
            </w:r>
          </w:p>
        </w:tc>
        <w:tc>
          <w:tcPr>
            <w:tcW w:w="6634" w:type="dxa"/>
            <w:tcBorders>
              <w:top w:val="nil"/>
              <w:left w:val="nil"/>
              <w:bottom w:val="single" w:sz="4" w:space="0" w:color="auto"/>
              <w:right w:val="single" w:sz="4" w:space="0" w:color="000000"/>
            </w:tcBorders>
            <w:shd w:val="clear" w:color="auto" w:fill="FFFFFF"/>
            <w:tcMar>
              <w:top w:w="0" w:type="dxa"/>
              <w:left w:w="70" w:type="dxa"/>
              <w:bottom w:w="0" w:type="dxa"/>
              <w:right w:w="70" w:type="dxa"/>
            </w:tcMar>
            <w:vAlign w:val="center"/>
          </w:tcPr>
          <w:p w14:paraId="2552B11C" w14:textId="77777777" w:rsidR="004D418E" w:rsidRPr="004D418E" w:rsidRDefault="004D418E" w:rsidP="008E53DF">
            <w:pPr>
              <w:rPr>
                <w:rFonts w:ascii="Verdana" w:hAnsi="Verdana" w:cs="Arial"/>
                <w:b/>
                <w:bCs/>
                <w:i/>
                <w:color w:val="FF0000"/>
                <w:sz w:val="22"/>
                <w:szCs w:val="22"/>
              </w:rPr>
            </w:pPr>
            <w:r w:rsidRPr="004D418E">
              <w:rPr>
                <w:rFonts w:ascii="Verdana" w:hAnsi="Verdana" w:cs="Arial"/>
                <w:b/>
                <w:bCs/>
                <w:i/>
                <w:color w:val="FF0000"/>
                <w:sz w:val="22"/>
                <w:szCs w:val="22"/>
              </w:rPr>
              <w:t>Prioridad Alta: Cuando se interrumpe la operación normal de la herramienta de mesa de ayuda y base de Conocimiento, el proveedor debe empezar a darle solución al inconveniente en un término máximo de cuatro (4) hora.</w:t>
            </w:r>
          </w:p>
          <w:p w14:paraId="70613F4F" w14:textId="77777777" w:rsidR="004D418E" w:rsidRPr="004D418E" w:rsidRDefault="004D418E" w:rsidP="008E53DF">
            <w:pPr>
              <w:rPr>
                <w:rFonts w:ascii="Verdana" w:hAnsi="Verdana" w:cs="Arial"/>
                <w:b/>
                <w:bCs/>
                <w:i/>
                <w:color w:val="FF0000"/>
                <w:sz w:val="22"/>
                <w:szCs w:val="22"/>
              </w:rPr>
            </w:pPr>
          </w:p>
        </w:tc>
      </w:tr>
      <w:tr w:rsidR="004D418E" w:rsidRPr="004D418E" w14:paraId="2A2C3C14" w14:textId="77777777" w:rsidTr="008E53DF">
        <w:trPr>
          <w:trHeight w:val="640"/>
          <w:jc w:val="center"/>
        </w:trPr>
        <w:tc>
          <w:tcPr>
            <w:tcW w:w="1956" w:type="dxa"/>
            <w:tcBorders>
              <w:top w:val="single" w:sz="4" w:space="0" w:color="000000"/>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tcPr>
          <w:p w14:paraId="28DFC6CF" w14:textId="77777777" w:rsidR="004D418E" w:rsidRPr="004D418E" w:rsidRDefault="004D418E" w:rsidP="008E53DF">
            <w:pPr>
              <w:numPr>
                <w:ilvl w:val="0"/>
                <w:numId w:val="32"/>
              </w:numPr>
              <w:suppressAutoHyphens/>
              <w:autoSpaceDN w:val="0"/>
              <w:textAlignment w:val="baseline"/>
              <w:rPr>
                <w:rFonts w:ascii="Verdana" w:hAnsi="Verdana" w:cs="Arial"/>
                <w:b/>
                <w:bCs/>
                <w:i/>
                <w:color w:val="FF0000"/>
                <w:sz w:val="22"/>
                <w:szCs w:val="22"/>
              </w:rPr>
            </w:pPr>
          </w:p>
        </w:tc>
        <w:tc>
          <w:tcPr>
            <w:tcW w:w="6634" w:type="dxa"/>
            <w:tcBorders>
              <w:top w:val="nil"/>
              <w:left w:val="nil"/>
              <w:bottom w:val="single" w:sz="4" w:space="0" w:color="auto"/>
              <w:right w:val="single" w:sz="4" w:space="0" w:color="000000"/>
            </w:tcBorders>
            <w:shd w:val="clear" w:color="auto" w:fill="FFFFFF"/>
            <w:tcMar>
              <w:top w:w="0" w:type="dxa"/>
              <w:left w:w="70" w:type="dxa"/>
              <w:bottom w:w="0" w:type="dxa"/>
              <w:right w:w="70" w:type="dxa"/>
            </w:tcMar>
            <w:vAlign w:val="center"/>
          </w:tcPr>
          <w:p w14:paraId="2BDABAFB" w14:textId="77777777" w:rsidR="004D418E" w:rsidRPr="004D418E" w:rsidRDefault="004D418E" w:rsidP="008E53DF">
            <w:pPr>
              <w:rPr>
                <w:rFonts w:ascii="Verdana" w:hAnsi="Verdana" w:cs="Arial"/>
                <w:b/>
                <w:bCs/>
                <w:i/>
                <w:color w:val="FF0000"/>
                <w:sz w:val="22"/>
                <w:szCs w:val="22"/>
              </w:rPr>
            </w:pPr>
            <w:r w:rsidRPr="004D418E">
              <w:rPr>
                <w:rFonts w:ascii="Verdana" w:hAnsi="Verdana" w:cs="Arial"/>
                <w:b/>
                <w:bCs/>
                <w:i/>
                <w:color w:val="FF0000"/>
                <w:sz w:val="22"/>
                <w:szCs w:val="22"/>
              </w:rPr>
              <w:t>Prioridad Media: Cuando se presenta un impacto sobre la operación la herramienta de mesa de ayuda y base de Conocimiento, pero sin interrumpirla (el proveedor debe empezar a darle solución al inconveniente en un término máximo de ocho (8) horas).</w:t>
            </w:r>
          </w:p>
          <w:p w14:paraId="0144097A" w14:textId="77777777" w:rsidR="004D418E" w:rsidRPr="004D418E" w:rsidRDefault="004D418E" w:rsidP="008E53DF">
            <w:pPr>
              <w:rPr>
                <w:rFonts w:ascii="Verdana" w:hAnsi="Verdana" w:cs="Arial"/>
                <w:b/>
                <w:bCs/>
                <w:i/>
                <w:color w:val="FF0000"/>
                <w:sz w:val="22"/>
                <w:szCs w:val="22"/>
              </w:rPr>
            </w:pPr>
          </w:p>
        </w:tc>
      </w:tr>
      <w:tr w:rsidR="004D418E" w:rsidRPr="004D418E" w14:paraId="65BF5EFF" w14:textId="77777777" w:rsidTr="008E53DF">
        <w:trPr>
          <w:trHeight w:val="640"/>
          <w:jc w:val="center"/>
        </w:trPr>
        <w:tc>
          <w:tcPr>
            <w:tcW w:w="1956" w:type="dxa"/>
            <w:tcBorders>
              <w:top w:val="single" w:sz="4" w:space="0" w:color="000000"/>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tcPr>
          <w:p w14:paraId="7E098BED" w14:textId="77777777" w:rsidR="004D418E" w:rsidRPr="004D418E" w:rsidRDefault="004D418E" w:rsidP="008E53DF">
            <w:pPr>
              <w:numPr>
                <w:ilvl w:val="0"/>
                <w:numId w:val="32"/>
              </w:numPr>
              <w:suppressAutoHyphens/>
              <w:autoSpaceDN w:val="0"/>
              <w:textAlignment w:val="baseline"/>
              <w:rPr>
                <w:rFonts w:ascii="Verdana" w:hAnsi="Verdana" w:cs="Arial"/>
                <w:b/>
                <w:bCs/>
                <w:i/>
                <w:color w:val="FF0000"/>
                <w:sz w:val="22"/>
                <w:szCs w:val="22"/>
              </w:rPr>
            </w:pPr>
          </w:p>
        </w:tc>
        <w:tc>
          <w:tcPr>
            <w:tcW w:w="6634" w:type="dxa"/>
            <w:tcBorders>
              <w:top w:val="nil"/>
              <w:left w:val="nil"/>
              <w:bottom w:val="single" w:sz="4" w:space="0" w:color="auto"/>
              <w:right w:val="single" w:sz="4" w:space="0" w:color="000000"/>
            </w:tcBorders>
            <w:shd w:val="clear" w:color="auto" w:fill="FFFFFF"/>
            <w:tcMar>
              <w:top w:w="0" w:type="dxa"/>
              <w:left w:w="70" w:type="dxa"/>
              <w:bottom w:w="0" w:type="dxa"/>
              <w:right w:w="70" w:type="dxa"/>
            </w:tcMar>
            <w:vAlign w:val="center"/>
          </w:tcPr>
          <w:p w14:paraId="4F4A056F" w14:textId="77777777" w:rsidR="004D418E" w:rsidRPr="004D418E" w:rsidRDefault="004D418E" w:rsidP="008E53DF">
            <w:pPr>
              <w:rPr>
                <w:rFonts w:ascii="Verdana" w:hAnsi="Verdana" w:cs="Arial"/>
                <w:b/>
                <w:bCs/>
                <w:i/>
                <w:color w:val="FF0000"/>
                <w:sz w:val="22"/>
                <w:szCs w:val="22"/>
              </w:rPr>
            </w:pPr>
            <w:r w:rsidRPr="004D418E">
              <w:rPr>
                <w:rFonts w:ascii="Verdana" w:hAnsi="Verdana" w:cs="Arial"/>
                <w:b/>
                <w:bCs/>
                <w:i/>
                <w:color w:val="FF0000"/>
                <w:sz w:val="22"/>
                <w:szCs w:val="22"/>
              </w:rPr>
              <w:t>Prioridad Baja: Cuando se presenta un incidente que solo afecta el normal funcionamiento de un usuario o un tipo de servicio en particular, se debe empezar a darle solución al mismo en un término máximo de dos (2) días hábiles.</w:t>
            </w:r>
          </w:p>
        </w:tc>
      </w:tr>
    </w:tbl>
    <w:p w14:paraId="79AC3726" w14:textId="77777777" w:rsidR="004D418E" w:rsidRPr="004D418E" w:rsidRDefault="004D418E" w:rsidP="004D418E">
      <w:pPr>
        <w:autoSpaceDE w:val="0"/>
        <w:spacing w:before="100" w:beforeAutospacing="1" w:after="100" w:afterAutospacing="1"/>
        <w:ind w:left="1"/>
        <w:jc w:val="both"/>
        <w:rPr>
          <w:rFonts w:ascii="Verdana" w:hAnsi="Verdana" w:cs="Arial"/>
          <w:iCs/>
          <w:sz w:val="22"/>
          <w:szCs w:val="22"/>
        </w:rPr>
      </w:pPr>
      <w:r w:rsidRPr="004D418E">
        <w:rPr>
          <w:rFonts w:ascii="Verdana" w:hAnsi="Verdana" w:cs="Arial"/>
          <w:b/>
          <w:iCs/>
          <w:sz w:val="22"/>
          <w:szCs w:val="22"/>
        </w:rPr>
        <w:t>NOTA:</w:t>
      </w:r>
      <w:r w:rsidRPr="004D418E">
        <w:rPr>
          <w:rFonts w:ascii="Verdana" w:hAnsi="Verdana" w:cs="Arial"/>
          <w:iCs/>
          <w:sz w:val="22"/>
          <w:szCs w:val="22"/>
        </w:rPr>
        <w:t xml:space="preserve"> El proveedor deberá cotizar todos los ítems de la ficha técnica.</w:t>
      </w:r>
    </w:p>
    <w:p w14:paraId="5ECC96D4" w14:textId="77777777" w:rsidR="004D418E" w:rsidRPr="004D418E" w:rsidRDefault="004D418E" w:rsidP="004D418E">
      <w:pPr>
        <w:numPr>
          <w:ilvl w:val="0"/>
          <w:numId w:val="31"/>
        </w:numPr>
        <w:suppressAutoHyphens/>
        <w:autoSpaceDE w:val="0"/>
        <w:autoSpaceDN w:val="0"/>
        <w:spacing w:before="100" w:beforeAutospacing="1" w:after="100" w:afterAutospacing="1"/>
        <w:ind w:left="435" w:hanging="435"/>
        <w:jc w:val="both"/>
        <w:rPr>
          <w:rFonts w:ascii="Verdana" w:hAnsi="Verdana" w:cs="Arial"/>
          <w:b/>
          <w:iCs/>
          <w:sz w:val="22"/>
          <w:szCs w:val="22"/>
          <w:u w:val="single"/>
        </w:rPr>
      </w:pPr>
      <w:r w:rsidRPr="004D418E">
        <w:rPr>
          <w:rFonts w:ascii="Verdana" w:eastAsia="Times New Roman" w:hAnsi="Verdana" w:cs="Arial"/>
          <w:b/>
          <w:iCs/>
          <w:sz w:val="22"/>
          <w:szCs w:val="22"/>
          <w:u w:val="single"/>
        </w:rPr>
        <w:t>FACTORES DE CALIFICACIÓN</w:t>
      </w:r>
      <w:r w:rsidRPr="004D418E">
        <w:rPr>
          <w:rFonts w:ascii="Verdana" w:hAnsi="Verdana" w:cs="Arial"/>
          <w:b/>
          <w:iCs/>
          <w:sz w:val="22"/>
          <w:szCs w:val="22"/>
          <w:u w:val="single"/>
        </w:rPr>
        <w:t>:</w:t>
      </w:r>
    </w:p>
    <w:p w14:paraId="69C31DC0" w14:textId="77777777" w:rsidR="004D418E" w:rsidRPr="004D418E" w:rsidRDefault="004D418E" w:rsidP="004D418E">
      <w:pPr>
        <w:autoSpaceDE w:val="0"/>
        <w:spacing w:before="100" w:beforeAutospacing="1" w:after="100" w:afterAutospacing="1"/>
        <w:jc w:val="both"/>
        <w:rPr>
          <w:rFonts w:ascii="Verdana" w:eastAsia="Times New Roman" w:hAnsi="Verdana" w:cs="Arial"/>
          <w:iCs/>
          <w:sz w:val="22"/>
          <w:szCs w:val="22"/>
        </w:rPr>
      </w:pPr>
      <w:r w:rsidRPr="004D418E">
        <w:rPr>
          <w:rFonts w:ascii="Verdana" w:eastAsia="Times New Roman" w:hAnsi="Verdana" w:cs="Arial"/>
          <w:iCs/>
          <w:sz w:val="22"/>
          <w:szCs w:val="22"/>
        </w:rPr>
        <w:t>La Superintendencia de Vigilancia y Seguridad Privada, realizará la evaluación de las propuestas conforme a los siguientes criterios.</w:t>
      </w:r>
    </w:p>
    <w:p w14:paraId="7D594DAD" w14:textId="77777777" w:rsidR="004D418E" w:rsidRPr="004D418E" w:rsidRDefault="004D418E" w:rsidP="004D418E">
      <w:pPr>
        <w:autoSpaceDE w:val="0"/>
        <w:spacing w:before="100" w:beforeAutospacing="1" w:after="100" w:afterAutospacing="1"/>
        <w:jc w:val="both"/>
        <w:rPr>
          <w:rFonts w:ascii="Verdana" w:eastAsia="Times New Roman" w:hAnsi="Verdana" w:cs="Arial"/>
          <w:iCs/>
          <w:sz w:val="22"/>
          <w:szCs w:val="22"/>
        </w:rPr>
      </w:pPr>
    </w:p>
    <w:tbl>
      <w:tblPr>
        <w:tblW w:w="2986" w:type="pct"/>
        <w:tblInd w:w="1725" w:type="dxa"/>
        <w:tblCellMar>
          <w:left w:w="10" w:type="dxa"/>
          <w:right w:w="10" w:type="dxa"/>
        </w:tblCellMar>
        <w:tblLook w:val="04A0" w:firstRow="1" w:lastRow="0" w:firstColumn="1" w:lastColumn="0" w:noHBand="0" w:noVBand="1"/>
      </w:tblPr>
      <w:tblGrid>
        <w:gridCol w:w="2900"/>
        <w:gridCol w:w="2506"/>
      </w:tblGrid>
      <w:tr w:rsidR="004D418E" w:rsidRPr="004D418E" w14:paraId="099CA664" w14:textId="77777777" w:rsidTr="008E53DF">
        <w:trPr>
          <w:trHeight w:val="281"/>
        </w:trPr>
        <w:tc>
          <w:tcPr>
            <w:tcW w:w="5859" w:type="dxa"/>
            <w:gridSpan w:val="2"/>
            <w:tcBorders>
              <w:top w:val="single" w:sz="8" w:space="0" w:color="000000"/>
              <w:left w:val="single" w:sz="8" w:space="0" w:color="000000"/>
              <w:right w:val="single" w:sz="8" w:space="0" w:color="000000"/>
            </w:tcBorders>
            <w:shd w:val="clear" w:color="auto" w:fill="BFBFBF"/>
            <w:tcMar>
              <w:top w:w="0" w:type="dxa"/>
              <w:left w:w="70" w:type="dxa"/>
              <w:bottom w:w="0" w:type="dxa"/>
              <w:right w:w="70" w:type="dxa"/>
            </w:tcMar>
            <w:vAlign w:val="center"/>
          </w:tcPr>
          <w:p w14:paraId="6605DA82" w14:textId="77777777" w:rsidR="004D418E" w:rsidRPr="004D418E" w:rsidRDefault="004D418E" w:rsidP="008E53DF">
            <w:pPr>
              <w:jc w:val="both"/>
              <w:rPr>
                <w:rFonts w:ascii="Verdana" w:hAnsi="Verdana" w:cs="Arial"/>
                <w:b/>
                <w:bCs/>
                <w:color w:val="000000"/>
                <w:sz w:val="22"/>
                <w:szCs w:val="22"/>
              </w:rPr>
            </w:pPr>
            <w:r w:rsidRPr="004D418E">
              <w:rPr>
                <w:rFonts w:ascii="Verdana" w:hAnsi="Verdana" w:cs="Arial"/>
                <w:b/>
                <w:bCs/>
                <w:color w:val="000000"/>
                <w:sz w:val="22"/>
                <w:szCs w:val="22"/>
              </w:rPr>
              <w:t>EVALUACIÓN DE LA PROPUESTA</w:t>
            </w:r>
          </w:p>
        </w:tc>
      </w:tr>
      <w:tr w:rsidR="004D418E" w:rsidRPr="004D418E" w14:paraId="515F1BB0" w14:textId="77777777" w:rsidTr="008E53DF">
        <w:trPr>
          <w:trHeight w:val="293"/>
        </w:trPr>
        <w:tc>
          <w:tcPr>
            <w:tcW w:w="311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9A7F2CA" w14:textId="77777777" w:rsidR="004D418E" w:rsidRPr="004D418E" w:rsidRDefault="004D418E" w:rsidP="008E53DF">
            <w:pPr>
              <w:jc w:val="both"/>
              <w:rPr>
                <w:rFonts w:ascii="Verdana" w:hAnsi="Verdana" w:cs="Arial"/>
                <w:b/>
                <w:bCs/>
                <w:color w:val="000000"/>
                <w:sz w:val="22"/>
                <w:szCs w:val="22"/>
              </w:rPr>
            </w:pPr>
            <w:r w:rsidRPr="004D418E">
              <w:rPr>
                <w:rFonts w:ascii="Verdana" w:hAnsi="Verdana" w:cs="Arial"/>
                <w:b/>
                <w:bCs/>
                <w:color w:val="000000"/>
                <w:sz w:val="22"/>
                <w:szCs w:val="22"/>
              </w:rPr>
              <w:t>FACTOR DE EVALUACION</w:t>
            </w:r>
          </w:p>
        </w:tc>
        <w:tc>
          <w:tcPr>
            <w:tcW w:w="2744" w:type="dxa"/>
            <w:tcBorders>
              <w:top w:val="single" w:sz="4" w:space="0" w:color="000000"/>
              <w:bottom w:val="single" w:sz="8" w:space="0" w:color="000000"/>
              <w:right w:val="single" w:sz="4" w:space="0" w:color="000000"/>
            </w:tcBorders>
            <w:shd w:val="clear" w:color="auto" w:fill="D9D9D9"/>
            <w:tcMar>
              <w:top w:w="0" w:type="dxa"/>
              <w:left w:w="70" w:type="dxa"/>
              <w:bottom w:w="0" w:type="dxa"/>
              <w:right w:w="70" w:type="dxa"/>
            </w:tcMar>
            <w:vAlign w:val="center"/>
          </w:tcPr>
          <w:p w14:paraId="1B1A0C85" w14:textId="77777777" w:rsidR="004D418E" w:rsidRPr="004D418E" w:rsidRDefault="004D418E" w:rsidP="008E53DF">
            <w:pPr>
              <w:jc w:val="both"/>
              <w:rPr>
                <w:rFonts w:ascii="Verdana" w:hAnsi="Verdana" w:cs="Arial"/>
                <w:b/>
                <w:bCs/>
                <w:color w:val="000000"/>
                <w:sz w:val="22"/>
                <w:szCs w:val="22"/>
              </w:rPr>
            </w:pPr>
            <w:r w:rsidRPr="004D418E">
              <w:rPr>
                <w:rFonts w:ascii="Verdana" w:hAnsi="Verdana" w:cs="Arial"/>
                <w:b/>
                <w:bCs/>
                <w:color w:val="000000"/>
                <w:sz w:val="22"/>
                <w:szCs w:val="22"/>
              </w:rPr>
              <w:t>PUNTAJE</w:t>
            </w:r>
          </w:p>
        </w:tc>
      </w:tr>
      <w:tr w:rsidR="004D418E" w:rsidRPr="004D418E" w14:paraId="7990C977" w14:textId="77777777" w:rsidTr="008E53DF">
        <w:trPr>
          <w:trHeight w:val="155"/>
        </w:trPr>
        <w:tc>
          <w:tcPr>
            <w:tcW w:w="3115"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B612D1" w14:textId="77777777" w:rsidR="004D418E" w:rsidRPr="004D418E" w:rsidRDefault="004D418E" w:rsidP="008E53DF">
            <w:pPr>
              <w:tabs>
                <w:tab w:val="left" w:pos="426"/>
              </w:tabs>
              <w:spacing w:line="0" w:lineRule="atLeast"/>
              <w:jc w:val="both"/>
              <w:rPr>
                <w:rFonts w:ascii="Verdana" w:hAnsi="Verdana"/>
                <w:sz w:val="22"/>
                <w:szCs w:val="22"/>
              </w:rPr>
            </w:pPr>
            <w:r w:rsidRPr="004D418E">
              <w:rPr>
                <w:rFonts w:ascii="Verdana" w:hAnsi="Verdana" w:cs="Arial"/>
                <w:b/>
                <w:sz w:val="22"/>
                <w:szCs w:val="22"/>
              </w:rPr>
              <w:t>Ponderación de Elementos de Calidad</w:t>
            </w:r>
          </w:p>
        </w:tc>
        <w:tc>
          <w:tcPr>
            <w:tcW w:w="2744"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0BFCBAA3" w14:textId="77777777" w:rsidR="004D418E" w:rsidRPr="004D418E" w:rsidRDefault="004D418E" w:rsidP="008E53DF">
            <w:pPr>
              <w:jc w:val="both"/>
              <w:rPr>
                <w:rFonts w:ascii="Verdana" w:hAnsi="Verdana" w:cs="Arial"/>
                <w:b/>
                <w:bCs/>
                <w:color w:val="000000"/>
                <w:sz w:val="22"/>
                <w:szCs w:val="22"/>
              </w:rPr>
            </w:pPr>
            <w:proofErr w:type="spellStart"/>
            <w:r w:rsidRPr="004D418E">
              <w:rPr>
                <w:rFonts w:ascii="Verdana" w:hAnsi="Verdana" w:cs="Arial"/>
                <w:b/>
                <w:bCs/>
                <w:color w:val="000000"/>
                <w:sz w:val="22"/>
                <w:szCs w:val="22"/>
              </w:rPr>
              <w:t>xxxxx</w:t>
            </w:r>
            <w:proofErr w:type="spellEnd"/>
            <w:r w:rsidRPr="004D418E">
              <w:rPr>
                <w:rFonts w:ascii="Verdana" w:hAnsi="Verdana" w:cs="Arial"/>
                <w:b/>
                <w:bCs/>
                <w:color w:val="000000"/>
                <w:sz w:val="22"/>
                <w:szCs w:val="22"/>
              </w:rPr>
              <w:t xml:space="preserve"> puntos</w:t>
            </w:r>
          </w:p>
        </w:tc>
      </w:tr>
      <w:tr w:rsidR="004D418E" w:rsidRPr="004D418E" w14:paraId="4022FE71" w14:textId="77777777" w:rsidTr="008E53DF">
        <w:trPr>
          <w:trHeight w:val="155"/>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8DDAA8" w14:textId="77777777" w:rsidR="004D418E" w:rsidRPr="004D418E" w:rsidRDefault="004D418E" w:rsidP="008E53DF">
            <w:pPr>
              <w:jc w:val="both"/>
              <w:rPr>
                <w:rFonts w:ascii="Verdana" w:hAnsi="Verdana"/>
                <w:sz w:val="22"/>
                <w:szCs w:val="22"/>
              </w:rPr>
            </w:pPr>
            <w:r w:rsidRPr="004D418E">
              <w:rPr>
                <w:rFonts w:ascii="Verdana" w:hAnsi="Verdana" w:cs="Arial"/>
                <w:b/>
                <w:bCs/>
                <w:color w:val="000000"/>
                <w:sz w:val="22"/>
                <w:szCs w:val="22"/>
              </w:rPr>
              <w:t>OFERTA ECONÓMICA</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0A45C2" w14:textId="77777777" w:rsidR="004D418E" w:rsidRPr="004D418E" w:rsidRDefault="004D418E" w:rsidP="008E53DF">
            <w:pPr>
              <w:jc w:val="both"/>
              <w:rPr>
                <w:rFonts w:ascii="Verdana" w:hAnsi="Verdana" w:cs="Arial"/>
                <w:b/>
                <w:bCs/>
                <w:color w:val="000000"/>
                <w:sz w:val="22"/>
                <w:szCs w:val="22"/>
              </w:rPr>
            </w:pPr>
            <w:proofErr w:type="spellStart"/>
            <w:r w:rsidRPr="004D418E">
              <w:rPr>
                <w:rFonts w:ascii="Verdana" w:hAnsi="Verdana" w:cs="Arial"/>
                <w:b/>
                <w:bCs/>
                <w:color w:val="000000"/>
                <w:sz w:val="22"/>
                <w:szCs w:val="22"/>
              </w:rPr>
              <w:t>xxxxx</w:t>
            </w:r>
            <w:proofErr w:type="spellEnd"/>
            <w:r w:rsidRPr="004D418E">
              <w:rPr>
                <w:rFonts w:ascii="Verdana" w:hAnsi="Verdana" w:cs="Arial"/>
                <w:b/>
                <w:bCs/>
                <w:color w:val="000000"/>
                <w:sz w:val="22"/>
                <w:szCs w:val="22"/>
              </w:rPr>
              <w:t xml:space="preserve"> puntos</w:t>
            </w:r>
          </w:p>
        </w:tc>
      </w:tr>
      <w:tr w:rsidR="004D418E" w:rsidRPr="004D418E" w14:paraId="33FF293A" w14:textId="77777777" w:rsidTr="008E53DF">
        <w:trPr>
          <w:trHeight w:val="155"/>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87FC29" w14:textId="77777777" w:rsidR="004D418E" w:rsidRPr="004D418E" w:rsidRDefault="004D418E" w:rsidP="008E53DF">
            <w:pPr>
              <w:jc w:val="both"/>
              <w:rPr>
                <w:rFonts w:ascii="Verdana" w:hAnsi="Verdana" w:cs="Arial"/>
                <w:b/>
                <w:bCs/>
                <w:color w:val="000000"/>
                <w:sz w:val="22"/>
                <w:szCs w:val="22"/>
              </w:rPr>
            </w:pPr>
            <w:r w:rsidRPr="004D418E">
              <w:rPr>
                <w:rFonts w:ascii="Verdana" w:hAnsi="Verdana" w:cs="Arial"/>
                <w:b/>
                <w:bCs/>
                <w:color w:val="000000"/>
                <w:sz w:val="22"/>
                <w:szCs w:val="22"/>
              </w:rPr>
              <w:t>Factores Adicionales</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E172D6" w14:textId="77777777" w:rsidR="004D418E" w:rsidRPr="004D418E" w:rsidRDefault="004D418E" w:rsidP="008E53DF">
            <w:pPr>
              <w:jc w:val="both"/>
              <w:rPr>
                <w:rFonts w:ascii="Verdana" w:hAnsi="Verdana" w:cs="Arial"/>
                <w:b/>
                <w:bCs/>
                <w:color w:val="000000"/>
                <w:sz w:val="22"/>
                <w:szCs w:val="22"/>
              </w:rPr>
            </w:pPr>
            <w:proofErr w:type="spellStart"/>
            <w:r w:rsidRPr="004D418E">
              <w:rPr>
                <w:rFonts w:ascii="Verdana" w:hAnsi="Verdana" w:cs="Arial"/>
                <w:b/>
                <w:bCs/>
                <w:color w:val="000000"/>
                <w:sz w:val="22"/>
                <w:szCs w:val="22"/>
              </w:rPr>
              <w:t>xxxxx</w:t>
            </w:r>
            <w:proofErr w:type="spellEnd"/>
            <w:r w:rsidRPr="004D418E">
              <w:rPr>
                <w:rFonts w:ascii="Verdana" w:hAnsi="Verdana" w:cs="Arial"/>
                <w:b/>
                <w:bCs/>
                <w:color w:val="000000"/>
                <w:sz w:val="22"/>
                <w:szCs w:val="22"/>
              </w:rPr>
              <w:t xml:space="preserve"> puntos</w:t>
            </w:r>
          </w:p>
        </w:tc>
      </w:tr>
      <w:tr w:rsidR="004D418E" w:rsidRPr="004D418E" w14:paraId="3A5BD779" w14:textId="77777777" w:rsidTr="008E53DF">
        <w:trPr>
          <w:trHeight w:val="155"/>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DD535C" w14:textId="77777777" w:rsidR="004D418E" w:rsidRPr="004D418E" w:rsidRDefault="004D418E" w:rsidP="008E53DF">
            <w:pPr>
              <w:jc w:val="both"/>
              <w:rPr>
                <w:rFonts w:ascii="Verdana" w:hAnsi="Verdana" w:cs="Arial"/>
                <w:b/>
                <w:bCs/>
                <w:color w:val="000000"/>
                <w:sz w:val="22"/>
                <w:szCs w:val="22"/>
              </w:rPr>
            </w:pPr>
            <w:r w:rsidRPr="004D418E">
              <w:rPr>
                <w:rFonts w:ascii="Verdana" w:hAnsi="Verdana" w:cs="Arial"/>
                <w:b/>
                <w:bCs/>
                <w:color w:val="000000"/>
                <w:sz w:val="22"/>
                <w:szCs w:val="22"/>
              </w:rPr>
              <w:t>Apoyo a la Industria Nacional</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D3E096" w14:textId="77777777" w:rsidR="004D418E" w:rsidRPr="004D418E" w:rsidRDefault="004D418E" w:rsidP="008E53DF">
            <w:pPr>
              <w:jc w:val="both"/>
              <w:rPr>
                <w:rFonts w:ascii="Verdana" w:hAnsi="Verdana"/>
                <w:sz w:val="22"/>
                <w:szCs w:val="22"/>
              </w:rPr>
            </w:pPr>
            <w:proofErr w:type="spellStart"/>
            <w:r w:rsidRPr="004D418E">
              <w:rPr>
                <w:rFonts w:ascii="Verdana" w:hAnsi="Verdana" w:cs="Arial"/>
                <w:b/>
                <w:bCs/>
                <w:color w:val="000000"/>
                <w:sz w:val="22"/>
                <w:szCs w:val="22"/>
              </w:rPr>
              <w:t>xxxxx</w:t>
            </w:r>
            <w:proofErr w:type="spellEnd"/>
            <w:r w:rsidRPr="004D418E">
              <w:rPr>
                <w:rFonts w:ascii="Verdana" w:hAnsi="Verdana" w:cs="Arial"/>
                <w:b/>
                <w:bCs/>
                <w:color w:val="000000"/>
                <w:sz w:val="22"/>
                <w:szCs w:val="22"/>
              </w:rPr>
              <w:t xml:space="preserve"> puntos </w:t>
            </w:r>
            <w:r w:rsidRPr="004D418E">
              <w:rPr>
                <w:rFonts w:ascii="Verdana" w:hAnsi="Verdana" w:cs="Arial"/>
                <w:bCs/>
                <w:color w:val="FF0000"/>
                <w:sz w:val="22"/>
                <w:szCs w:val="22"/>
              </w:rPr>
              <w:t>(se debe asignar 10% del valor total)</w:t>
            </w:r>
          </w:p>
        </w:tc>
      </w:tr>
    </w:tbl>
    <w:p w14:paraId="706615E5" w14:textId="77777777" w:rsidR="004D418E" w:rsidRPr="004D418E" w:rsidRDefault="004D418E" w:rsidP="004D418E">
      <w:pPr>
        <w:numPr>
          <w:ilvl w:val="1"/>
          <w:numId w:val="31"/>
        </w:numPr>
        <w:suppressAutoHyphens/>
        <w:autoSpaceDE w:val="0"/>
        <w:autoSpaceDN w:val="0"/>
        <w:spacing w:before="100" w:beforeAutospacing="1" w:after="100" w:afterAutospacing="1"/>
        <w:jc w:val="both"/>
        <w:rPr>
          <w:rFonts w:ascii="Verdana" w:eastAsia="Times New Roman" w:hAnsi="Verdana" w:cs="Arial"/>
          <w:b/>
          <w:iCs/>
          <w:sz w:val="22"/>
          <w:szCs w:val="22"/>
          <w:u w:val="single"/>
        </w:rPr>
      </w:pPr>
      <w:r w:rsidRPr="004D418E">
        <w:rPr>
          <w:rFonts w:ascii="Verdana" w:eastAsia="Times New Roman" w:hAnsi="Verdana" w:cs="Arial"/>
          <w:b/>
          <w:iCs/>
          <w:sz w:val="22"/>
          <w:szCs w:val="22"/>
          <w:u w:val="single"/>
        </w:rPr>
        <w:t>PONDERACIÓN ELEMENTOS DE CALIDAD (XXXXX)</w:t>
      </w:r>
    </w:p>
    <w:p w14:paraId="1762E356" w14:textId="77777777" w:rsidR="004D418E" w:rsidRPr="004D418E" w:rsidRDefault="004D418E" w:rsidP="004D418E">
      <w:pPr>
        <w:tabs>
          <w:tab w:val="left" w:pos="426"/>
        </w:tabs>
        <w:spacing w:before="100" w:beforeAutospacing="1" w:after="100" w:afterAutospacing="1" w:line="0" w:lineRule="atLeast"/>
        <w:jc w:val="both"/>
        <w:rPr>
          <w:rFonts w:ascii="Verdana" w:eastAsia="Times New Roman" w:hAnsi="Verdana" w:cs="Arial"/>
          <w:bCs/>
          <w:iCs/>
          <w:color w:val="FF0000"/>
          <w:sz w:val="22"/>
          <w:szCs w:val="22"/>
        </w:rPr>
      </w:pPr>
      <w:r w:rsidRPr="004D418E">
        <w:rPr>
          <w:rFonts w:ascii="Verdana" w:eastAsia="Times New Roman" w:hAnsi="Verdana" w:cs="Arial"/>
          <w:bCs/>
          <w:iCs/>
          <w:color w:val="FF0000"/>
          <w:sz w:val="22"/>
          <w:szCs w:val="22"/>
        </w:rPr>
        <w:lastRenderedPageBreak/>
        <w:t>En este ítem se deben tener en cuenta los factores que le otorgarán un puntaje adicional al proponente por representar una ventaja de calidad o de funcionamiento para la entidad sobre las propuestas que presenten los demás.  Estos factores deben estar soportados en fórmulas o puntajes.</w:t>
      </w:r>
    </w:p>
    <w:p w14:paraId="47B81882" w14:textId="77777777" w:rsidR="004D418E" w:rsidRPr="004D418E" w:rsidRDefault="004D418E" w:rsidP="004D418E">
      <w:pPr>
        <w:tabs>
          <w:tab w:val="left" w:pos="426"/>
        </w:tabs>
        <w:spacing w:before="100" w:beforeAutospacing="1" w:after="100" w:afterAutospacing="1" w:line="0" w:lineRule="atLeast"/>
        <w:jc w:val="both"/>
        <w:rPr>
          <w:rFonts w:ascii="Verdana" w:eastAsia="Times New Roman" w:hAnsi="Verdana" w:cs="Arial"/>
          <w:bCs/>
          <w:iCs/>
          <w:color w:val="FF0000"/>
          <w:sz w:val="22"/>
          <w:szCs w:val="22"/>
        </w:rPr>
      </w:pPr>
      <w:r w:rsidRPr="004D418E">
        <w:rPr>
          <w:rFonts w:ascii="Verdana" w:eastAsia="Times New Roman" w:hAnsi="Verdana" w:cs="Arial"/>
          <w:bCs/>
          <w:iCs/>
          <w:color w:val="FF0000"/>
          <w:sz w:val="22"/>
          <w:szCs w:val="22"/>
        </w:rPr>
        <w:t>Ejemplo</w:t>
      </w:r>
    </w:p>
    <w:p w14:paraId="7C910AE4" w14:textId="77777777" w:rsidR="004D418E" w:rsidRPr="004D418E" w:rsidRDefault="004D418E" w:rsidP="004D418E">
      <w:pPr>
        <w:spacing w:before="100" w:beforeAutospacing="1" w:after="100" w:afterAutospacing="1" w:line="0" w:lineRule="atLeast"/>
        <w:jc w:val="both"/>
        <w:rPr>
          <w:rFonts w:ascii="Verdana" w:eastAsia="Times New Roman" w:hAnsi="Verdana" w:cs="Arial"/>
          <w:b/>
          <w:iCs/>
          <w:color w:val="FF0000"/>
          <w:sz w:val="22"/>
          <w:szCs w:val="22"/>
        </w:rPr>
      </w:pPr>
      <w:r w:rsidRPr="004D418E">
        <w:rPr>
          <w:rFonts w:ascii="Verdana" w:eastAsia="Times New Roman" w:hAnsi="Verdana" w:cs="Arial"/>
          <w:b/>
          <w:iCs/>
          <w:color w:val="FF0000"/>
          <w:sz w:val="22"/>
          <w:szCs w:val="22"/>
        </w:rPr>
        <w:t>FACTORES ADICIONALES (300 PUNTOS)</w:t>
      </w:r>
    </w:p>
    <w:p w14:paraId="635BBA99" w14:textId="77777777" w:rsidR="004D418E" w:rsidRPr="004D418E" w:rsidRDefault="004D418E" w:rsidP="004D418E">
      <w:pPr>
        <w:spacing w:before="100" w:beforeAutospacing="1" w:after="100" w:afterAutospacing="1" w:line="288" w:lineRule="atLeast"/>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 xml:space="preserve">Se asignará el puntaje establecido en la siguiente tabla hasta un máximo de 300 puntos al proponente que ofrezca los siguientes beneficios adicionales: </w:t>
      </w:r>
    </w:p>
    <w:tbl>
      <w:tblPr>
        <w:tblW w:w="8660" w:type="dxa"/>
        <w:jc w:val="center"/>
        <w:tblCellMar>
          <w:left w:w="10" w:type="dxa"/>
          <w:right w:w="10" w:type="dxa"/>
        </w:tblCellMar>
        <w:tblLook w:val="04A0" w:firstRow="1" w:lastRow="0" w:firstColumn="1" w:lastColumn="0" w:noHBand="0" w:noVBand="1"/>
      </w:tblPr>
      <w:tblGrid>
        <w:gridCol w:w="6693"/>
        <w:gridCol w:w="1967"/>
      </w:tblGrid>
      <w:tr w:rsidR="004D418E" w:rsidRPr="004D418E" w14:paraId="1FAFD4C5" w14:textId="77777777" w:rsidTr="008E53DF">
        <w:trPr>
          <w:trHeight w:val="360"/>
          <w:jc w:val="center"/>
        </w:trPr>
        <w:tc>
          <w:tcPr>
            <w:tcW w:w="6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25D77" w14:textId="77777777" w:rsidR="004D418E" w:rsidRPr="004D418E" w:rsidRDefault="004D418E" w:rsidP="008E53DF">
            <w:pPr>
              <w:jc w:val="center"/>
              <w:rPr>
                <w:rFonts w:ascii="Verdana" w:hAnsi="Verdana" w:cs="Arial"/>
                <w:b/>
                <w:i/>
                <w:color w:val="FF0000"/>
                <w:sz w:val="22"/>
                <w:szCs w:val="22"/>
              </w:rPr>
            </w:pPr>
            <w:r w:rsidRPr="004D418E">
              <w:rPr>
                <w:rFonts w:ascii="Verdana" w:hAnsi="Verdana" w:cs="Arial"/>
                <w:b/>
                <w:i/>
                <w:color w:val="FF0000"/>
                <w:sz w:val="22"/>
                <w:szCs w:val="22"/>
              </w:rPr>
              <w:t>Descripción</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88EEC" w14:textId="77777777" w:rsidR="004D418E" w:rsidRPr="004D418E" w:rsidRDefault="004D418E" w:rsidP="008E53DF">
            <w:pPr>
              <w:jc w:val="center"/>
              <w:rPr>
                <w:rFonts w:ascii="Verdana" w:hAnsi="Verdana" w:cs="Arial"/>
                <w:b/>
                <w:i/>
                <w:color w:val="FF0000"/>
                <w:sz w:val="22"/>
                <w:szCs w:val="22"/>
              </w:rPr>
            </w:pPr>
            <w:r w:rsidRPr="004D418E">
              <w:rPr>
                <w:rFonts w:ascii="Verdana" w:hAnsi="Verdana" w:cs="Arial"/>
                <w:b/>
                <w:i/>
                <w:color w:val="FF0000"/>
                <w:sz w:val="22"/>
                <w:szCs w:val="22"/>
              </w:rPr>
              <w:t>Puntaje Máximo</w:t>
            </w:r>
          </w:p>
        </w:tc>
      </w:tr>
      <w:tr w:rsidR="004D418E" w:rsidRPr="004D418E" w14:paraId="5DFE2AEF" w14:textId="77777777" w:rsidTr="008E53DF">
        <w:trPr>
          <w:trHeight w:val="2185"/>
          <w:jc w:val="center"/>
        </w:trPr>
        <w:tc>
          <w:tcPr>
            <w:tcW w:w="6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245A9"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i/>
                <w:color w:val="FF0000"/>
                <w:sz w:val="22"/>
                <w:szCs w:val="22"/>
              </w:rPr>
              <w:t>La Superintendencia de Vigilancia asignará el puntaje establecido al proponente que utilice para la prestación del servicio un medio de comunicación de voz, red de radio independiente del servicio comercial de telefonía móvil, con un (1) equipo sin restricción de comunicación a cada uno de los guardas que utilice para la prestación del servicio, con comunicación a cada uno de los guardas que utilice para la prestación del servicio, con comunicación grupal y conexión a la central.</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B731CC"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100</w:t>
            </w:r>
          </w:p>
        </w:tc>
      </w:tr>
      <w:tr w:rsidR="004D418E" w:rsidRPr="004D418E" w14:paraId="342C9A94" w14:textId="77777777" w:rsidTr="008E53DF">
        <w:trPr>
          <w:trHeight w:val="37"/>
          <w:jc w:val="center"/>
        </w:trPr>
        <w:tc>
          <w:tcPr>
            <w:tcW w:w="6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20C21"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i/>
                <w:color w:val="FF0000"/>
                <w:sz w:val="22"/>
                <w:szCs w:val="22"/>
              </w:rPr>
              <w:t>La Supervigilancia asignará el puntaje establecido al proponente que ofrezca una caja metálica de luces de emergencia para instalar en la recepción de la entidad.</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8511E"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200</w:t>
            </w:r>
          </w:p>
        </w:tc>
      </w:tr>
      <w:tr w:rsidR="004D418E" w:rsidRPr="004D418E" w14:paraId="425487A6" w14:textId="77777777" w:rsidTr="008E53DF">
        <w:trPr>
          <w:trHeight w:val="547"/>
          <w:jc w:val="center"/>
        </w:trPr>
        <w:tc>
          <w:tcPr>
            <w:tcW w:w="6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2FFD4"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i/>
                <w:color w:val="FF0000"/>
                <w:sz w:val="22"/>
                <w:szCs w:val="22"/>
              </w:rPr>
              <w:t>La Supervigilancia asignará el puntaje establecido al proponente que ofrezca un tubo de descargue de armas de fuego.</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D21BF"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100</w:t>
            </w:r>
          </w:p>
        </w:tc>
      </w:tr>
      <w:tr w:rsidR="004D418E" w:rsidRPr="004D418E" w14:paraId="3DF0E6D2" w14:textId="77777777" w:rsidTr="008E53DF">
        <w:trPr>
          <w:trHeight w:val="37"/>
          <w:jc w:val="center"/>
        </w:trPr>
        <w:tc>
          <w:tcPr>
            <w:tcW w:w="6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4B2B6" w14:textId="77777777" w:rsidR="004D418E" w:rsidRPr="004D418E" w:rsidRDefault="004D418E" w:rsidP="008E53DF">
            <w:pPr>
              <w:jc w:val="both"/>
              <w:rPr>
                <w:rFonts w:ascii="Verdana" w:hAnsi="Verdana" w:cs="Arial"/>
                <w:i/>
                <w:color w:val="FF0000"/>
                <w:sz w:val="22"/>
                <w:szCs w:val="22"/>
              </w:rPr>
            </w:pPr>
            <w:r w:rsidRPr="004D418E">
              <w:rPr>
                <w:rFonts w:ascii="Verdana" w:hAnsi="Verdana" w:cs="Arial"/>
                <w:i/>
                <w:color w:val="FF0000"/>
                <w:sz w:val="22"/>
                <w:szCs w:val="22"/>
              </w:rPr>
              <w:t>La Supervigilancia asignará el puntaje establecido al proponente que ofrezca cinco (5) linternas de alta potencia con baterías recargables.</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A8CDED" w14:textId="77777777" w:rsidR="004D418E" w:rsidRPr="004D418E" w:rsidRDefault="004D418E" w:rsidP="008E53DF">
            <w:pPr>
              <w:jc w:val="center"/>
              <w:rPr>
                <w:rFonts w:ascii="Verdana" w:hAnsi="Verdana" w:cs="Arial"/>
                <w:i/>
                <w:color w:val="FF0000"/>
                <w:sz w:val="22"/>
                <w:szCs w:val="22"/>
              </w:rPr>
            </w:pPr>
            <w:r w:rsidRPr="004D418E">
              <w:rPr>
                <w:rFonts w:ascii="Verdana" w:hAnsi="Verdana" w:cs="Arial"/>
                <w:i/>
                <w:color w:val="FF0000"/>
                <w:sz w:val="22"/>
                <w:szCs w:val="22"/>
              </w:rPr>
              <w:t>200</w:t>
            </w:r>
          </w:p>
        </w:tc>
      </w:tr>
    </w:tbl>
    <w:p w14:paraId="5DD3EB71" w14:textId="77777777" w:rsidR="004D418E" w:rsidRPr="004D418E" w:rsidRDefault="004D418E" w:rsidP="004D418E">
      <w:pPr>
        <w:autoSpaceDE w:val="0"/>
        <w:spacing w:before="100" w:beforeAutospacing="1" w:after="100" w:afterAutospacing="1"/>
        <w:jc w:val="both"/>
        <w:rPr>
          <w:rFonts w:ascii="Verdana" w:eastAsia="Times New Roman" w:hAnsi="Verdana" w:cs="Arial"/>
          <w:bCs/>
          <w:iCs/>
          <w:color w:val="FF0000"/>
          <w:sz w:val="22"/>
          <w:szCs w:val="22"/>
        </w:rPr>
      </w:pPr>
      <w:r w:rsidRPr="004D418E">
        <w:rPr>
          <w:rFonts w:ascii="Verdana" w:eastAsia="Times New Roman" w:hAnsi="Verdana" w:cs="Arial"/>
          <w:b/>
          <w:bCs/>
          <w:iCs/>
          <w:color w:val="FF0000"/>
          <w:sz w:val="22"/>
          <w:szCs w:val="22"/>
        </w:rPr>
        <w:t>NOTA:</w:t>
      </w:r>
      <w:r w:rsidRPr="004D418E">
        <w:rPr>
          <w:rFonts w:ascii="Verdana" w:eastAsia="Times New Roman" w:hAnsi="Verdana" w:cs="Arial"/>
          <w:bCs/>
          <w:iCs/>
          <w:color w:val="FF0000"/>
          <w:sz w:val="22"/>
          <w:szCs w:val="22"/>
        </w:rPr>
        <w:t xml:space="preserve"> El proponente deberá firmar el Anexo </w:t>
      </w:r>
      <w:r w:rsidRPr="004D418E">
        <w:rPr>
          <w:rFonts w:ascii="Verdana" w:eastAsia="Times New Roman" w:hAnsi="Verdana" w:cs="Arial"/>
          <w:b/>
          <w:bCs/>
          <w:iCs/>
          <w:color w:val="FF0000"/>
          <w:sz w:val="22"/>
          <w:szCs w:val="22"/>
        </w:rPr>
        <w:t xml:space="preserve">elementos de ponderación </w:t>
      </w:r>
      <w:r w:rsidRPr="004D418E">
        <w:rPr>
          <w:rFonts w:ascii="Verdana" w:eastAsia="Times New Roman" w:hAnsi="Verdana" w:cs="Arial"/>
          <w:bCs/>
          <w:iCs/>
          <w:color w:val="FF0000"/>
          <w:sz w:val="22"/>
          <w:szCs w:val="22"/>
        </w:rPr>
        <w:t>cumpliendo con cada uno de los puntos exigidos por la Entidad, de no suscribirlo o diligenciarlo se entenderá como no ofertado y tendrá como puntaje asignado en este ítem 0.</w:t>
      </w:r>
    </w:p>
    <w:p w14:paraId="25FC3022" w14:textId="77777777" w:rsidR="004D418E" w:rsidRPr="004D418E" w:rsidRDefault="004D418E" w:rsidP="004D418E">
      <w:pPr>
        <w:autoSpaceDE w:val="0"/>
        <w:spacing w:before="100" w:beforeAutospacing="1" w:after="100" w:afterAutospacing="1"/>
        <w:jc w:val="both"/>
        <w:rPr>
          <w:rFonts w:ascii="Verdana" w:eastAsia="Times New Roman" w:hAnsi="Verdana" w:cs="Arial"/>
          <w:bCs/>
          <w:iCs/>
          <w:color w:val="FF0000"/>
          <w:sz w:val="22"/>
          <w:szCs w:val="22"/>
        </w:rPr>
      </w:pPr>
    </w:p>
    <w:p w14:paraId="56CF5946" w14:textId="77777777" w:rsidR="004D418E" w:rsidRPr="004D418E" w:rsidRDefault="004D418E" w:rsidP="004D418E">
      <w:pPr>
        <w:numPr>
          <w:ilvl w:val="1"/>
          <w:numId w:val="31"/>
        </w:numPr>
        <w:suppressAutoHyphens/>
        <w:autoSpaceDE w:val="0"/>
        <w:autoSpaceDN w:val="0"/>
        <w:spacing w:before="100" w:beforeAutospacing="1" w:after="100" w:afterAutospacing="1"/>
        <w:jc w:val="both"/>
        <w:rPr>
          <w:rFonts w:ascii="Verdana" w:eastAsia="Times New Roman" w:hAnsi="Verdana" w:cs="Arial"/>
          <w:b/>
          <w:iCs/>
          <w:sz w:val="22"/>
          <w:szCs w:val="22"/>
          <w:u w:val="single"/>
        </w:rPr>
      </w:pPr>
      <w:r w:rsidRPr="004D418E">
        <w:rPr>
          <w:rFonts w:ascii="Verdana" w:eastAsia="Times New Roman" w:hAnsi="Verdana" w:cs="Arial"/>
          <w:b/>
          <w:bCs/>
          <w:iCs/>
          <w:sz w:val="22"/>
          <w:szCs w:val="22"/>
          <w:u w:val="single"/>
        </w:rPr>
        <w:t>OFERTA ECONÓMICA (XXXXXX)</w:t>
      </w:r>
    </w:p>
    <w:p w14:paraId="6BA0B2DC" w14:textId="77777777" w:rsidR="004D418E" w:rsidRPr="004D418E" w:rsidRDefault="004D418E" w:rsidP="004D418E">
      <w:pPr>
        <w:autoSpaceDE w:val="0"/>
        <w:spacing w:before="100" w:beforeAutospacing="1" w:after="100" w:afterAutospacing="1"/>
        <w:jc w:val="both"/>
        <w:rPr>
          <w:rFonts w:ascii="Verdana" w:eastAsia="Times New Roman" w:hAnsi="Verdana" w:cs="Arial"/>
          <w:iCs/>
          <w:color w:val="FF0000"/>
          <w:sz w:val="22"/>
          <w:szCs w:val="22"/>
        </w:rPr>
      </w:pPr>
      <w:bookmarkStart w:id="9" w:name="_Hlk112362629"/>
      <w:r w:rsidRPr="004D418E">
        <w:rPr>
          <w:rFonts w:ascii="Verdana" w:eastAsia="Times New Roman" w:hAnsi="Verdana" w:cs="Arial"/>
          <w:iCs/>
          <w:color w:val="FF0000"/>
          <w:sz w:val="22"/>
          <w:szCs w:val="22"/>
        </w:rPr>
        <w:t>El proponente debe diligenciar el FORMULARIO - PROPUESTA ECONÓMICA, del Pliego de Condiciones, cotizando la totalidad de los ítems relacionados y cumpliendo con lo estipulado en el documento Propuesta Económica y acogiéndose a los requisitos técnicos estipulados en el Anexo Ficha Técnica, en donde el valor total reflejado será el tenido en cuenta para la evaluación de la propuesta.</w:t>
      </w:r>
    </w:p>
    <w:p w14:paraId="0EFA995C" w14:textId="77777777" w:rsidR="004D418E" w:rsidRPr="004D418E" w:rsidRDefault="004D418E" w:rsidP="004D418E">
      <w:pPr>
        <w:autoSpaceDE w:val="0"/>
        <w:spacing w:before="100" w:beforeAutospacing="1" w:after="100" w:afterAutospacing="1"/>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Aquellas propuestas hábiles que se encuentren por encima del presupuesto oficial no serán tenidas en cuenta.</w:t>
      </w:r>
    </w:p>
    <w:p w14:paraId="3EDA2694" w14:textId="77777777" w:rsidR="004D418E" w:rsidRPr="004D418E" w:rsidRDefault="004D418E" w:rsidP="004D418E">
      <w:pPr>
        <w:autoSpaceDE w:val="0"/>
        <w:spacing w:before="100" w:beforeAutospacing="1" w:after="100" w:afterAutospacing="1"/>
        <w:jc w:val="both"/>
        <w:rPr>
          <w:rFonts w:ascii="Verdana" w:eastAsia="Times New Roman" w:hAnsi="Verdana" w:cs="Arial"/>
          <w:bCs/>
          <w:iCs/>
          <w:color w:val="FF0000"/>
          <w:sz w:val="22"/>
          <w:szCs w:val="22"/>
        </w:rPr>
      </w:pPr>
      <w:r w:rsidRPr="004D418E">
        <w:rPr>
          <w:rFonts w:ascii="Verdana" w:eastAsia="Times New Roman" w:hAnsi="Verdana" w:cs="Arial"/>
          <w:b/>
          <w:bCs/>
          <w:iCs/>
          <w:color w:val="FF0000"/>
          <w:sz w:val="22"/>
          <w:szCs w:val="22"/>
          <w:lang w:val="es-ES_tradnl"/>
        </w:rPr>
        <w:t>Nota 1:</w:t>
      </w:r>
      <w:r w:rsidRPr="004D418E">
        <w:rPr>
          <w:rFonts w:ascii="Verdana" w:eastAsia="Times New Roman" w:hAnsi="Verdana" w:cs="Arial"/>
          <w:bCs/>
          <w:iCs/>
          <w:color w:val="FF0000"/>
          <w:sz w:val="22"/>
          <w:szCs w:val="22"/>
          <w:lang w:val="es-ES_tradnl"/>
        </w:rPr>
        <w:t xml:space="preserve"> </w:t>
      </w:r>
      <w:r w:rsidRPr="004D418E">
        <w:rPr>
          <w:rFonts w:ascii="Verdana" w:eastAsia="Times New Roman" w:hAnsi="Verdana" w:cs="Arial"/>
          <w:bCs/>
          <w:iCs/>
          <w:color w:val="FF0000"/>
          <w:sz w:val="22"/>
          <w:szCs w:val="22"/>
        </w:rPr>
        <w:t>El oferente detallará el valor de su propuesta económica en el FORMATO DE PROPUESTA ECONÓMICA.</w:t>
      </w:r>
    </w:p>
    <w:p w14:paraId="5206D288" w14:textId="77777777" w:rsidR="004D418E" w:rsidRPr="004D418E" w:rsidRDefault="004D418E" w:rsidP="004D418E">
      <w:pPr>
        <w:autoSpaceDE w:val="0"/>
        <w:spacing w:before="100" w:beforeAutospacing="1" w:after="100" w:afterAutospacing="1"/>
        <w:jc w:val="both"/>
        <w:rPr>
          <w:rFonts w:ascii="Verdana" w:eastAsia="Times New Roman" w:hAnsi="Verdana" w:cs="Arial"/>
          <w:iCs/>
          <w:color w:val="FF0000"/>
          <w:sz w:val="22"/>
          <w:szCs w:val="22"/>
          <w:lang w:val="es-MX"/>
        </w:rPr>
      </w:pPr>
      <w:r w:rsidRPr="004D418E">
        <w:rPr>
          <w:rFonts w:ascii="Verdana" w:eastAsia="Times New Roman" w:hAnsi="Verdana" w:cs="Arial"/>
          <w:b/>
          <w:iCs/>
          <w:color w:val="FF0000"/>
          <w:sz w:val="22"/>
          <w:szCs w:val="22"/>
          <w:lang w:val="es-MX"/>
        </w:rPr>
        <w:t>Nota 2</w:t>
      </w:r>
      <w:r w:rsidRPr="004D418E">
        <w:rPr>
          <w:rFonts w:ascii="Verdana" w:eastAsia="Times New Roman" w:hAnsi="Verdana" w:cs="Arial"/>
          <w:iCs/>
          <w:color w:val="FF0000"/>
          <w:sz w:val="22"/>
          <w:szCs w:val="22"/>
          <w:lang w:val="es-MX"/>
        </w:rPr>
        <w:t>: Los valores deben ser expresados en pesos colombianos y sin decimales.</w:t>
      </w:r>
    </w:p>
    <w:p w14:paraId="6AC79248" w14:textId="77777777" w:rsidR="004D418E" w:rsidRPr="004D418E" w:rsidRDefault="004D418E" w:rsidP="004D418E">
      <w:pPr>
        <w:autoSpaceDE w:val="0"/>
        <w:spacing w:before="100" w:beforeAutospacing="1" w:after="100" w:afterAutospacing="1"/>
        <w:jc w:val="both"/>
        <w:rPr>
          <w:rFonts w:ascii="Verdana" w:eastAsia="Times New Roman" w:hAnsi="Verdana" w:cs="Arial"/>
          <w:iCs/>
          <w:color w:val="FF0000"/>
          <w:sz w:val="22"/>
          <w:szCs w:val="22"/>
          <w:lang w:val="es-MX"/>
        </w:rPr>
      </w:pPr>
      <w:r w:rsidRPr="004D418E">
        <w:rPr>
          <w:rFonts w:ascii="Verdana" w:eastAsia="Times New Roman" w:hAnsi="Verdana" w:cs="Arial"/>
          <w:b/>
          <w:iCs/>
          <w:color w:val="FF0000"/>
          <w:sz w:val="22"/>
          <w:szCs w:val="22"/>
          <w:lang w:val="es-MX"/>
        </w:rPr>
        <w:lastRenderedPageBreak/>
        <w:t>Nota 3:</w:t>
      </w:r>
      <w:r w:rsidRPr="004D418E">
        <w:rPr>
          <w:rFonts w:ascii="Verdana" w:eastAsia="Times New Roman" w:hAnsi="Verdana" w:cs="Arial"/>
          <w:iCs/>
          <w:color w:val="FF0000"/>
          <w:sz w:val="22"/>
          <w:szCs w:val="22"/>
          <w:lang w:val="es-MX"/>
        </w:rPr>
        <w:t xml:space="preserve"> Al formular la propuesta, el proponente acepta que estarán a su cargo todos los impuestos, tasas y contribuciones establecidos por las diferentes autoridades, nacionales, departamentales o municipales y dentro de estos mismos niveles territoriales.</w:t>
      </w:r>
    </w:p>
    <w:p w14:paraId="0543BD0F" w14:textId="77777777" w:rsidR="004D418E" w:rsidRPr="004D418E" w:rsidRDefault="004D418E" w:rsidP="004D418E">
      <w:pPr>
        <w:autoSpaceDE w:val="0"/>
        <w:spacing w:before="100" w:beforeAutospacing="1" w:after="100" w:afterAutospacing="1"/>
        <w:jc w:val="both"/>
        <w:rPr>
          <w:rFonts w:ascii="Verdana" w:eastAsia="Times New Roman" w:hAnsi="Verdana" w:cs="Arial"/>
          <w:iCs/>
          <w:color w:val="FF0000"/>
          <w:sz w:val="22"/>
          <w:szCs w:val="22"/>
        </w:rPr>
      </w:pPr>
      <w:r w:rsidRPr="004D418E">
        <w:rPr>
          <w:rFonts w:ascii="Verdana" w:eastAsia="Times New Roman" w:hAnsi="Verdana" w:cs="Arial"/>
          <w:b/>
          <w:iCs/>
          <w:color w:val="FF0000"/>
          <w:sz w:val="22"/>
          <w:szCs w:val="22"/>
        </w:rPr>
        <w:t xml:space="preserve">Nota 4: </w:t>
      </w:r>
      <w:r w:rsidRPr="004D418E">
        <w:rPr>
          <w:rFonts w:ascii="Verdana" w:eastAsia="Times New Roman" w:hAnsi="Verdana" w:cs="Arial"/>
          <w:iCs/>
          <w:color w:val="FF0000"/>
          <w:sz w:val="22"/>
          <w:szCs w:val="22"/>
        </w:rPr>
        <w:t xml:space="preserve">El oferente deberá tener en cuenta las observaciones incluidas en el formato para su diligenciamiento, al entregar su oferta manifiesta su aceptación. </w:t>
      </w:r>
    </w:p>
    <w:p w14:paraId="12B8A751" w14:textId="77777777" w:rsidR="004D418E" w:rsidRPr="004D418E" w:rsidRDefault="004D418E" w:rsidP="004D418E">
      <w:pPr>
        <w:autoSpaceDE w:val="0"/>
        <w:spacing w:before="100" w:beforeAutospacing="1" w:after="100" w:afterAutospacing="1"/>
        <w:jc w:val="both"/>
        <w:rPr>
          <w:rFonts w:ascii="Verdana" w:eastAsia="Times New Roman" w:hAnsi="Verdana" w:cs="Arial"/>
          <w:iCs/>
          <w:color w:val="FF0000"/>
          <w:sz w:val="22"/>
          <w:szCs w:val="22"/>
        </w:rPr>
      </w:pPr>
      <w:r w:rsidRPr="004D418E">
        <w:rPr>
          <w:rFonts w:ascii="Verdana" w:eastAsia="Times New Roman" w:hAnsi="Verdana" w:cs="Arial"/>
          <w:b/>
          <w:iCs/>
          <w:color w:val="FF0000"/>
          <w:sz w:val="22"/>
          <w:szCs w:val="22"/>
        </w:rPr>
        <w:t>Nota 6:</w:t>
      </w:r>
      <w:r w:rsidRPr="004D418E">
        <w:rPr>
          <w:rFonts w:ascii="Verdana" w:eastAsia="Times New Roman" w:hAnsi="Verdana" w:cs="Arial"/>
          <w:iCs/>
          <w:color w:val="FF0000"/>
          <w:sz w:val="22"/>
          <w:szCs w:val="22"/>
        </w:rPr>
        <w:t xml:space="preserve"> Las ofertas presentadas no puede superar el valor oficial del contrato designado por la Entidad, so pena de rechazo.</w:t>
      </w:r>
    </w:p>
    <w:p w14:paraId="50F7911C" w14:textId="77777777" w:rsidR="004D418E" w:rsidRPr="004D418E" w:rsidRDefault="004D418E" w:rsidP="004D418E">
      <w:pPr>
        <w:numPr>
          <w:ilvl w:val="2"/>
          <w:numId w:val="31"/>
        </w:numPr>
        <w:suppressAutoHyphens/>
        <w:autoSpaceDE w:val="0"/>
        <w:autoSpaceDN w:val="0"/>
        <w:spacing w:before="100" w:beforeAutospacing="1" w:after="100" w:afterAutospacing="1"/>
        <w:jc w:val="both"/>
        <w:rPr>
          <w:rFonts w:ascii="Verdana" w:eastAsia="Times New Roman" w:hAnsi="Verdana" w:cs="Arial"/>
          <w:b/>
          <w:bCs/>
          <w:iCs/>
          <w:sz w:val="22"/>
          <w:szCs w:val="22"/>
          <w:u w:val="single"/>
        </w:rPr>
      </w:pPr>
      <w:r w:rsidRPr="004D418E">
        <w:rPr>
          <w:rFonts w:ascii="Verdana" w:eastAsia="Times New Roman" w:hAnsi="Verdana" w:cs="Arial"/>
          <w:b/>
          <w:bCs/>
          <w:iCs/>
          <w:sz w:val="22"/>
          <w:szCs w:val="22"/>
          <w:u w:val="single"/>
        </w:rPr>
        <w:t>DETERMINACIÓN DEL MÉTODO PARA LA PONDERACIÓN DE CADA UNO DE LOS CRITERIOS DE LA PROPUESTA ECONÓMICA.</w:t>
      </w:r>
    </w:p>
    <w:p w14:paraId="4486D256" w14:textId="77777777" w:rsidR="004D418E" w:rsidRPr="004D418E" w:rsidRDefault="004D418E" w:rsidP="004D418E">
      <w:pPr>
        <w:autoSpaceDE w:val="0"/>
        <w:spacing w:before="100" w:beforeAutospacing="1" w:after="100" w:afterAutospacing="1"/>
        <w:jc w:val="both"/>
        <w:rPr>
          <w:rFonts w:ascii="Verdana" w:eastAsia="Times New Roman" w:hAnsi="Verdana" w:cs="Arial"/>
          <w:bCs/>
          <w:iCs/>
          <w:color w:val="FF0000"/>
          <w:sz w:val="22"/>
          <w:szCs w:val="22"/>
        </w:rPr>
      </w:pPr>
      <w:r w:rsidRPr="004D418E">
        <w:rPr>
          <w:rFonts w:ascii="Verdana" w:eastAsia="Times New Roman" w:hAnsi="Verdana" w:cs="Arial"/>
          <w:bCs/>
          <w:iCs/>
          <w:color w:val="FF0000"/>
          <w:sz w:val="22"/>
          <w:szCs w:val="22"/>
        </w:rPr>
        <w:t>Se seleccionará el método de ponderación de la propuesta económica presentada para cada grupo establecido para el proceso de selección, de acuerdo con los métodos que se describen a continuación:</w:t>
      </w:r>
    </w:p>
    <w:tbl>
      <w:tblPr>
        <w:tblW w:w="5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4019"/>
      </w:tblGrid>
      <w:tr w:rsidR="004D418E" w:rsidRPr="004D418E" w14:paraId="69941532" w14:textId="77777777" w:rsidTr="008E53DF">
        <w:trPr>
          <w:trHeight w:val="265"/>
          <w:jc w:val="center"/>
        </w:trPr>
        <w:tc>
          <w:tcPr>
            <w:tcW w:w="1117"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3400E0E" w14:textId="77777777" w:rsidR="004D418E" w:rsidRPr="004D418E" w:rsidRDefault="004D418E" w:rsidP="008E53DF">
            <w:pPr>
              <w:autoSpaceDE w:val="0"/>
              <w:jc w:val="both"/>
              <w:rPr>
                <w:rFonts w:ascii="Verdana" w:eastAsia="Times New Roman" w:hAnsi="Verdana" w:cs="Arial"/>
                <w:b/>
                <w:bCs/>
                <w:iCs/>
                <w:color w:val="FF0000"/>
                <w:sz w:val="22"/>
                <w:szCs w:val="22"/>
              </w:rPr>
            </w:pPr>
            <w:r w:rsidRPr="004D418E">
              <w:rPr>
                <w:rFonts w:ascii="Verdana" w:eastAsia="Times New Roman" w:hAnsi="Verdana" w:cs="Arial"/>
                <w:b/>
                <w:bCs/>
                <w:iCs/>
                <w:color w:val="FF0000"/>
                <w:sz w:val="22"/>
                <w:szCs w:val="22"/>
              </w:rPr>
              <w:t>NÚMERO</w:t>
            </w:r>
          </w:p>
        </w:tc>
        <w:tc>
          <w:tcPr>
            <w:tcW w:w="4019"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B67D646" w14:textId="77777777" w:rsidR="004D418E" w:rsidRPr="004D418E" w:rsidRDefault="004D418E" w:rsidP="008E53DF">
            <w:pPr>
              <w:autoSpaceDE w:val="0"/>
              <w:jc w:val="both"/>
              <w:rPr>
                <w:rFonts w:ascii="Verdana" w:eastAsia="Times New Roman" w:hAnsi="Verdana" w:cs="Arial"/>
                <w:b/>
                <w:bCs/>
                <w:iCs/>
                <w:color w:val="FF0000"/>
                <w:sz w:val="22"/>
                <w:szCs w:val="22"/>
              </w:rPr>
            </w:pPr>
            <w:r w:rsidRPr="004D418E">
              <w:rPr>
                <w:rFonts w:ascii="Verdana" w:eastAsia="Times New Roman" w:hAnsi="Verdana" w:cs="Arial"/>
                <w:b/>
                <w:bCs/>
                <w:iCs/>
                <w:color w:val="FF0000"/>
                <w:sz w:val="22"/>
                <w:szCs w:val="22"/>
              </w:rPr>
              <w:t>MÉTODO</w:t>
            </w:r>
          </w:p>
        </w:tc>
      </w:tr>
      <w:tr w:rsidR="004D418E" w:rsidRPr="004D418E" w14:paraId="15B33A42" w14:textId="77777777" w:rsidTr="008E53DF">
        <w:trPr>
          <w:trHeight w:val="283"/>
          <w:jc w:val="center"/>
        </w:trPr>
        <w:tc>
          <w:tcPr>
            <w:tcW w:w="1117" w:type="dxa"/>
            <w:tcBorders>
              <w:top w:val="single" w:sz="4" w:space="0" w:color="auto"/>
              <w:left w:val="single" w:sz="4" w:space="0" w:color="auto"/>
              <w:bottom w:val="single" w:sz="4" w:space="0" w:color="auto"/>
              <w:right w:val="single" w:sz="4" w:space="0" w:color="auto"/>
            </w:tcBorders>
            <w:vAlign w:val="center"/>
            <w:hideMark/>
          </w:tcPr>
          <w:p w14:paraId="70FE00DE" w14:textId="77777777" w:rsidR="004D418E" w:rsidRPr="004D418E" w:rsidRDefault="004D418E" w:rsidP="008E53DF">
            <w:pPr>
              <w:autoSpaceDE w:val="0"/>
              <w:jc w:val="both"/>
              <w:rPr>
                <w:rFonts w:ascii="Verdana" w:eastAsia="Times New Roman" w:hAnsi="Verdana" w:cs="Arial"/>
                <w:bCs/>
                <w:iCs/>
                <w:color w:val="FF0000"/>
                <w:sz w:val="22"/>
                <w:szCs w:val="22"/>
              </w:rPr>
            </w:pPr>
            <w:r w:rsidRPr="004D418E">
              <w:rPr>
                <w:rFonts w:ascii="Verdana" w:eastAsia="Times New Roman" w:hAnsi="Verdana" w:cs="Arial"/>
                <w:bCs/>
                <w:iCs/>
                <w:color w:val="FF0000"/>
                <w:sz w:val="22"/>
                <w:szCs w:val="22"/>
              </w:rPr>
              <w:t>1)</w:t>
            </w:r>
          </w:p>
        </w:tc>
        <w:tc>
          <w:tcPr>
            <w:tcW w:w="4019" w:type="dxa"/>
            <w:tcBorders>
              <w:top w:val="single" w:sz="4" w:space="0" w:color="auto"/>
              <w:left w:val="single" w:sz="4" w:space="0" w:color="auto"/>
              <w:bottom w:val="single" w:sz="4" w:space="0" w:color="auto"/>
              <w:right w:val="single" w:sz="4" w:space="0" w:color="auto"/>
            </w:tcBorders>
            <w:vAlign w:val="center"/>
            <w:hideMark/>
          </w:tcPr>
          <w:p w14:paraId="5B743F74" w14:textId="77777777" w:rsidR="004D418E" w:rsidRPr="004D418E" w:rsidRDefault="004D418E" w:rsidP="008E53DF">
            <w:pPr>
              <w:autoSpaceDE w:val="0"/>
              <w:jc w:val="both"/>
              <w:rPr>
                <w:rFonts w:ascii="Verdana" w:eastAsia="Times New Roman" w:hAnsi="Verdana" w:cs="Arial"/>
                <w:bCs/>
                <w:iCs/>
                <w:color w:val="FF0000"/>
                <w:sz w:val="22"/>
                <w:szCs w:val="22"/>
              </w:rPr>
            </w:pPr>
            <w:r w:rsidRPr="004D418E">
              <w:rPr>
                <w:rFonts w:ascii="Verdana" w:eastAsia="Times New Roman" w:hAnsi="Verdana" w:cs="Arial"/>
                <w:bCs/>
                <w:iCs/>
                <w:color w:val="FF0000"/>
                <w:sz w:val="22"/>
                <w:szCs w:val="22"/>
              </w:rPr>
              <w:t>Media aritmética</w:t>
            </w:r>
          </w:p>
        </w:tc>
      </w:tr>
      <w:tr w:rsidR="004D418E" w:rsidRPr="004D418E" w14:paraId="3043F850" w14:textId="77777777" w:rsidTr="008E53DF">
        <w:trPr>
          <w:trHeight w:val="287"/>
          <w:jc w:val="center"/>
        </w:trPr>
        <w:tc>
          <w:tcPr>
            <w:tcW w:w="1117" w:type="dxa"/>
            <w:tcBorders>
              <w:top w:val="single" w:sz="4" w:space="0" w:color="auto"/>
              <w:left w:val="single" w:sz="4" w:space="0" w:color="auto"/>
              <w:bottom w:val="single" w:sz="4" w:space="0" w:color="auto"/>
              <w:right w:val="single" w:sz="4" w:space="0" w:color="auto"/>
            </w:tcBorders>
            <w:vAlign w:val="center"/>
            <w:hideMark/>
          </w:tcPr>
          <w:p w14:paraId="17CEA5C9" w14:textId="77777777" w:rsidR="004D418E" w:rsidRPr="004D418E" w:rsidRDefault="004D418E" w:rsidP="008E53DF">
            <w:pPr>
              <w:autoSpaceDE w:val="0"/>
              <w:jc w:val="both"/>
              <w:rPr>
                <w:rFonts w:ascii="Verdana" w:eastAsia="Times New Roman" w:hAnsi="Verdana" w:cs="Arial"/>
                <w:bCs/>
                <w:iCs/>
                <w:color w:val="FF0000"/>
                <w:sz w:val="22"/>
                <w:szCs w:val="22"/>
              </w:rPr>
            </w:pPr>
            <w:r w:rsidRPr="004D418E">
              <w:rPr>
                <w:rFonts w:ascii="Verdana" w:eastAsia="Times New Roman" w:hAnsi="Verdana" w:cs="Arial"/>
                <w:bCs/>
                <w:iCs/>
                <w:color w:val="FF0000"/>
                <w:sz w:val="22"/>
                <w:szCs w:val="22"/>
              </w:rPr>
              <w:t>2)</w:t>
            </w:r>
          </w:p>
        </w:tc>
        <w:tc>
          <w:tcPr>
            <w:tcW w:w="4019" w:type="dxa"/>
            <w:tcBorders>
              <w:top w:val="single" w:sz="4" w:space="0" w:color="auto"/>
              <w:left w:val="single" w:sz="4" w:space="0" w:color="auto"/>
              <w:bottom w:val="single" w:sz="4" w:space="0" w:color="auto"/>
              <w:right w:val="single" w:sz="4" w:space="0" w:color="auto"/>
            </w:tcBorders>
            <w:vAlign w:val="center"/>
            <w:hideMark/>
          </w:tcPr>
          <w:p w14:paraId="6DBABF26" w14:textId="77777777" w:rsidR="004D418E" w:rsidRPr="004D418E" w:rsidRDefault="004D418E" w:rsidP="008E53DF">
            <w:pPr>
              <w:autoSpaceDE w:val="0"/>
              <w:jc w:val="both"/>
              <w:rPr>
                <w:rFonts w:ascii="Verdana" w:eastAsia="Times New Roman" w:hAnsi="Verdana" w:cs="Arial"/>
                <w:bCs/>
                <w:iCs/>
                <w:color w:val="FF0000"/>
                <w:sz w:val="22"/>
                <w:szCs w:val="22"/>
              </w:rPr>
            </w:pPr>
            <w:r w:rsidRPr="004D418E">
              <w:rPr>
                <w:rFonts w:ascii="Verdana" w:eastAsia="Times New Roman" w:hAnsi="Verdana" w:cs="Arial"/>
                <w:bCs/>
                <w:iCs/>
                <w:color w:val="FF0000"/>
                <w:sz w:val="22"/>
                <w:szCs w:val="22"/>
              </w:rPr>
              <w:t>Media aritmética alta</w:t>
            </w:r>
          </w:p>
        </w:tc>
      </w:tr>
      <w:tr w:rsidR="004D418E" w:rsidRPr="004D418E" w14:paraId="716536FA" w14:textId="77777777" w:rsidTr="008E53DF">
        <w:trPr>
          <w:trHeight w:val="263"/>
          <w:jc w:val="center"/>
        </w:trPr>
        <w:tc>
          <w:tcPr>
            <w:tcW w:w="1117" w:type="dxa"/>
            <w:tcBorders>
              <w:top w:val="single" w:sz="4" w:space="0" w:color="auto"/>
              <w:left w:val="single" w:sz="4" w:space="0" w:color="auto"/>
              <w:bottom w:val="single" w:sz="4" w:space="0" w:color="auto"/>
              <w:right w:val="single" w:sz="4" w:space="0" w:color="auto"/>
            </w:tcBorders>
            <w:vAlign w:val="center"/>
            <w:hideMark/>
          </w:tcPr>
          <w:p w14:paraId="3A99D0EE" w14:textId="77777777" w:rsidR="004D418E" w:rsidRPr="004D418E" w:rsidRDefault="004D418E" w:rsidP="008E53DF">
            <w:pPr>
              <w:autoSpaceDE w:val="0"/>
              <w:jc w:val="both"/>
              <w:rPr>
                <w:rFonts w:ascii="Verdana" w:eastAsia="Times New Roman" w:hAnsi="Verdana" w:cs="Arial"/>
                <w:bCs/>
                <w:iCs/>
                <w:color w:val="FF0000"/>
                <w:sz w:val="22"/>
                <w:szCs w:val="22"/>
              </w:rPr>
            </w:pPr>
            <w:r w:rsidRPr="004D418E">
              <w:rPr>
                <w:rFonts w:ascii="Verdana" w:eastAsia="Times New Roman" w:hAnsi="Verdana" w:cs="Arial"/>
                <w:bCs/>
                <w:iCs/>
                <w:color w:val="FF0000"/>
                <w:sz w:val="22"/>
                <w:szCs w:val="22"/>
              </w:rPr>
              <w:t>3)</w:t>
            </w:r>
          </w:p>
        </w:tc>
        <w:tc>
          <w:tcPr>
            <w:tcW w:w="4019" w:type="dxa"/>
            <w:tcBorders>
              <w:top w:val="single" w:sz="4" w:space="0" w:color="auto"/>
              <w:left w:val="single" w:sz="4" w:space="0" w:color="auto"/>
              <w:bottom w:val="single" w:sz="4" w:space="0" w:color="auto"/>
              <w:right w:val="single" w:sz="4" w:space="0" w:color="auto"/>
            </w:tcBorders>
            <w:vAlign w:val="center"/>
            <w:hideMark/>
          </w:tcPr>
          <w:p w14:paraId="39F11952" w14:textId="77777777" w:rsidR="004D418E" w:rsidRPr="004D418E" w:rsidRDefault="004D418E" w:rsidP="008E53DF">
            <w:pPr>
              <w:autoSpaceDE w:val="0"/>
              <w:jc w:val="both"/>
              <w:rPr>
                <w:rFonts w:ascii="Verdana" w:eastAsia="Times New Roman" w:hAnsi="Verdana" w:cs="Arial"/>
                <w:bCs/>
                <w:iCs/>
                <w:color w:val="FF0000"/>
                <w:sz w:val="22"/>
                <w:szCs w:val="22"/>
              </w:rPr>
            </w:pPr>
            <w:r w:rsidRPr="004D418E">
              <w:rPr>
                <w:rFonts w:ascii="Verdana" w:eastAsia="Times New Roman" w:hAnsi="Verdana" w:cs="Arial"/>
                <w:iCs/>
                <w:color w:val="FF0000"/>
                <w:sz w:val="22"/>
                <w:szCs w:val="22"/>
              </w:rPr>
              <w:t>Media geométrica con presupuesto oficial</w:t>
            </w:r>
          </w:p>
        </w:tc>
      </w:tr>
      <w:tr w:rsidR="004D418E" w:rsidRPr="004D418E" w14:paraId="11893A49" w14:textId="77777777" w:rsidTr="008E53DF">
        <w:trPr>
          <w:trHeight w:val="267"/>
          <w:jc w:val="center"/>
        </w:trPr>
        <w:tc>
          <w:tcPr>
            <w:tcW w:w="1117" w:type="dxa"/>
            <w:tcBorders>
              <w:top w:val="single" w:sz="4" w:space="0" w:color="auto"/>
              <w:left w:val="single" w:sz="4" w:space="0" w:color="auto"/>
              <w:bottom w:val="single" w:sz="4" w:space="0" w:color="auto"/>
              <w:right w:val="single" w:sz="4" w:space="0" w:color="auto"/>
            </w:tcBorders>
            <w:vAlign w:val="center"/>
            <w:hideMark/>
          </w:tcPr>
          <w:p w14:paraId="52FB0D01" w14:textId="77777777" w:rsidR="004D418E" w:rsidRPr="004D418E" w:rsidRDefault="004D418E" w:rsidP="008E53DF">
            <w:pPr>
              <w:autoSpaceDE w:val="0"/>
              <w:jc w:val="both"/>
              <w:rPr>
                <w:rFonts w:ascii="Verdana" w:eastAsia="Times New Roman" w:hAnsi="Verdana" w:cs="Arial"/>
                <w:bCs/>
                <w:iCs/>
                <w:color w:val="FF0000"/>
                <w:sz w:val="22"/>
                <w:szCs w:val="22"/>
              </w:rPr>
            </w:pPr>
            <w:r w:rsidRPr="004D418E">
              <w:rPr>
                <w:rFonts w:ascii="Verdana" w:eastAsia="Times New Roman" w:hAnsi="Verdana" w:cs="Arial"/>
                <w:bCs/>
                <w:iCs/>
                <w:color w:val="FF0000"/>
                <w:sz w:val="22"/>
                <w:szCs w:val="22"/>
              </w:rPr>
              <w:t>4)</w:t>
            </w:r>
          </w:p>
        </w:tc>
        <w:tc>
          <w:tcPr>
            <w:tcW w:w="4019" w:type="dxa"/>
            <w:tcBorders>
              <w:top w:val="single" w:sz="4" w:space="0" w:color="auto"/>
              <w:left w:val="single" w:sz="4" w:space="0" w:color="auto"/>
              <w:bottom w:val="single" w:sz="4" w:space="0" w:color="auto"/>
              <w:right w:val="single" w:sz="4" w:space="0" w:color="auto"/>
            </w:tcBorders>
            <w:vAlign w:val="center"/>
            <w:hideMark/>
          </w:tcPr>
          <w:p w14:paraId="042EC6B2" w14:textId="77777777" w:rsidR="004D418E" w:rsidRPr="004D418E" w:rsidRDefault="004D418E" w:rsidP="008E53DF">
            <w:pPr>
              <w:autoSpaceDE w:val="0"/>
              <w:jc w:val="both"/>
              <w:rPr>
                <w:rFonts w:ascii="Verdana" w:eastAsia="Times New Roman" w:hAnsi="Verdana" w:cs="Arial"/>
                <w:bCs/>
                <w:iCs/>
                <w:color w:val="FF0000"/>
                <w:sz w:val="22"/>
                <w:szCs w:val="22"/>
              </w:rPr>
            </w:pPr>
            <w:r w:rsidRPr="004D418E">
              <w:rPr>
                <w:rFonts w:ascii="Verdana" w:eastAsia="Times New Roman" w:hAnsi="Verdana" w:cs="Arial"/>
                <w:bCs/>
                <w:iCs/>
                <w:color w:val="FF0000"/>
                <w:sz w:val="22"/>
                <w:szCs w:val="22"/>
              </w:rPr>
              <w:t>Menor valor</w:t>
            </w:r>
          </w:p>
        </w:tc>
      </w:tr>
    </w:tbl>
    <w:p w14:paraId="588DCF05" w14:textId="77777777" w:rsidR="004D418E" w:rsidRPr="004D418E" w:rsidRDefault="004D418E" w:rsidP="004D418E">
      <w:pPr>
        <w:autoSpaceDE w:val="0"/>
        <w:spacing w:before="100" w:beforeAutospacing="1" w:after="100" w:afterAutospacing="1"/>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Para la determinación del método se tomarán los primeros dos decimales de la TRM aplicable el día hábil anterior a la fecha prevista para la publicación del informe de evaluación. El método debe ser escogido de acuerdo a los rangos establecidos en la tabla que se presenta a continuación.</w:t>
      </w:r>
    </w:p>
    <w:tbl>
      <w:tblPr>
        <w:tblW w:w="6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1117"/>
        <w:gridCol w:w="3638"/>
      </w:tblGrid>
      <w:tr w:rsidR="004D418E" w:rsidRPr="004D418E" w14:paraId="3D787A20" w14:textId="77777777" w:rsidTr="008E53DF">
        <w:trPr>
          <w:trHeight w:val="250"/>
          <w:jc w:val="center"/>
        </w:trPr>
        <w:tc>
          <w:tcPr>
            <w:tcW w:w="154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34BDE1D" w14:textId="77777777" w:rsidR="004D418E" w:rsidRPr="004D418E" w:rsidRDefault="004D418E" w:rsidP="008E53DF">
            <w:pPr>
              <w:autoSpaceDE w:val="0"/>
              <w:jc w:val="both"/>
              <w:rPr>
                <w:rFonts w:ascii="Verdana" w:eastAsia="Times New Roman" w:hAnsi="Verdana" w:cs="Arial"/>
                <w:b/>
                <w:iCs/>
                <w:color w:val="FF0000"/>
                <w:sz w:val="22"/>
                <w:szCs w:val="22"/>
              </w:rPr>
            </w:pPr>
            <w:r w:rsidRPr="004D418E">
              <w:rPr>
                <w:rFonts w:ascii="Verdana" w:eastAsia="Times New Roman" w:hAnsi="Verdana" w:cs="Arial"/>
                <w:b/>
                <w:iCs/>
                <w:color w:val="FF0000"/>
                <w:sz w:val="22"/>
                <w:szCs w:val="22"/>
              </w:rPr>
              <w:t>RANGO (INCLUSIVE)</w:t>
            </w:r>
          </w:p>
        </w:tc>
        <w:tc>
          <w:tcPr>
            <w:tcW w:w="1117"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094DC93" w14:textId="77777777" w:rsidR="004D418E" w:rsidRPr="004D418E" w:rsidRDefault="004D418E" w:rsidP="008E53DF">
            <w:pPr>
              <w:autoSpaceDE w:val="0"/>
              <w:jc w:val="both"/>
              <w:rPr>
                <w:rFonts w:ascii="Verdana" w:eastAsia="Times New Roman" w:hAnsi="Verdana" w:cs="Arial"/>
                <w:b/>
                <w:iCs/>
                <w:color w:val="FF0000"/>
                <w:sz w:val="22"/>
                <w:szCs w:val="22"/>
              </w:rPr>
            </w:pPr>
            <w:r w:rsidRPr="004D418E">
              <w:rPr>
                <w:rFonts w:ascii="Verdana" w:eastAsia="Times New Roman" w:hAnsi="Verdana" w:cs="Arial"/>
                <w:b/>
                <w:iCs/>
                <w:color w:val="FF0000"/>
                <w:sz w:val="22"/>
                <w:szCs w:val="22"/>
              </w:rPr>
              <w:t>NÚMERO</w:t>
            </w:r>
          </w:p>
        </w:tc>
        <w:tc>
          <w:tcPr>
            <w:tcW w:w="363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9DEA54F" w14:textId="77777777" w:rsidR="004D418E" w:rsidRPr="004D418E" w:rsidRDefault="004D418E" w:rsidP="008E53DF">
            <w:pPr>
              <w:autoSpaceDE w:val="0"/>
              <w:jc w:val="both"/>
              <w:rPr>
                <w:rFonts w:ascii="Verdana" w:eastAsia="Times New Roman" w:hAnsi="Verdana" w:cs="Arial"/>
                <w:b/>
                <w:iCs/>
                <w:color w:val="FF0000"/>
                <w:sz w:val="22"/>
                <w:szCs w:val="22"/>
              </w:rPr>
            </w:pPr>
            <w:r w:rsidRPr="004D418E">
              <w:rPr>
                <w:rFonts w:ascii="Verdana" w:eastAsia="Times New Roman" w:hAnsi="Verdana" w:cs="Arial"/>
                <w:b/>
                <w:iCs/>
                <w:color w:val="FF0000"/>
                <w:sz w:val="22"/>
                <w:szCs w:val="22"/>
              </w:rPr>
              <w:t>MÉTODO</w:t>
            </w:r>
          </w:p>
        </w:tc>
      </w:tr>
      <w:tr w:rsidR="004D418E" w:rsidRPr="004D418E" w14:paraId="20943246" w14:textId="77777777" w:rsidTr="008E53DF">
        <w:trPr>
          <w:trHeight w:val="250"/>
          <w:jc w:val="center"/>
        </w:trPr>
        <w:tc>
          <w:tcPr>
            <w:tcW w:w="1541" w:type="dxa"/>
            <w:tcBorders>
              <w:top w:val="single" w:sz="4" w:space="0" w:color="auto"/>
              <w:left w:val="single" w:sz="4" w:space="0" w:color="auto"/>
              <w:bottom w:val="single" w:sz="4" w:space="0" w:color="auto"/>
              <w:right w:val="single" w:sz="4" w:space="0" w:color="auto"/>
            </w:tcBorders>
            <w:vAlign w:val="center"/>
            <w:hideMark/>
          </w:tcPr>
          <w:p w14:paraId="51F200D4" w14:textId="77777777" w:rsidR="004D418E" w:rsidRPr="004D418E" w:rsidRDefault="004D418E" w:rsidP="008E53DF">
            <w:pPr>
              <w:autoSpaceDE w:val="0"/>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De ,00 a ,24</w:t>
            </w:r>
          </w:p>
        </w:tc>
        <w:tc>
          <w:tcPr>
            <w:tcW w:w="1117" w:type="dxa"/>
            <w:tcBorders>
              <w:top w:val="single" w:sz="4" w:space="0" w:color="auto"/>
              <w:left w:val="single" w:sz="4" w:space="0" w:color="auto"/>
              <w:bottom w:val="single" w:sz="4" w:space="0" w:color="auto"/>
              <w:right w:val="single" w:sz="4" w:space="0" w:color="auto"/>
            </w:tcBorders>
            <w:vAlign w:val="center"/>
            <w:hideMark/>
          </w:tcPr>
          <w:p w14:paraId="4C16B1BC" w14:textId="77777777" w:rsidR="004D418E" w:rsidRPr="004D418E" w:rsidRDefault="004D418E" w:rsidP="008E53DF">
            <w:pPr>
              <w:autoSpaceDE w:val="0"/>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1</w:t>
            </w:r>
          </w:p>
        </w:tc>
        <w:tc>
          <w:tcPr>
            <w:tcW w:w="3638" w:type="dxa"/>
            <w:tcBorders>
              <w:top w:val="single" w:sz="4" w:space="0" w:color="auto"/>
              <w:left w:val="single" w:sz="4" w:space="0" w:color="auto"/>
              <w:bottom w:val="single" w:sz="4" w:space="0" w:color="auto"/>
              <w:right w:val="single" w:sz="4" w:space="0" w:color="auto"/>
            </w:tcBorders>
            <w:vAlign w:val="center"/>
            <w:hideMark/>
          </w:tcPr>
          <w:p w14:paraId="1DAD68A5" w14:textId="77777777" w:rsidR="004D418E" w:rsidRPr="004D418E" w:rsidRDefault="004D418E" w:rsidP="008E53DF">
            <w:pPr>
              <w:autoSpaceDE w:val="0"/>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Media aritmética</w:t>
            </w:r>
          </w:p>
        </w:tc>
      </w:tr>
      <w:tr w:rsidR="004D418E" w:rsidRPr="004D418E" w14:paraId="2F51826D" w14:textId="77777777" w:rsidTr="008E53DF">
        <w:trPr>
          <w:trHeight w:val="250"/>
          <w:jc w:val="center"/>
        </w:trPr>
        <w:tc>
          <w:tcPr>
            <w:tcW w:w="1541" w:type="dxa"/>
            <w:tcBorders>
              <w:top w:val="single" w:sz="4" w:space="0" w:color="auto"/>
              <w:left w:val="single" w:sz="4" w:space="0" w:color="auto"/>
              <w:bottom w:val="single" w:sz="4" w:space="0" w:color="auto"/>
              <w:right w:val="single" w:sz="4" w:space="0" w:color="auto"/>
            </w:tcBorders>
            <w:vAlign w:val="center"/>
            <w:hideMark/>
          </w:tcPr>
          <w:p w14:paraId="705960F9" w14:textId="77777777" w:rsidR="004D418E" w:rsidRPr="004D418E" w:rsidRDefault="004D418E" w:rsidP="008E53DF">
            <w:pPr>
              <w:autoSpaceDE w:val="0"/>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De ,25 a ,49</w:t>
            </w:r>
          </w:p>
        </w:tc>
        <w:tc>
          <w:tcPr>
            <w:tcW w:w="1117" w:type="dxa"/>
            <w:tcBorders>
              <w:top w:val="single" w:sz="4" w:space="0" w:color="auto"/>
              <w:left w:val="single" w:sz="4" w:space="0" w:color="auto"/>
              <w:bottom w:val="single" w:sz="4" w:space="0" w:color="auto"/>
              <w:right w:val="single" w:sz="4" w:space="0" w:color="auto"/>
            </w:tcBorders>
            <w:vAlign w:val="center"/>
            <w:hideMark/>
          </w:tcPr>
          <w:p w14:paraId="2FEA1D7B" w14:textId="77777777" w:rsidR="004D418E" w:rsidRPr="004D418E" w:rsidRDefault="004D418E" w:rsidP="008E53DF">
            <w:pPr>
              <w:autoSpaceDE w:val="0"/>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2</w:t>
            </w:r>
          </w:p>
        </w:tc>
        <w:tc>
          <w:tcPr>
            <w:tcW w:w="3638" w:type="dxa"/>
            <w:tcBorders>
              <w:top w:val="single" w:sz="4" w:space="0" w:color="auto"/>
              <w:left w:val="single" w:sz="4" w:space="0" w:color="auto"/>
              <w:bottom w:val="single" w:sz="4" w:space="0" w:color="auto"/>
              <w:right w:val="single" w:sz="4" w:space="0" w:color="auto"/>
            </w:tcBorders>
            <w:vAlign w:val="center"/>
            <w:hideMark/>
          </w:tcPr>
          <w:p w14:paraId="4379B640" w14:textId="77777777" w:rsidR="004D418E" w:rsidRPr="004D418E" w:rsidRDefault="004D418E" w:rsidP="008E53DF">
            <w:pPr>
              <w:autoSpaceDE w:val="0"/>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Media aritmética alta</w:t>
            </w:r>
          </w:p>
        </w:tc>
      </w:tr>
      <w:tr w:rsidR="004D418E" w:rsidRPr="004D418E" w14:paraId="48AE341D" w14:textId="77777777" w:rsidTr="008E53DF">
        <w:trPr>
          <w:trHeight w:val="250"/>
          <w:jc w:val="center"/>
        </w:trPr>
        <w:tc>
          <w:tcPr>
            <w:tcW w:w="1541" w:type="dxa"/>
            <w:tcBorders>
              <w:top w:val="single" w:sz="4" w:space="0" w:color="auto"/>
              <w:left w:val="single" w:sz="4" w:space="0" w:color="auto"/>
              <w:bottom w:val="single" w:sz="4" w:space="0" w:color="auto"/>
              <w:right w:val="single" w:sz="4" w:space="0" w:color="auto"/>
            </w:tcBorders>
            <w:vAlign w:val="center"/>
            <w:hideMark/>
          </w:tcPr>
          <w:p w14:paraId="65056CE2" w14:textId="77777777" w:rsidR="004D418E" w:rsidRPr="004D418E" w:rsidRDefault="004D418E" w:rsidP="008E53DF">
            <w:pPr>
              <w:autoSpaceDE w:val="0"/>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De ,50 a ,74</w:t>
            </w:r>
          </w:p>
        </w:tc>
        <w:tc>
          <w:tcPr>
            <w:tcW w:w="1117" w:type="dxa"/>
            <w:tcBorders>
              <w:top w:val="single" w:sz="4" w:space="0" w:color="auto"/>
              <w:left w:val="single" w:sz="4" w:space="0" w:color="auto"/>
              <w:bottom w:val="single" w:sz="4" w:space="0" w:color="auto"/>
              <w:right w:val="single" w:sz="4" w:space="0" w:color="auto"/>
            </w:tcBorders>
            <w:vAlign w:val="center"/>
            <w:hideMark/>
          </w:tcPr>
          <w:p w14:paraId="1C2EF96A" w14:textId="77777777" w:rsidR="004D418E" w:rsidRPr="004D418E" w:rsidRDefault="004D418E" w:rsidP="008E53DF">
            <w:pPr>
              <w:autoSpaceDE w:val="0"/>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3</w:t>
            </w:r>
          </w:p>
        </w:tc>
        <w:tc>
          <w:tcPr>
            <w:tcW w:w="3638" w:type="dxa"/>
            <w:tcBorders>
              <w:top w:val="single" w:sz="4" w:space="0" w:color="auto"/>
              <w:left w:val="single" w:sz="4" w:space="0" w:color="auto"/>
              <w:bottom w:val="single" w:sz="4" w:space="0" w:color="auto"/>
              <w:right w:val="single" w:sz="4" w:space="0" w:color="auto"/>
            </w:tcBorders>
            <w:vAlign w:val="center"/>
            <w:hideMark/>
          </w:tcPr>
          <w:p w14:paraId="51230CC8" w14:textId="77777777" w:rsidR="004D418E" w:rsidRPr="004D418E" w:rsidRDefault="004D418E" w:rsidP="008E53DF">
            <w:pPr>
              <w:autoSpaceDE w:val="0"/>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Media geométrica con presupuesto oficial</w:t>
            </w:r>
          </w:p>
        </w:tc>
      </w:tr>
      <w:tr w:rsidR="004D418E" w:rsidRPr="004D418E" w14:paraId="73BC7621" w14:textId="77777777" w:rsidTr="008E53DF">
        <w:trPr>
          <w:trHeight w:val="60"/>
          <w:jc w:val="center"/>
        </w:trPr>
        <w:tc>
          <w:tcPr>
            <w:tcW w:w="1541" w:type="dxa"/>
            <w:tcBorders>
              <w:top w:val="single" w:sz="4" w:space="0" w:color="auto"/>
              <w:left w:val="single" w:sz="4" w:space="0" w:color="auto"/>
              <w:bottom w:val="single" w:sz="4" w:space="0" w:color="auto"/>
              <w:right w:val="single" w:sz="4" w:space="0" w:color="auto"/>
            </w:tcBorders>
            <w:vAlign w:val="center"/>
            <w:hideMark/>
          </w:tcPr>
          <w:p w14:paraId="5E12261C" w14:textId="77777777" w:rsidR="004D418E" w:rsidRPr="004D418E" w:rsidRDefault="004D418E" w:rsidP="008E53DF">
            <w:pPr>
              <w:autoSpaceDE w:val="0"/>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De ,75 a ,99</w:t>
            </w:r>
          </w:p>
        </w:tc>
        <w:tc>
          <w:tcPr>
            <w:tcW w:w="1117" w:type="dxa"/>
            <w:tcBorders>
              <w:top w:val="single" w:sz="4" w:space="0" w:color="auto"/>
              <w:left w:val="single" w:sz="4" w:space="0" w:color="auto"/>
              <w:bottom w:val="single" w:sz="4" w:space="0" w:color="auto"/>
              <w:right w:val="single" w:sz="4" w:space="0" w:color="auto"/>
            </w:tcBorders>
            <w:vAlign w:val="center"/>
            <w:hideMark/>
          </w:tcPr>
          <w:p w14:paraId="794CD763" w14:textId="77777777" w:rsidR="004D418E" w:rsidRPr="004D418E" w:rsidRDefault="004D418E" w:rsidP="008E53DF">
            <w:pPr>
              <w:autoSpaceDE w:val="0"/>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4</w:t>
            </w:r>
          </w:p>
        </w:tc>
        <w:tc>
          <w:tcPr>
            <w:tcW w:w="3638" w:type="dxa"/>
            <w:tcBorders>
              <w:top w:val="single" w:sz="4" w:space="0" w:color="auto"/>
              <w:left w:val="single" w:sz="4" w:space="0" w:color="auto"/>
              <w:bottom w:val="single" w:sz="4" w:space="0" w:color="auto"/>
              <w:right w:val="single" w:sz="4" w:space="0" w:color="auto"/>
            </w:tcBorders>
            <w:vAlign w:val="center"/>
            <w:hideMark/>
          </w:tcPr>
          <w:p w14:paraId="13EFDB4B" w14:textId="77777777" w:rsidR="004D418E" w:rsidRPr="004D418E" w:rsidRDefault="004D418E" w:rsidP="008E53DF">
            <w:pPr>
              <w:autoSpaceDE w:val="0"/>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Menor valor</w:t>
            </w:r>
          </w:p>
        </w:tc>
      </w:tr>
    </w:tbl>
    <w:p w14:paraId="200CBE6F" w14:textId="77777777" w:rsidR="004D418E" w:rsidRPr="004D418E" w:rsidRDefault="004D418E" w:rsidP="004D418E">
      <w:pPr>
        <w:autoSpaceDE w:val="0"/>
        <w:spacing w:before="100" w:beforeAutospacing="1" w:after="100" w:afterAutospacing="1"/>
        <w:jc w:val="both"/>
        <w:rPr>
          <w:rFonts w:ascii="Verdana" w:eastAsia="Times New Roman" w:hAnsi="Verdana" w:cs="Arial"/>
          <w:iCs/>
          <w:color w:val="FF0000"/>
          <w:sz w:val="22"/>
          <w:szCs w:val="22"/>
        </w:rPr>
      </w:pPr>
      <w:r w:rsidRPr="004D418E">
        <w:rPr>
          <w:rFonts w:ascii="Verdana" w:eastAsia="Times New Roman" w:hAnsi="Verdana" w:cs="Arial"/>
          <w:b/>
          <w:iCs/>
          <w:color w:val="FF0000"/>
          <w:sz w:val="22"/>
          <w:szCs w:val="22"/>
        </w:rPr>
        <w:t>NOTA:</w:t>
      </w:r>
      <w:r w:rsidRPr="004D418E">
        <w:rPr>
          <w:rFonts w:ascii="Verdana" w:eastAsia="Times New Roman" w:hAnsi="Verdana" w:cs="Arial"/>
          <w:iCs/>
          <w:color w:val="FF0000"/>
          <w:sz w:val="22"/>
          <w:szCs w:val="22"/>
        </w:rPr>
        <w:t xml:space="preserve"> La aplicación del procedimiento anterior determinará la metodología aplicable para la ponderación económica, la cual se aplicará en forma independiente para cada uno de los grupos.</w:t>
      </w:r>
    </w:p>
    <w:p w14:paraId="23F27846" w14:textId="77777777" w:rsidR="004D418E" w:rsidRPr="004D418E" w:rsidRDefault="004D418E" w:rsidP="004D418E">
      <w:pPr>
        <w:autoSpaceDE w:val="0"/>
        <w:spacing w:before="100" w:beforeAutospacing="1" w:after="100" w:afterAutospacing="1"/>
        <w:jc w:val="both"/>
        <w:rPr>
          <w:rFonts w:ascii="Verdana" w:eastAsia="Times New Roman" w:hAnsi="Verdana" w:cs="Arial"/>
          <w:b/>
          <w:bCs/>
          <w:iCs/>
          <w:color w:val="FF0000"/>
          <w:sz w:val="22"/>
          <w:szCs w:val="22"/>
          <w:lang w:val="es-ES_tradnl"/>
        </w:rPr>
      </w:pPr>
      <w:r w:rsidRPr="004D418E">
        <w:rPr>
          <w:rFonts w:ascii="Verdana" w:eastAsia="Times New Roman" w:hAnsi="Verdana" w:cs="Arial"/>
          <w:b/>
          <w:iCs/>
          <w:color w:val="FF0000"/>
          <w:sz w:val="22"/>
          <w:szCs w:val="22"/>
          <w:lang w:val="es-ES"/>
        </w:rPr>
        <w:t>METODOLOGIAS</w:t>
      </w:r>
      <w:r w:rsidRPr="004D418E">
        <w:rPr>
          <w:rFonts w:ascii="Verdana" w:eastAsia="Times New Roman" w:hAnsi="Verdana" w:cs="Arial"/>
          <w:b/>
          <w:bCs/>
          <w:iCs/>
          <w:color w:val="FF0000"/>
          <w:sz w:val="22"/>
          <w:szCs w:val="22"/>
          <w:lang w:val="es-ES_tradnl"/>
        </w:rPr>
        <w:t>:</w:t>
      </w:r>
    </w:p>
    <w:p w14:paraId="27FCE801" w14:textId="77777777" w:rsidR="004D418E" w:rsidRPr="004D418E" w:rsidRDefault="004D418E" w:rsidP="004D418E">
      <w:pPr>
        <w:numPr>
          <w:ilvl w:val="1"/>
          <w:numId w:val="23"/>
        </w:numPr>
        <w:suppressAutoHyphens/>
        <w:autoSpaceDE w:val="0"/>
        <w:autoSpaceDN w:val="0"/>
        <w:spacing w:before="100" w:beforeAutospacing="1" w:after="100" w:afterAutospacing="1"/>
        <w:ind w:left="851" w:hanging="709"/>
        <w:jc w:val="both"/>
        <w:rPr>
          <w:rFonts w:ascii="Verdana" w:eastAsia="Times New Roman" w:hAnsi="Verdana" w:cs="Arial"/>
          <w:b/>
          <w:i/>
          <w:color w:val="FF0000"/>
          <w:sz w:val="22"/>
          <w:szCs w:val="22"/>
        </w:rPr>
      </w:pPr>
      <w:r w:rsidRPr="004D418E">
        <w:rPr>
          <w:rFonts w:ascii="Verdana" w:eastAsia="Times New Roman" w:hAnsi="Verdana" w:cs="Arial"/>
          <w:b/>
          <w:i/>
          <w:color w:val="FF0000"/>
          <w:sz w:val="22"/>
          <w:szCs w:val="22"/>
        </w:rPr>
        <w:t>MEDIA ARITMÉTICA (PONDERACIÓN DE LAS PROPUESTAS POR EL MÉTODO DE LA MEDIA ARITMÉTICA.)</w:t>
      </w:r>
    </w:p>
    <w:p w14:paraId="2C5D2849"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lastRenderedPageBreak/>
        <w:t>Consiste en la determinación del promedio aritmético de las Ofertas válidas y la asignación de puntos en función de la proximidad de las Ofertas a dicho promedio aritmético, como resultado de aplicar las siguientes fórmulas:</w:t>
      </w:r>
    </w:p>
    <w:p w14:paraId="0CDF3BA9"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noProof/>
          <w:color w:val="FF0000"/>
          <w:sz w:val="22"/>
          <w:szCs w:val="22"/>
          <w:lang w:eastAsia="es-CO"/>
        </w:rPr>
        <w:drawing>
          <wp:inline distT="0" distB="0" distL="0" distR="0" wp14:anchorId="4FA68545" wp14:editId="425399A8">
            <wp:extent cx="1019175" cy="714375"/>
            <wp:effectExtent l="19050" t="19050" r="28575" b="28575"/>
            <wp:docPr id="15627310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w="9525" cmpd="sng">
                      <a:solidFill>
                        <a:srgbClr val="000000"/>
                      </a:solidFill>
                      <a:miter lim="800000"/>
                      <a:headEnd/>
                      <a:tailEnd/>
                    </a:ln>
                    <a:effectLst/>
                  </pic:spPr>
                </pic:pic>
              </a:graphicData>
            </a:graphic>
          </wp:inline>
        </w:drawing>
      </w:r>
    </w:p>
    <w:p w14:paraId="6B006C47"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Donde,</w:t>
      </w:r>
    </w:p>
    <w:p w14:paraId="0A46CE3E"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noProof/>
          <w:color w:val="FF0000"/>
          <w:sz w:val="22"/>
          <w:szCs w:val="22"/>
          <w:lang w:eastAsia="es-CO"/>
        </w:rPr>
        <w:drawing>
          <wp:inline distT="0" distB="0" distL="0" distR="0" wp14:anchorId="1C3AA9F6" wp14:editId="1196F360">
            <wp:extent cx="3810000" cy="723900"/>
            <wp:effectExtent l="19050" t="19050" r="19050" b="19050"/>
            <wp:docPr id="78029673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w="9525" cmpd="sng">
                      <a:solidFill>
                        <a:srgbClr val="000000"/>
                      </a:solidFill>
                      <a:miter lim="800000"/>
                      <a:headEnd/>
                      <a:tailEnd/>
                    </a:ln>
                    <a:effectLst/>
                  </pic:spPr>
                </pic:pic>
              </a:graphicData>
            </a:graphic>
          </wp:inline>
        </w:drawing>
      </w:r>
    </w:p>
    <w:p w14:paraId="5962CA1B"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Obtenida la media aritmética se procederá a ponderar las Ofertas de acuerdo con la siguiente fórmula.</w:t>
      </w:r>
    </w:p>
    <w:p w14:paraId="3DF066BE"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noProof/>
          <w:color w:val="FF0000"/>
          <w:sz w:val="22"/>
          <w:szCs w:val="22"/>
          <w:lang w:eastAsia="es-CO"/>
        </w:rPr>
        <w:drawing>
          <wp:inline distT="0" distB="0" distL="0" distR="0" wp14:anchorId="67035568" wp14:editId="05F06514">
            <wp:extent cx="5610225" cy="847725"/>
            <wp:effectExtent l="19050" t="19050" r="28575" b="28575"/>
            <wp:docPr id="153890431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847725"/>
                    </a:xfrm>
                    <a:prstGeom prst="rect">
                      <a:avLst/>
                    </a:prstGeom>
                    <a:noFill/>
                    <a:ln w="9525" cmpd="sng">
                      <a:solidFill>
                        <a:srgbClr val="000000"/>
                      </a:solidFill>
                      <a:miter lim="800000"/>
                      <a:headEnd/>
                      <a:tailEnd/>
                    </a:ln>
                    <a:effectLst/>
                  </pic:spPr>
                </pic:pic>
              </a:graphicData>
            </a:graphic>
          </wp:inline>
        </w:drawing>
      </w:r>
    </w:p>
    <w:p w14:paraId="4AA2674E"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Donde,</w:t>
      </w:r>
    </w:p>
    <w:p w14:paraId="536204D6"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noProof/>
          <w:color w:val="FF0000"/>
          <w:sz w:val="22"/>
          <w:szCs w:val="22"/>
          <w:lang w:eastAsia="es-CO"/>
        </w:rPr>
        <w:drawing>
          <wp:inline distT="0" distB="0" distL="0" distR="0" wp14:anchorId="72627220" wp14:editId="45C128DD">
            <wp:extent cx="4371975" cy="695325"/>
            <wp:effectExtent l="19050" t="19050" r="28575" b="28575"/>
            <wp:docPr id="124473056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1975" cy="695325"/>
                    </a:xfrm>
                    <a:prstGeom prst="rect">
                      <a:avLst/>
                    </a:prstGeom>
                    <a:noFill/>
                    <a:ln w="9525" cmpd="sng">
                      <a:solidFill>
                        <a:srgbClr val="000000"/>
                      </a:solidFill>
                      <a:miter lim="800000"/>
                      <a:headEnd/>
                      <a:tailEnd/>
                    </a:ln>
                    <a:effectLst/>
                  </pic:spPr>
                </pic:pic>
              </a:graphicData>
            </a:graphic>
          </wp:inline>
        </w:drawing>
      </w:r>
    </w:p>
    <w:p w14:paraId="726055FD" w14:textId="77777777" w:rsidR="004D418E" w:rsidRPr="004D418E" w:rsidRDefault="004D418E" w:rsidP="004D418E">
      <w:pPr>
        <w:numPr>
          <w:ilvl w:val="1"/>
          <w:numId w:val="23"/>
        </w:numPr>
        <w:suppressAutoHyphens/>
        <w:autoSpaceDE w:val="0"/>
        <w:autoSpaceDN w:val="0"/>
        <w:spacing w:before="100" w:beforeAutospacing="1" w:after="100" w:afterAutospacing="1"/>
        <w:ind w:left="851" w:hanging="709"/>
        <w:jc w:val="both"/>
        <w:rPr>
          <w:rFonts w:ascii="Verdana" w:eastAsia="Times New Roman" w:hAnsi="Verdana" w:cs="Arial"/>
          <w:b/>
          <w:i/>
          <w:color w:val="FF0000"/>
          <w:sz w:val="22"/>
          <w:szCs w:val="22"/>
        </w:rPr>
      </w:pPr>
      <w:r w:rsidRPr="004D418E">
        <w:rPr>
          <w:rFonts w:ascii="Verdana" w:eastAsia="Times New Roman" w:hAnsi="Verdana" w:cs="Arial"/>
          <w:b/>
          <w:i/>
          <w:color w:val="FF0000"/>
          <w:sz w:val="22"/>
          <w:szCs w:val="22"/>
        </w:rPr>
        <w:t>MEDIA ARITMÉTICA ALTA (PONDERACIÓN DE LAS PROPUESTAS POR EL MÉTODO DE LA MEDIA ARITMÉTICA ALTA.)</w:t>
      </w:r>
    </w:p>
    <w:p w14:paraId="74CFB95A"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Consiste en la determinación de la media aritmética entre el valor total sin decimales de la Oferta válida más alta y el promedio aritmético de las Ofertas válidas y la asignación de puntos en función de la proximidad de las Ofertas a dicha media aritmética, como resultado de aplicar las siguientes fórmulas:</w:t>
      </w:r>
    </w:p>
    <w:p w14:paraId="6006A801"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noProof/>
          <w:color w:val="FF0000"/>
          <w:sz w:val="22"/>
          <w:szCs w:val="22"/>
          <w:lang w:eastAsia="es-CO"/>
        </w:rPr>
        <w:drawing>
          <wp:inline distT="0" distB="0" distL="0" distR="0" wp14:anchorId="1E498E37" wp14:editId="06E184FD">
            <wp:extent cx="1400175" cy="685800"/>
            <wp:effectExtent l="19050" t="19050" r="28575" b="19050"/>
            <wp:docPr id="68937507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0175" cy="685800"/>
                    </a:xfrm>
                    <a:prstGeom prst="rect">
                      <a:avLst/>
                    </a:prstGeom>
                    <a:noFill/>
                    <a:ln w="9525" cmpd="sng">
                      <a:solidFill>
                        <a:srgbClr val="000000"/>
                      </a:solidFill>
                      <a:miter lim="800000"/>
                      <a:headEnd/>
                      <a:tailEnd/>
                    </a:ln>
                    <a:effectLst/>
                  </pic:spPr>
                </pic:pic>
              </a:graphicData>
            </a:graphic>
          </wp:inline>
        </w:drawing>
      </w:r>
    </w:p>
    <w:p w14:paraId="7A68275F"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p>
    <w:p w14:paraId="08BB4EC4"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Donde,</w:t>
      </w:r>
    </w:p>
    <w:p w14:paraId="14C9745F"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noProof/>
          <w:color w:val="FF0000"/>
          <w:sz w:val="22"/>
          <w:szCs w:val="22"/>
          <w:lang w:eastAsia="es-CO"/>
        </w:rPr>
        <w:lastRenderedPageBreak/>
        <w:drawing>
          <wp:inline distT="0" distB="0" distL="0" distR="0" wp14:anchorId="14B78972" wp14:editId="6020A258">
            <wp:extent cx="3933825" cy="733425"/>
            <wp:effectExtent l="19050" t="19050" r="28575" b="28575"/>
            <wp:docPr id="5096990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3825" cy="733425"/>
                    </a:xfrm>
                    <a:prstGeom prst="rect">
                      <a:avLst/>
                    </a:prstGeom>
                    <a:noFill/>
                    <a:ln w="9525" cmpd="sng">
                      <a:solidFill>
                        <a:srgbClr val="000000"/>
                      </a:solidFill>
                      <a:miter lim="800000"/>
                      <a:headEnd/>
                      <a:tailEnd/>
                    </a:ln>
                    <a:effectLst/>
                  </pic:spPr>
                </pic:pic>
              </a:graphicData>
            </a:graphic>
          </wp:inline>
        </w:drawing>
      </w:r>
    </w:p>
    <w:p w14:paraId="0F8218B6"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Obtenida la media aritmética alta se procederá a ponderar las Ofertas de acuerdo con la siguiente fórmula:</w:t>
      </w:r>
    </w:p>
    <w:p w14:paraId="0CFABA70"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noProof/>
          <w:color w:val="FF0000"/>
          <w:sz w:val="22"/>
          <w:szCs w:val="22"/>
          <w:lang w:eastAsia="es-CO"/>
        </w:rPr>
        <w:drawing>
          <wp:inline distT="0" distB="0" distL="0" distR="0" wp14:anchorId="5F00F231" wp14:editId="4258350A">
            <wp:extent cx="5610225" cy="847725"/>
            <wp:effectExtent l="19050" t="19050" r="28575" b="28575"/>
            <wp:docPr id="111983895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847725"/>
                    </a:xfrm>
                    <a:prstGeom prst="rect">
                      <a:avLst/>
                    </a:prstGeom>
                    <a:noFill/>
                    <a:ln w="9525" cmpd="sng">
                      <a:solidFill>
                        <a:srgbClr val="000000"/>
                      </a:solidFill>
                      <a:miter lim="800000"/>
                      <a:headEnd/>
                      <a:tailEnd/>
                    </a:ln>
                    <a:effectLst/>
                  </pic:spPr>
                </pic:pic>
              </a:graphicData>
            </a:graphic>
          </wp:inline>
        </w:drawing>
      </w:r>
    </w:p>
    <w:p w14:paraId="09CF16A2"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 xml:space="preserve">Donde, </w:t>
      </w:r>
    </w:p>
    <w:p w14:paraId="68A40450"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noProof/>
          <w:color w:val="FF0000"/>
          <w:sz w:val="22"/>
          <w:szCs w:val="22"/>
          <w:lang w:eastAsia="es-CO"/>
        </w:rPr>
        <w:drawing>
          <wp:inline distT="0" distB="0" distL="0" distR="0" wp14:anchorId="4CF7A868" wp14:editId="54048D93">
            <wp:extent cx="4324350" cy="695325"/>
            <wp:effectExtent l="19050" t="19050" r="19050" b="28575"/>
            <wp:docPr id="16592278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4350" cy="695325"/>
                    </a:xfrm>
                    <a:prstGeom prst="rect">
                      <a:avLst/>
                    </a:prstGeom>
                    <a:noFill/>
                    <a:ln w="9525" cmpd="sng">
                      <a:solidFill>
                        <a:srgbClr val="000000"/>
                      </a:solidFill>
                      <a:miter lim="800000"/>
                      <a:headEnd/>
                      <a:tailEnd/>
                    </a:ln>
                    <a:effectLst/>
                  </pic:spPr>
                </pic:pic>
              </a:graphicData>
            </a:graphic>
          </wp:inline>
        </w:drawing>
      </w:r>
    </w:p>
    <w:p w14:paraId="77466B7E" w14:textId="77777777" w:rsidR="004D418E" w:rsidRPr="004D418E" w:rsidRDefault="004D418E" w:rsidP="004D418E">
      <w:pPr>
        <w:numPr>
          <w:ilvl w:val="1"/>
          <w:numId w:val="23"/>
        </w:numPr>
        <w:suppressAutoHyphens/>
        <w:autoSpaceDE w:val="0"/>
        <w:autoSpaceDN w:val="0"/>
        <w:spacing w:before="100" w:beforeAutospacing="1" w:after="100" w:afterAutospacing="1"/>
        <w:ind w:left="851" w:hanging="709"/>
        <w:jc w:val="both"/>
        <w:rPr>
          <w:rFonts w:ascii="Verdana" w:eastAsia="Times New Roman" w:hAnsi="Verdana" w:cs="Arial"/>
          <w:b/>
          <w:i/>
          <w:color w:val="FF0000"/>
          <w:sz w:val="22"/>
          <w:szCs w:val="22"/>
        </w:rPr>
      </w:pPr>
      <w:r w:rsidRPr="004D418E">
        <w:rPr>
          <w:rFonts w:ascii="Verdana" w:eastAsia="Times New Roman" w:hAnsi="Verdana" w:cs="Arial"/>
          <w:b/>
          <w:i/>
          <w:color w:val="FF0000"/>
          <w:sz w:val="22"/>
          <w:szCs w:val="22"/>
        </w:rPr>
        <w:t>PONDERACIÓN DE LAS PROPUESTAS POR EL MÉTODO DE MEDIA GEOMÉTRICA CON PRESUPUESTO OFICIAL</w:t>
      </w:r>
    </w:p>
    <w:p w14:paraId="6396B955"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Consiste en establecer la media geométrica de las Ofertas válidas y el presupuesto oficial un número determinado de veces y la asignación de puntos en función de la proximidad de las Ofertas a dicha media geométrica, como resultado de aplicar las fórmulas que se indican en seguida. Para el cálculo de la media geométrica con presupuesto oficial se tendrá en cuenta el número de Ofertas válidas y se incluirá el presupuesto oficial del Proceso de Contratación en el cálculo tantas veces como se indica en el siguiente cuadro:</w:t>
      </w:r>
    </w:p>
    <w:tbl>
      <w:tblPr>
        <w:tblW w:w="3840" w:type="dxa"/>
        <w:jc w:val="center"/>
        <w:tblLayout w:type="fixed"/>
        <w:tblCellMar>
          <w:left w:w="70" w:type="dxa"/>
          <w:right w:w="70" w:type="dxa"/>
        </w:tblCellMar>
        <w:tblLook w:val="04A0" w:firstRow="1" w:lastRow="0" w:firstColumn="1" w:lastColumn="0" w:noHBand="0" w:noVBand="1"/>
      </w:tblPr>
      <w:tblGrid>
        <w:gridCol w:w="1540"/>
        <w:gridCol w:w="2300"/>
      </w:tblGrid>
      <w:tr w:rsidR="004D418E" w:rsidRPr="004D418E" w14:paraId="72CEC5B0" w14:textId="77777777" w:rsidTr="008E53DF">
        <w:trPr>
          <w:trHeight w:val="945"/>
          <w:jc w:val="center"/>
        </w:trPr>
        <w:tc>
          <w:tcPr>
            <w:tcW w:w="154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850D5C3" w14:textId="77777777" w:rsidR="004D418E" w:rsidRPr="004D418E" w:rsidRDefault="004D418E" w:rsidP="008E53DF">
            <w:pPr>
              <w:autoSpaceDE w:val="0"/>
              <w:jc w:val="both"/>
              <w:rPr>
                <w:rFonts w:ascii="Verdana" w:eastAsia="Times New Roman" w:hAnsi="Verdana" w:cs="Arial"/>
                <w:b/>
                <w:i/>
                <w:color w:val="FF0000"/>
                <w:sz w:val="22"/>
                <w:szCs w:val="22"/>
                <w:lang w:val="es-ES"/>
              </w:rPr>
            </w:pPr>
            <w:r w:rsidRPr="004D418E">
              <w:rPr>
                <w:rFonts w:ascii="Verdana" w:eastAsia="Times New Roman" w:hAnsi="Verdana" w:cs="Arial"/>
                <w:b/>
                <w:i/>
                <w:color w:val="FF0000"/>
                <w:sz w:val="22"/>
                <w:szCs w:val="22"/>
              </w:rPr>
              <w:t>Número de Ofertas (n)</w:t>
            </w:r>
          </w:p>
        </w:tc>
        <w:tc>
          <w:tcPr>
            <w:tcW w:w="2300" w:type="dxa"/>
            <w:tcBorders>
              <w:top w:val="single" w:sz="8" w:space="0" w:color="auto"/>
              <w:left w:val="nil"/>
              <w:bottom w:val="single" w:sz="8" w:space="0" w:color="auto"/>
              <w:right w:val="single" w:sz="8" w:space="0" w:color="auto"/>
            </w:tcBorders>
            <w:shd w:val="clear" w:color="auto" w:fill="D9D9D9"/>
            <w:vAlign w:val="center"/>
            <w:hideMark/>
          </w:tcPr>
          <w:p w14:paraId="40255230" w14:textId="77777777" w:rsidR="004D418E" w:rsidRPr="004D418E" w:rsidRDefault="004D418E" w:rsidP="008E53DF">
            <w:pPr>
              <w:autoSpaceDE w:val="0"/>
              <w:jc w:val="both"/>
              <w:rPr>
                <w:rFonts w:ascii="Verdana" w:eastAsia="Times New Roman" w:hAnsi="Verdana" w:cs="Arial"/>
                <w:b/>
                <w:i/>
                <w:color w:val="FF0000"/>
                <w:sz w:val="22"/>
                <w:szCs w:val="22"/>
              </w:rPr>
            </w:pPr>
            <w:r w:rsidRPr="004D418E">
              <w:rPr>
                <w:rFonts w:ascii="Verdana" w:eastAsia="Times New Roman" w:hAnsi="Verdana" w:cs="Arial"/>
                <w:b/>
                <w:i/>
                <w:color w:val="FF0000"/>
                <w:sz w:val="22"/>
                <w:szCs w:val="22"/>
              </w:rPr>
              <w:t>Número de veces que se incluye en el presupuesto (NV)</w:t>
            </w:r>
          </w:p>
        </w:tc>
      </w:tr>
      <w:tr w:rsidR="004D418E" w:rsidRPr="004D418E" w14:paraId="1A60738E" w14:textId="77777777" w:rsidTr="008E53DF">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0182F15E" w14:textId="77777777" w:rsidR="004D418E" w:rsidRPr="004D418E" w:rsidRDefault="004D418E" w:rsidP="008E53DF">
            <w:pPr>
              <w:autoSpaceDE w:val="0"/>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1-3</w:t>
            </w:r>
          </w:p>
        </w:tc>
        <w:tc>
          <w:tcPr>
            <w:tcW w:w="2300" w:type="dxa"/>
            <w:tcBorders>
              <w:top w:val="nil"/>
              <w:left w:val="nil"/>
              <w:bottom w:val="single" w:sz="4" w:space="0" w:color="auto"/>
              <w:right w:val="single" w:sz="4" w:space="0" w:color="auto"/>
            </w:tcBorders>
            <w:noWrap/>
            <w:vAlign w:val="bottom"/>
            <w:hideMark/>
          </w:tcPr>
          <w:p w14:paraId="17726384" w14:textId="77777777" w:rsidR="004D418E" w:rsidRPr="004D418E" w:rsidRDefault="004D418E" w:rsidP="008E53DF">
            <w:pPr>
              <w:autoSpaceDE w:val="0"/>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1</w:t>
            </w:r>
          </w:p>
        </w:tc>
      </w:tr>
      <w:tr w:rsidR="004D418E" w:rsidRPr="004D418E" w14:paraId="7CD09901" w14:textId="77777777" w:rsidTr="008E53DF">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013DE133" w14:textId="77777777" w:rsidR="004D418E" w:rsidRPr="004D418E" w:rsidRDefault="004D418E" w:rsidP="008E53DF">
            <w:pPr>
              <w:autoSpaceDE w:val="0"/>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4-6</w:t>
            </w:r>
          </w:p>
        </w:tc>
        <w:tc>
          <w:tcPr>
            <w:tcW w:w="2300" w:type="dxa"/>
            <w:tcBorders>
              <w:top w:val="nil"/>
              <w:left w:val="nil"/>
              <w:bottom w:val="single" w:sz="4" w:space="0" w:color="auto"/>
              <w:right w:val="single" w:sz="4" w:space="0" w:color="auto"/>
            </w:tcBorders>
            <w:noWrap/>
            <w:vAlign w:val="bottom"/>
            <w:hideMark/>
          </w:tcPr>
          <w:p w14:paraId="3DF50BC0" w14:textId="77777777" w:rsidR="004D418E" w:rsidRPr="004D418E" w:rsidRDefault="004D418E" w:rsidP="008E53DF">
            <w:pPr>
              <w:autoSpaceDE w:val="0"/>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2</w:t>
            </w:r>
          </w:p>
        </w:tc>
      </w:tr>
      <w:tr w:rsidR="004D418E" w:rsidRPr="004D418E" w14:paraId="76215387" w14:textId="77777777" w:rsidTr="008E53DF">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698ABDA9" w14:textId="77777777" w:rsidR="004D418E" w:rsidRPr="004D418E" w:rsidRDefault="004D418E" w:rsidP="008E53DF">
            <w:pPr>
              <w:autoSpaceDE w:val="0"/>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7-9</w:t>
            </w:r>
          </w:p>
        </w:tc>
        <w:tc>
          <w:tcPr>
            <w:tcW w:w="2300" w:type="dxa"/>
            <w:tcBorders>
              <w:top w:val="nil"/>
              <w:left w:val="nil"/>
              <w:bottom w:val="single" w:sz="4" w:space="0" w:color="auto"/>
              <w:right w:val="single" w:sz="4" w:space="0" w:color="auto"/>
            </w:tcBorders>
            <w:noWrap/>
            <w:vAlign w:val="bottom"/>
            <w:hideMark/>
          </w:tcPr>
          <w:p w14:paraId="0A9AF7CE" w14:textId="77777777" w:rsidR="004D418E" w:rsidRPr="004D418E" w:rsidRDefault="004D418E" w:rsidP="008E53DF">
            <w:pPr>
              <w:autoSpaceDE w:val="0"/>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3</w:t>
            </w:r>
          </w:p>
        </w:tc>
      </w:tr>
      <w:tr w:rsidR="004D418E" w:rsidRPr="004D418E" w14:paraId="33EB1EF0" w14:textId="77777777" w:rsidTr="008E53DF">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778E5CFF" w14:textId="77777777" w:rsidR="004D418E" w:rsidRPr="004D418E" w:rsidRDefault="004D418E" w:rsidP="008E53DF">
            <w:pPr>
              <w:autoSpaceDE w:val="0"/>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10-12</w:t>
            </w:r>
          </w:p>
        </w:tc>
        <w:tc>
          <w:tcPr>
            <w:tcW w:w="2300" w:type="dxa"/>
            <w:tcBorders>
              <w:top w:val="nil"/>
              <w:left w:val="nil"/>
              <w:bottom w:val="single" w:sz="4" w:space="0" w:color="auto"/>
              <w:right w:val="single" w:sz="4" w:space="0" w:color="auto"/>
            </w:tcBorders>
            <w:noWrap/>
            <w:vAlign w:val="bottom"/>
            <w:hideMark/>
          </w:tcPr>
          <w:p w14:paraId="2B92A5B0" w14:textId="77777777" w:rsidR="004D418E" w:rsidRPr="004D418E" w:rsidRDefault="004D418E" w:rsidP="008E53DF">
            <w:pPr>
              <w:autoSpaceDE w:val="0"/>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4</w:t>
            </w:r>
          </w:p>
        </w:tc>
      </w:tr>
      <w:tr w:rsidR="004D418E" w:rsidRPr="004D418E" w14:paraId="201C0974" w14:textId="77777777" w:rsidTr="008E53DF">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5E0EBA66" w14:textId="77777777" w:rsidR="004D418E" w:rsidRPr="004D418E" w:rsidRDefault="004D418E" w:rsidP="008E53DF">
            <w:pPr>
              <w:autoSpaceDE w:val="0"/>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13-15</w:t>
            </w:r>
          </w:p>
        </w:tc>
        <w:tc>
          <w:tcPr>
            <w:tcW w:w="2300" w:type="dxa"/>
            <w:tcBorders>
              <w:top w:val="nil"/>
              <w:left w:val="nil"/>
              <w:bottom w:val="single" w:sz="4" w:space="0" w:color="auto"/>
              <w:right w:val="single" w:sz="4" w:space="0" w:color="auto"/>
            </w:tcBorders>
            <w:noWrap/>
            <w:vAlign w:val="bottom"/>
            <w:hideMark/>
          </w:tcPr>
          <w:p w14:paraId="7611B364" w14:textId="77777777" w:rsidR="004D418E" w:rsidRPr="004D418E" w:rsidRDefault="004D418E" w:rsidP="008E53DF">
            <w:pPr>
              <w:autoSpaceDE w:val="0"/>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5</w:t>
            </w:r>
          </w:p>
        </w:tc>
      </w:tr>
      <w:tr w:rsidR="004D418E" w:rsidRPr="004D418E" w14:paraId="03AD2136" w14:textId="77777777" w:rsidTr="008E53DF">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6EA36002" w14:textId="77777777" w:rsidR="004D418E" w:rsidRPr="004D418E" w:rsidRDefault="004D418E" w:rsidP="008E53DF">
            <w:pPr>
              <w:autoSpaceDE w:val="0"/>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w:t>
            </w:r>
          </w:p>
        </w:tc>
        <w:tc>
          <w:tcPr>
            <w:tcW w:w="2300" w:type="dxa"/>
            <w:tcBorders>
              <w:top w:val="nil"/>
              <w:left w:val="nil"/>
              <w:bottom w:val="single" w:sz="4" w:space="0" w:color="auto"/>
              <w:right w:val="single" w:sz="4" w:space="0" w:color="auto"/>
            </w:tcBorders>
            <w:noWrap/>
            <w:vAlign w:val="bottom"/>
            <w:hideMark/>
          </w:tcPr>
          <w:p w14:paraId="0CA727C3" w14:textId="77777777" w:rsidR="004D418E" w:rsidRPr="004D418E" w:rsidRDefault="004D418E" w:rsidP="008E53DF">
            <w:pPr>
              <w:autoSpaceDE w:val="0"/>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w:t>
            </w:r>
          </w:p>
        </w:tc>
      </w:tr>
    </w:tbl>
    <w:p w14:paraId="23DFBF07"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Y así sucesivamente, por cada tres ofertas válidas se incluirá una vez el presupuesto oficial del presente Proceso de Contratación.</w:t>
      </w:r>
    </w:p>
    <w:p w14:paraId="59B0420A"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Posteriormente, se determinará la media geométrica con la inclusión del presupuesto oficial de acuerdo a lo establecido en el cuadro anterior, mediante la siguiente fórmula:</w:t>
      </w:r>
    </w:p>
    <w:p w14:paraId="59E252F2"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lang w:val="es-ES"/>
        </w:rPr>
      </w:pPr>
      <w:r w:rsidRPr="004D418E">
        <w:rPr>
          <w:rFonts w:ascii="Verdana" w:eastAsia="Times New Roman" w:hAnsi="Verdana" w:cs="Arial"/>
          <w:i/>
          <w:noProof/>
          <w:color w:val="FF0000"/>
          <w:sz w:val="22"/>
          <w:szCs w:val="22"/>
          <w:lang w:eastAsia="es-CO"/>
        </w:rPr>
        <w:drawing>
          <wp:inline distT="0" distB="0" distL="0" distR="0" wp14:anchorId="4DB81A8A" wp14:editId="2ADF0DAE">
            <wp:extent cx="3686175" cy="495300"/>
            <wp:effectExtent l="19050" t="19050" r="28575" b="19050"/>
            <wp:docPr id="44287817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6175" cy="495300"/>
                    </a:xfrm>
                    <a:prstGeom prst="rect">
                      <a:avLst/>
                    </a:prstGeom>
                    <a:noFill/>
                    <a:ln w="9525" cmpd="sng">
                      <a:solidFill>
                        <a:srgbClr val="000000"/>
                      </a:solidFill>
                      <a:miter lim="800000"/>
                      <a:headEnd/>
                      <a:tailEnd/>
                    </a:ln>
                    <a:effectLst/>
                  </pic:spPr>
                </pic:pic>
              </a:graphicData>
            </a:graphic>
          </wp:inline>
        </w:drawing>
      </w:r>
    </w:p>
    <w:p w14:paraId="5A94FB88"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lang w:val="es-ES"/>
        </w:rPr>
        <w:lastRenderedPageBreak/>
        <w:t>Dónde:</w:t>
      </w:r>
    </w:p>
    <w:p w14:paraId="208286A5"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lang w:val="es-ES"/>
        </w:rPr>
      </w:pPr>
      <w:r w:rsidRPr="004D418E">
        <w:rPr>
          <w:rFonts w:ascii="Verdana" w:eastAsia="Times New Roman" w:hAnsi="Verdana" w:cs="Arial"/>
          <w:i/>
          <w:noProof/>
          <w:color w:val="FF0000"/>
          <w:sz w:val="22"/>
          <w:szCs w:val="22"/>
          <w:lang w:eastAsia="es-CO"/>
        </w:rPr>
        <w:drawing>
          <wp:inline distT="0" distB="0" distL="0" distR="0" wp14:anchorId="4A1C951E" wp14:editId="45916F9F">
            <wp:extent cx="4800600" cy="752475"/>
            <wp:effectExtent l="19050" t="19050" r="19050" b="28575"/>
            <wp:docPr id="1302831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0600" cy="752475"/>
                    </a:xfrm>
                    <a:prstGeom prst="rect">
                      <a:avLst/>
                    </a:prstGeom>
                    <a:noFill/>
                    <a:ln w="9525" cmpd="sng">
                      <a:solidFill>
                        <a:srgbClr val="000000"/>
                      </a:solidFill>
                      <a:miter lim="800000"/>
                      <a:headEnd/>
                      <a:tailEnd/>
                    </a:ln>
                    <a:effectLst/>
                  </pic:spPr>
                </pic:pic>
              </a:graphicData>
            </a:graphic>
          </wp:inline>
        </w:drawing>
      </w:r>
      <w:r w:rsidRPr="004D418E">
        <w:rPr>
          <w:rFonts w:ascii="Verdana" w:eastAsia="Times New Roman" w:hAnsi="Verdana" w:cs="Arial"/>
          <w:i/>
          <w:noProof/>
          <w:color w:val="FF0000"/>
          <w:sz w:val="22"/>
          <w:szCs w:val="22"/>
          <w:lang w:eastAsia="es-CO"/>
        </w:rPr>
        <w:drawing>
          <wp:inline distT="0" distB="0" distL="0" distR="0" wp14:anchorId="77740ACA" wp14:editId="39CED408">
            <wp:extent cx="4743450" cy="523875"/>
            <wp:effectExtent l="19050" t="19050" r="19050" b="28575"/>
            <wp:docPr id="82017997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3450" cy="523875"/>
                    </a:xfrm>
                    <a:prstGeom prst="rect">
                      <a:avLst/>
                    </a:prstGeom>
                    <a:noFill/>
                    <a:ln w="9525" cmpd="sng">
                      <a:solidFill>
                        <a:srgbClr val="000000"/>
                      </a:solidFill>
                      <a:miter lim="800000"/>
                      <a:headEnd/>
                      <a:tailEnd/>
                    </a:ln>
                    <a:effectLst/>
                  </pic:spPr>
                </pic:pic>
              </a:graphicData>
            </a:graphic>
          </wp:inline>
        </w:drawing>
      </w:r>
    </w:p>
    <w:p w14:paraId="4A74338B"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Establecida la media geométrica se procederá a determinar el puntaje para cada Proponente mediante el siguiente procedimiento:</w:t>
      </w:r>
    </w:p>
    <w:p w14:paraId="66EA3FE6"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noProof/>
          <w:color w:val="FF0000"/>
          <w:sz w:val="22"/>
          <w:szCs w:val="22"/>
          <w:lang w:eastAsia="es-CO"/>
        </w:rPr>
        <w:drawing>
          <wp:inline distT="0" distB="0" distL="0" distR="0" wp14:anchorId="4EA8F911" wp14:editId="4367E9ED">
            <wp:extent cx="5610225" cy="914400"/>
            <wp:effectExtent l="19050" t="19050" r="28575" b="19050"/>
            <wp:docPr id="13318171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914400"/>
                    </a:xfrm>
                    <a:prstGeom prst="rect">
                      <a:avLst/>
                    </a:prstGeom>
                    <a:noFill/>
                    <a:ln w="9525" cmpd="sng">
                      <a:solidFill>
                        <a:srgbClr val="000000"/>
                      </a:solidFill>
                      <a:miter lim="800000"/>
                      <a:headEnd/>
                      <a:tailEnd/>
                    </a:ln>
                    <a:effectLst/>
                  </pic:spPr>
                </pic:pic>
              </a:graphicData>
            </a:graphic>
          </wp:inline>
        </w:drawing>
      </w:r>
    </w:p>
    <w:p w14:paraId="43A243AE"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Donde:</w:t>
      </w:r>
    </w:p>
    <w:p w14:paraId="430B3DFB"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noProof/>
          <w:color w:val="FF0000"/>
          <w:sz w:val="22"/>
          <w:szCs w:val="22"/>
          <w:lang w:eastAsia="es-CO"/>
        </w:rPr>
        <w:drawing>
          <wp:inline distT="0" distB="0" distL="0" distR="0" wp14:anchorId="04860065" wp14:editId="23C9C742">
            <wp:extent cx="4352925" cy="676275"/>
            <wp:effectExtent l="19050" t="19050" r="28575" b="28575"/>
            <wp:docPr id="12273036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52925" cy="676275"/>
                    </a:xfrm>
                    <a:prstGeom prst="rect">
                      <a:avLst/>
                    </a:prstGeom>
                    <a:noFill/>
                    <a:ln w="9525" cmpd="sng">
                      <a:solidFill>
                        <a:srgbClr val="000000"/>
                      </a:solidFill>
                      <a:miter lim="800000"/>
                      <a:headEnd/>
                      <a:tailEnd/>
                    </a:ln>
                    <a:effectLst/>
                  </pic:spPr>
                </pic:pic>
              </a:graphicData>
            </a:graphic>
          </wp:inline>
        </w:drawing>
      </w:r>
    </w:p>
    <w:p w14:paraId="2155A2DF" w14:textId="77777777" w:rsidR="004D418E" w:rsidRPr="004D418E" w:rsidRDefault="004D418E" w:rsidP="004D418E">
      <w:pPr>
        <w:numPr>
          <w:ilvl w:val="1"/>
          <w:numId w:val="23"/>
        </w:numPr>
        <w:suppressAutoHyphens/>
        <w:autoSpaceDE w:val="0"/>
        <w:autoSpaceDN w:val="0"/>
        <w:spacing w:before="100" w:beforeAutospacing="1" w:after="100" w:afterAutospacing="1"/>
        <w:ind w:left="851" w:hanging="709"/>
        <w:jc w:val="both"/>
        <w:rPr>
          <w:rFonts w:ascii="Verdana" w:eastAsia="Times New Roman" w:hAnsi="Verdana" w:cs="Arial"/>
          <w:i/>
          <w:color w:val="FF0000"/>
          <w:sz w:val="22"/>
          <w:szCs w:val="22"/>
        </w:rPr>
      </w:pPr>
      <w:r w:rsidRPr="004D418E">
        <w:rPr>
          <w:rFonts w:ascii="Verdana" w:eastAsia="Times New Roman" w:hAnsi="Verdana" w:cs="Arial"/>
          <w:b/>
          <w:i/>
          <w:color w:val="FF0000"/>
          <w:sz w:val="22"/>
          <w:szCs w:val="22"/>
        </w:rPr>
        <w:t>PONDERACIÓN DE LAS PROPUESTAS POR EL MÉTODO DEL MENOR VALOR</w:t>
      </w:r>
    </w:p>
    <w:p w14:paraId="6D5612EF"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Consiste en establecer la Oferta de menor valor y la asignación de puntos en función de la proximidad de las Ofertas a dicha Oferta de menor valor, como resultado de aplicar las fórmulas que se indican en seguida. Para la aplicación de este método [nombre de la Entidad Estatal] procederá a determinar el menor valor de las Ofertas válidas y se procederá a la ponderación, de acuerdo con la siguiente fórmula:</w:t>
      </w:r>
    </w:p>
    <w:p w14:paraId="1A21576F"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noProof/>
          <w:color w:val="FF0000"/>
          <w:sz w:val="22"/>
          <w:szCs w:val="22"/>
          <w:lang w:eastAsia="es-CO"/>
        </w:rPr>
        <w:drawing>
          <wp:inline distT="0" distB="0" distL="0" distR="0" wp14:anchorId="0EEDFB08" wp14:editId="5AC42364">
            <wp:extent cx="4010025" cy="638175"/>
            <wp:effectExtent l="19050" t="19050" r="28575" b="28575"/>
            <wp:docPr id="4581693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0025" cy="638175"/>
                    </a:xfrm>
                    <a:prstGeom prst="rect">
                      <a:avLst/>
                    </a:prstGeom>
                    <a:noFill/>
                    <a:ln w="9525" cmpd="sng">
                      <a:solidFill>
                        <a:srgbClr val="000000"/>
                      </a:solidFill>
                      <a:miter lim="800000"/>
                      <a:headEnd/>
                      <a:tailEnd/>
                    </a:ln>
                    <a:effectLst/>
                  </pic:spPr>
                </pic:pic>
              </a:graphicData>
            </a:graphic>
          </wp:inline>
        </w:drawing>
      </w:r>
    </w:p>
    <w:p w14:paraId="0C23F380" w14:textId="77777777" w:rsidR="004D418E" w:rsidRPr="004D418E" w:rsidRDefault="004D418E" w:rsidP="004D418E">
      <w:pPr>
        <w:autoSpaceDE w:val="0"/>
        <w:spacing w:before="100" w:beforeAutospacing="1" w:after="100" w:afterAutospacing="1"/>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Dónde:</w:t>
      </w:r>
    </w:p>
    <w:p w14:paraId="5A41357D" w14:textId="77777777" w:rsidR="004D418E" w:rsidRPr="004D418E" w:rsidRDefault="004D418E" w:rsidP="004D418E">
      <w:pPr>
        <w:widowControl w:val="0"/>
        <w:spacing w:before="100" w:beforeAutospacing="1" w:after="100" w:afterAutospacing="1"/>
        <w:jc w:val="both"/>
        <w:outlineLvl w:val="0"/>
        <w:rPr>
          <w:rFonts w:ascii="Verdana" w:hAnsi="Verdana" w:cs="Arial"/>
          <w:i/>
          <w:sz w:val="22"/>
          <w:szCs w:val="22"/>
        </w:rPr>
      </w:pPr>
      <w:r w:rsidRPr="004D418E">
        <w:rPr>
          <w:rFonts w:ascii="Verdana" w:eastAsia="Times New Roman" w:hAnsi="Verdana" w:cs="Arial"/>
          <w:i/>
          <w:noProof/>
          <w:color w:val="FF0000"/>
          <w:sz w:val="22"/>
          <w:szCs w:val="22"/>
          <w:lang w:eastAsia="es-CO"/>
        </w:rPr>
        <w:drawing>
          <wp:inline distT="0" distB="0" distL="0" distR="0" wp14:anchorId="318EAA17" wp14:editId="49200A5F">
            <wp:extent cx="4286250" cy="676275"/>
            <wp:effectExtent l="19050" t="19050" r="19050" b="28575"/>
            <wp:docPr id="5737357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676275"/>
                    </a:xfrm>
                    <a:prstGeom prst="rect">
                      <a:avLst/>
                    </a:prstGeom>
                    <a:noFill/>
                    <a:ln w="9525" cmpd="sng">
                      <a:solidFill>
                        <a:srgbClr val="000000"/>
                      </a:solidFill>
                      <a:miter lim="800000"/>
                      <a:headEnd/>
                      <a:tailEnd/>
                    </a:ln>
                    <a:effectLst/>
                  </pic:spPr>
                </pic:pic>
              </a:graphicData>
            </a:graphic>
          </wp:inline>
        </w:drawing>
      </w:r>
    </w:p>
    <w:p w14:paraId="12ADDAE6" w14:textId="77777777" w:rsidR="004D418E" w:rsidRPr="004D418E" w:rsidRDefault="004D418E" w:rsidP="004D418E">
      <w:pPr>
        <w:numPr>
          <w:ilvl w:val="1"/>
          <w:numId w:val="31"/>
        </w:numPr>
        <w:suppressAutoHyphens/>
        <w:autoSpaceDE w:val="0"/>
        <w:autoSpaceDN w:val="0"/>
        <w:spacing w:before="100" w:beforeAutospacing="1" w:after="100" w:afterAutospacing="1"/>
        <w:jc w:val="both"/>
        <w:rPr>
          <w:rFonts w:ascii="Verdana" w:eastAsia="Times New Roman" w:hAnsi="Verdana" w:cs="Arial"/>
          <w:b/>
          <w:iCs/>
          <w:sz w:val="22"/>
          <w:szCs w:val="22"/>
          <w:u w:val="single"/>
        </w:rPr>
      </w:pPr>
      <w:r w:rsidRPr="004D418E">
        <w:rPr>
          <w:rFonts w:ascii="Verdana" w:eastAsia="Times New Roman" w:hAnsi="Verdana" w:cs="Arial"/>
          <w:b/>
          <w:bCs/>
          <w:iCs/>
          <w:sz w:val="22"/>
          <w:szCs w:val="22"/>
          <w:u w:val="single"/>
        </w:rPr>
        <w:t xml:space="preserve">APOYO A LA INDUSTRIA NACIONAL (XXXXX)  </w:t>
      </w:r>
    </w:p>
    <w:p w14:paraId="32B35EE8" w14:textId="77777777" w:rsidR="004D418E" w:rsidRPr="004D418E" w:rsidRDefault="004D418E" w:rsidP="004D418E">
      <w:pPr>
        <w:autoSpaceDE w:val="0"/>
        <w:spacing w:before="100" w:beforeAutospacing="1" w:after="100" w:afterAutospacing="1"/>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 xml:space="preserve">El Decreto 680 del 22 junio de 2021 modifica el requisito para acceder a los incentivos de la Ley 816/2003 para las contrataciones públicas de servicios, por esta razón se procede a presentar la forma como los proponentes pueden obtener </w:t>
      </w:r>
      <w:r w:rsidRPr="004D418E">
        <w:rPr>
          <w:rFonts w:ascii="Verdana" w:eastAsia="Times New Roman" w:hAnsi="Verdana" w:cs="Arial"/>
          <w:iCs/>
          <w:color w:val="FF0000"/>
          <w:sz w:val="22"/>
          <w:szCs w:val="22"/>
        </w:rPr>
        <w:lastRenderedPageBreak/>
        <w:t>puntaje de apoyo a la industria nacional por: (i) servicios nacionales o con trato nacional o por (ii) la incorporación de servicios colombianos. La entidad en ningún caso otorgará simultáneamente el puntaje por (i) servicio nacional o con trato nacional y por (ii) incorporación de servicios colombianos.</w:t>
      </w:r>
    </w:p>
    <w:p w14:paraId="264CAA59" w14:textId="77777777" w:rsidR="004D418E" w:rsidRPr="004D418E" w:rsidRDefault="004D418E" w:rsidP="004D418E">
      <w:pPr>
        <w:autoSpaceDE w:val="0"/>
        <w:spacing w:before="100" w:beforeAutospacing="1" w:after="100" w:afterAutospacing="1"/>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 xml:space="preserve">Para el presente proceso de contratación, el alcance del objeto consiste </w:t>
      </w:r>
      <w:proofErr w:type="spellStart"/>
      <w:proofErr w:type="gramStart"/>
      <w:r w:rsidRPr="004D418E">
        <w:rPr>
          <w:rFonts w:ascii="Verdana" w:eastAsia="Times New Roman" w:hAnsi="Verdana" w:cs="Arial"/>
          <w:iCs/>
          <w:color w:val="FF0000"/>
          <w:sz w:val="22"/>
          <w:szCs w:val="22"/>
        </w:rPr>
        <w:t>en:</w:t>
      </w:r>
      <w:r w:rsidRPr="004D418E">
        <w:rPr>
          <w:rFonts w:ascii="Verdana" w:eastAsia="Times New Roman" w:hAnsi="Verdana" w:cs="Arial"/>
          <w:b/>
          <w:bCs/>
          <w:iCs/>
          <w:color w:val="FF0000"/>
          <w:sz w:val="22"/>
          <w:szCs w:val="22"/>
        </w:rPr>
        <w:t>XXXXXXXXXX</w:t>
      </w:r>
      <w:proofErr w:type="spellEnd"/>
      <w:proofErr w:type="gramEnd"/>
      <w:r w:rsidRPr="004D418E">
        <w:rPr>
          <w:rFonts w:ascii="Verdana" w:eastAsia="Times New Roman" w:hAnsi="Verdana" w:cs="Arial"/>
          <w:b/>
          <w:iCs/>
          <w:color w:val="FF0000"/>
          <w:sz w:val="22"/>
          <w:szCs w:val="22"/>
        </w:rPr>
        <w:t xml:space="preserve">, </w:t>
      </w:r>
      <w:r w:rsidRPr="004D418E">
        <w:rPr>
          <w:rFonts w:ascii="Verdana" w:eastAsia="Times New Roman" w:hAnsi="Verdana" w:cs="Arial"/>
          <w:iCs/>
          <w:color w:val="FF0000"/>
          <w:sz w:val="22"/>
          <w:szCs w:val="22"/>
        </w:rPr>
        <w:t>por lo cual la Entidad no asignará puntaje por bienes relevantes nacionales. De acuerdo con el Decreto 680 del 22 junio de 2021, la Entidad estudió los numerales establecidos en el artículo 2 y en virtud del análisis del sector económico y de los oferentes, se concluyó que este proceso corresponde a los servicios razón por la cual no contiene bienes colombianos relevantes. De igual manera, se precisa que para el presente proceso de selección no aplica los bienes del registro de productores</w:t>
      </w:r>
      <w:r w:rsidRPr="004D418E">
        <w:rPr>
          <w:rFonts w:ascii="Verdana" w:eastAsia="Times New Roman" w:hAnsi="Verdana" w:cs="Arial"/>
          <w:iCs/>
          <w:sz w:val="22"/>
          <w:szCs w:val="22"/>
        </w:rPr>
        <w:t xml:space="preserve"> </w:t>
      </w:r>
      <w:r w:rsidRPr="004D418E">
        <w:rPr>
          <w:rFonts w:ascii="Verdana" w:eastAsia="Times New Roman" w:hAnsi="Verdana" w:cs="Arial"/>
          <w:iCs/>
          <w:color w:val="FF0000"/>
          <w:sz w:val="22"/>
          <w:szCs w:val="22"/>
        </w:rPr>
        <w:t>de bienes nacionales por las razones expuestas ya que este proceso está comprendido en el sector tecnológico.</w:t>
      </w:r>
    </w:p>
    <w:p w14:paraId="662FD76B" w14:textId="77777777" w:rsidR="004D418E" w:rsidRPr="004D418E" w:rsidRDefault="004D418E" w:rsidP="004D418E">
      <w:pPr>
        <w:autoSpaceDE w:val="0"/>
        <w:spacing w:before="100" w:beforeAutospacing="1" w:after="100" w:afterAutospacing="1"/>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Atendiendo a lo relacionado en el estudio del sector se identificó que el bien adquirir es de fabricante extranjero con distribuidores en Colombia, teniendo en cuenta lo reglado los proponentes y el personal que ejecutarán las actividades son de origen colombiano, razón por la cual, para obtener el puntaje correspondiente, se deberá cumplir el siguiente requisito:</w:t>
      </w:r>
    </w:p>
    <w:tbl>
      <w:tblPr>
        <w:tblW w:w="6913" w:type="dxa"/>
        <w:jc w:val="center"/>
        <w:tblLayout w:type="fixed"/>
        <w:tblCellMar>
          <w:left w:w="70" w:type="dxa"/>
          <w:right w:w="70" w:type="dxa"/>
        </w:tblCellMar>
        <w:tblLook w:val="04A0" w:firstRow="1" w:lastRow="0" w:firstColumn="1" w:lastColumn="0" w:noHBand="0" w:noVBand="1"/>
      </w:tblPr>
      <w:tblGrid>
        <w:gridCol w:w="5235"/>
        <w:gridCol w:w="1678"/>
      </w:tblGrid>
      <w:tr w:rsidR="004D418E" w:rsidRPr="004D418E" w14:paraId="5B277E12" w14:textId="77777777" w:rsidTr="008E53DF">
        <w:trPr>
          <w:trHeight w:val="365"/>
          <w:jc w:val="center"/>
        </w:trPr>
        <w:tc>
          <w:tcPr>
            <w:tcW w:w="5235"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46821D3" w14:textId="77777777" w:rsidR="004D418E" w:rsidRPr="004D418E" w:rsidRDefault="004D418E" w:rsidP="008E53DF">
            <w:pPr>
              <w:autoSpaceDE w:val="0"/>
              <w:jc w:val="both"/>
              <w:rPr>
                <w:rFonts w:ascii="Verdana" w:eastAsia="Times New Roman" w:hAnsi="Verdana" w:cs="Arial"/>
                <w:b/>
                <w:i/>
                <w:color w:val="FF0000"/>
                <w:sz w:val="22"/>
                <w:szCs w:val="22"/>
                <w:lang w:val="es-ES"/>
              </w:rPr>
            </w:pPr>
            <w:r w:rsidRPr="004D418E">
              <w:rPr>
                <w:rFonts w:ascii="Verdana" w:eastAsia="Times New Roman" w:hAnsi="Verdana" w:cs="Arial"/>
                <w:b/>
                <w:i/>
                <w:color w:val="FF0000"/>
                <w:sz w:val="22"/>
                <w:szCs w:val="22"/>
              </w:rPr>
              <w:t>CONCEPTO APOYO A LA INDUSTRIA NACIONAL</w:t>
            </w:r>
          </w:p>
        </w:tc>
        <w:tc>
          <w:tcPr>
            <w:tcW w:w="1678" w:type="dxa"/>
            <w:tcBorders>
              <w:top w:val="single" w:sz="8" w:space="0" w:color="auto"/>
              <w:left w:val="nil"/>
              <w:bottom w:val="single" w:sz="8" w:space="0" w:color="auto"/>
              <w:right w:val="single" w:sz="8" w:space="0" w:color="auto"/>
            </w:tcBorders>
            <w:shd w:val="clear" w:color="auto" w:fill="D9D9D9"/>
            <w:vAlign w:val="center"/>
            <w:hideMark/>
          </w:tcPr>
          <w:p w14:paraId="39E68274" w14:textId="77777777" w:rsidR="004D418E" w:rsidRPr="004D418E" w:rsidRDefault="004D418E" w:rsidP="008E53DF">
            <w:pPr>
              <w:autoSpaceDE w:val="0"/>
              <w:jc w:val="center"/>
              <w:rPr>
                <w:rFonts w:ascii="Verdana" w:eastAsia="Times New Roman" w:hAnsi="Verdana" w:cs="Arial"/>
                <w:b/>
                <w:i/>
                <w:color w:val="FF0000"/>
                <w:sz w:val="22"/>
                <w:szCs w:val="22"/>
              </w:rPr>
            </w:pPr>
            <w:r w:rsidRPr="004D418E">
              <w:rPr>
                <w:rFonts w:ascii="Verdana" w:eastAsia="Times New Roman" w:hAnsi="Verdana" w:cs="Arial"/>
                <w:b/>
                <w:i/>
                <w:color w:val="FF0000"/>
                <w:sz w:val="22"/>
                <w:szCs w:val="22"/>
              </w:rPr>
              <w:t>PUNTAJE</w:t>
            </w:r>
          </w:p>
        </w:tc>
      </w:tr>
      <w:tr w:rsidR="004D418E" w:rsidRPr="004D418E" w14:paraId="58317766" w14:textId="77777777" w:rsidTr="008E53DF">
        <w:trPr>
          <w:trHeight w:val="1865"/>
          <w:jc w:val="center"/>
        </w:trPr>
        <w:tc>
          <w:tcPr>
            <w:tcW w:w="5235" w:type="dxa"/>
            <w:tcBorders>
              <w:top w:val="nil"/>
              <w:left w:val="single" w:sz="4" w:space="0" w:color="auto"/>
              <w:bottom w:val="single" w:sz="4" w:space="0" w:color="auto"/>
              <w:right w:val="single" w:sz="4" w:space="0" w:color="auto"/>
            </w:tcBorders>
            <w:noWrap/>
            <w:vAlign w:val="bottom"/>
            <w:hideMark/>
          </w:tcPr>
          <w:p w14:paraId="151C61E4" w14:textId="77777777" w:rsidR="004D418E" w:rsidRPr="004D418E" w:rsidRDefault="004D418E" w:rsidP="008E53DF">
            <w:pPr>
              <w:autoSpaceDE w:val="0"/>
              <w:jc w:val="both"/>
              <w:rPr>
                <w:rFonts w:ascii="Verdana" w:eastAsia="Times New Roman" w:hAnsi="Verdana" w:cs="Arial"/>
                <w:i/>
                <w:color w:val="FF0000"/>
                <w:sz w:val="22"/>
                <w:szCs w:val="22"/>
              </w:rPr>
            </w:pPr>
            <w:r w:rsidRPr="004D418E">
              <w:rPr>
                <w:rFonts w:ascii="Verdana" w:eastAsia="Times New Roman" w:hAnsi="Verdana" w:cs="Arial"/>
                <w:i/>
                <w:color w:val="FF0000"/>
                <w:sz w:val="22"/>
                <w:szCs w:val="22"/>
              </w:rPr>
              <w:t>El proponente deberá manifestar bajo la gravedad de juramento que, en caso de resultar adjudicatarios, el recurso humano colombiano o sujeto a trato nacional que vincule no será inferior al 40% del total de empleados y contratistas asociados al cumplimiento del contrato.</w:t>
            </w:r>
          </w:p>
        </w:tc>
        <w:tc>
          <w:tcPr>
            <w:tcW w:w="1678" w:type="dxa"/>
            <w:tcBorders>
              <w:top w:val="nil"/>
              <w:left w:val="nil"/>
              <w:bottom w:val="single" w:sz="4" w:space="0" w:color="auto"/>
              <w:right w:val="single" w:sz="4" w:space="0" w:color="auto"/>
            </w:tcBorders>
            <w:noWrap/>
            <w:vAlign w:val="center"/>
            <w:hideMark/>
          </w:tcPr>
          <w:p w14:paraId="7CE42A23" w14:textId="77777777" w:rsidR="004D418E" w:rsidRPr="004D418E" w:rsidRDefault="004D418E" w:rsidP="008E53DF">
            <w:pPr>
              <w:autoSpaceDE w:val="0"/>
              <w:jc w:val="center"/>
              <w:rPr>
                <w:rFonts w:ascii="Verdana" w:eastAsia="Times New Roman" w:hAnsi="Verdana" w:cs="Arial"/>
                <w:i/>
                <w:color w:val="FF0000"/>
                <w:sz w:val="22"/>
                <w:szCs w:val="22"/>
              </w:rPr>
            </w:pPr>
            <w:r w:rsidRPr="004D418E">
              <w:rPr>
                <w:rFonts w:ascii="Verdana" w:eastAsia="Times New Roman" w:hAnsi="Verdana" w:cs="Arial"/>
                <w:i/>
                <w:color w:val="FF0000"/>
                <w:sz w:val="22"/>
                <w:szCs w:val="22"/>
              </w:rPr>
              <w:t>XXXX puntos</w:t>
            </w:r>
          </w:p>
        </w:tc>
      </w:tr>
    </w:tbl>
    <w:p w14:paraId="7CBE7977" w14:textId="77777777" w:rsidR="004D418E" w:rsidRPr="004D418E" w:rsidRDefault="004D418E" w:rsidP="004D418E">
      <w:pPr>
        <w:autoSpaceDE w:val="0"/>
        <w:spacing w:before="100" w:beforeAutospacing="1" w:after="100" w:afterAutospacing="1"/>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 xml:space="preserve">La Entidad procedió a buscar en la plataforma VUCE del Gobierno Nacional, para poder determinar si el objeto a contratar hace parte de los Bienes Nacionales Relevantes, donde se evidencia que la presente adquisición no hace parte de los bienes nacionales relevantes., se deja la trazabilidad del resultado arrojado:   </w:t>
      </w:r>
      <w:hyperlink r:id="rId46" w:history="1">
        <w:r w:rsidRPr="004D418E">
          <w:rPr>
            <w:rStyle w:val="Hipervnculo"/>
            <w:rFonts w:ascii="Verdana" w:eastAsia="Times New Roman" w:hAnsi="Verdana" w:cs="Arial"/>
            <w:iCs/>
            <w:color w:val="FF0000"/>
            <w:sz w:val="22"/>
            <w:szCs w:val="22"/>
          </w:rPr>
          <w:t>http://pbn.vuce.gov.co/consultas/index.php</w:t>
        </w:r>
      </w:hyperlink>
      <w:r w:rsidRPr="004D418E">
        <w:rPr>
          <w:rFonts w:ascii="Verdana" w:eastAsia="Times New Roman" w:hAnsi="Verdana" w:cs="Arial"/>
          <w:iCs/>
          <w:color w:val="FF0000"/>
          <w:sz w:val="22"/>
          <w:szCs w:val="22"/>
        </w:rPr>
        <w:t xml:space="preserve">  </w:t>
      </w:r>
    </w:p>
    <w:p w14:paraId="3246BC46" w14:textId="77777777" w:rsidR="004D418E" w:rsidRPr="004D418E" w:rsidRDefault="004D418E" w:rsidP="004D418E">
      <w:pPr>
        <w:autoSpaceDE w:val="0"/>
        <w:spacing w:before="100" w:beforeAutospacing="1" w:after="100" w:afterAutospacing="1"/>
        <w:jc w:val="both"/>
        <w:rPr>
          <w:rFonts w:ascii="Verdana" w:eastAsia="Times New Roman" w:hAnsi="Verdana" w:cs="Arial"/>
          <w:i/>
          <w:sz w:val="22"/>
          <w:szCs w:val="22"/>
        </w:rPr>
      </w:pPr>
      <w:r w:rsidRPr="004D418E">
        <w:rPr>
          <w:rFonts w:ascii="Verdana" w:hAnsi="Verdana"/>
          <w:i/>
          <w:noProof/>
          <w:sz w:val="22"/>
          <w:szCs w:val="22"/>
          <w:lang w:eastAsia="es-CO"/>
        </w:rPr>
        <w:drawing>
          <wp:inline distT="0" distB="0" distL="0" distR="0" wp14:anchorId="6D3ACC6E" wp14:editId="03C183B6">
            <wp:extent cx="5610225" cy="2295525"/>
            <wp:effectExtent l="0" t="0" r="9525" b="9525"/>
            <wp:docPr id="19005061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cstate="print">
                      <a:extLst>
                        <a:ext uri="{28A0092B-C50C-407E-A947-70E740481C1C}">
                          <a14:useLocalDpi xmlns:a14="http://schemas.microsoft.com/office/drawing/2010/main" val="0"/>
                        </a:ext>
                      </a:extLst>
                    </a:blip>
                    <a:srcRect t="14804" b="12085"/>
                    <a:stretch>
                      <a:fillRect/>
                    </a:stretch>
                  </pic:blipFill>
                  <pic:spPr bwMode="auto">
                    <a:xfrm>
                      <a:off x="0" y="0"/>
                      <a:ext cx="5610225" cy="2295525"/>
                    </a:xfrm>
                    <a:prstGeom prst="rect">
                      <a:avLst/>
                    </a:prstGeom>
                    <a:noFill/>
                    <a:ln>
                      <a:noFill/>
                    </a:ln>
                  </pic:spPr>
                </pic:pic>
              </a:graphicData>
            </a:graphic>
          </wp:inline>
        </w:drawing>
      </w:r>
    </w:p>
    <w:p w14:paraId="5EB18E96" w14:textId="77777777" w:rsidR="004D418E" w:rsidRPr="004D418E" w:rsidRDefault="004D418E" w:rsidP="004D418E">
      <w:pPr>
        <w:autoSpaceDE w:val="0"/>
        <w:spacing w:before="100" w:beforeAutospacing="1" w:after="100" w:afterAutospacing="1"/>
        <w:jc w:val="both"/>
        <w:rPr>
          <w:rFonts w:ascii="Verdana" w:eastAsia="Times New Roman" w:hAnsi="Verdana" w:cs="Arial"/>
          <w:iCs/>
          <w:sz w:val="22"/>
          <w:szCs w:val="22"/>
        </w:rPr>
      </w:pPr>
      <w:r w:rsidRPr="004D418E">
        <w:rPr>
          <w:rFonts w:ascii="Verdana" w:eastAsia="Times New Roman" w:hAnsi="Verdana" w:cs="Arial"/>
          <w:b/>
          <w:iCs/>
          <w:sz w:val="22"/>
          <w:szCs w:val="22"/>
        </w:rPr>
        <w:t>NOTA:</w:t>
      </w:r>
      <w:r w:rsidRPr="004D418E">
        <w:rPr>
          <w:rFonts w:ascii="Verdana" w:eastAsia="Times New Roman" w:hAnsi="Verdana" w:cs="Arial"/>
          <w:iCs/>
          <w:sz w:val="22"/>
          <w:szCs w:val="22"/>
        </w:rPr>
        <w:t xml:space="preserve"> </w:t>
      </w:r>
      <w:r w:rsidRPr="004D418E">
        <w:rPr>
          <w:rFonts w:ascii="Verdana" w:eastAsia="Times New Roman" w:hAnsi="Verdana" w:cs="Arial"/>
          <w:iCs/>
          <w:color w:val="FF0000"/>
          <w:sz w:val="22"/>
          <w:szCs w:val="22"/>
        </w:rPr>
        <w:t>Para el cumplimiento de este requisito calificable el proponente deberá diligenciar el formato correspondiente, quien no oferte ninguno de los criterios definidos en este numeral, obtendrá cero (0) puntos.</w:t>
      </w:r>
    </w:p>
    <w:p w14:paraId="5CB8036E" w14:textId="77777777" w:rsidR="004D418E" w:rsidRPr="004D418E" w:rsidRDefault="004D418E" w:rsidP="004D418E">
      <w:pPr>
        <w:numPr>
          <w:ilvl w:val="0"/>
          <w:numId w:val="31"/>
        </w:numPr>
        <w:suppressAutoHyphens/>
        <w:autoSpaceDE w:val="0"/>
        <w:autoSpaceDN w:val="0"/>
        <w:spacing w:before="100" w:beforeAutospacing="1" w:after="100" w:afterAutospacing="1"/>
        <w:ind w:left="435" w:hanging="435"/>
        <w:jc w:val="both"/>
        <w:rPr>
          <w:rFonts w:ascii="Verdana" w:eastAsia="Times New Roman" w:hAnsi="Verdana" w:cs="Arial"/>
          <w:b/>
          <w:iCs/>
          <w:sz w:val="22"/>
          <w:szCs w:val="22"/>
          <w:u w:val="single"/>
        </w:rPr>
      </w:pPr>
      <w:r w:rsidRPr="004D418E">
        <w:rPr>
          <w:rFonts w:ascii="Verdana" w:eastAsia="Times New Roman" w:hAnsi="Verdana" w:cs="Arial"/>
          <w:b/>
          <w:bCs/>
          <w:iCs/>
          <w:sz w:val="22"/>
          <w:szCs w:val="22"/>
        </w:rPr>
        <w:lastRenderedPageBreak/>
        <w:t>ANÁLISIS DE RIESGOS Y FORMA DE MITIGARLO</w:t>
      </w:r>
    </w:p>
    <w:p w14:paraId="1A68853B" w14:textId="77777777" w:rsidR="004D418E" w:rsidRPr="004D418E" w:rsidRDefault="004D418E" w:rsidP="004D418E">
      <w:pPr>
        <w:spacing w:before="100" w:beforeAutospacing="1" w:after="100" w:afterAutospacing="1"/>
        <w:jc w:val="both"/>
        <w:rPr>
          <w:rFonts w:ascii="Verdana" w:hAnsi="Verdana"/>
          <w:iCs/>
          <w:sz w:val="22"/>
          <w:szCs w:val="22"/>
        </w:rPr>
      </w:pPr>
      <w:r w:rsidRPr="004D418E">
        <w:rPr>
          <w:rFonts w:ascii="Verdana" w:eastAsia="Times New Roman" w:hAnsi="Verdana" w:cs="Arial"/>
          <w:iCs/>
          <w:sz w:val="22"/>
          <w:szCs w:val="22"/>
        </w:rPr>
        <w:t xml:space="preserve">De acuerdo con las disposiciones del artículo 4 de la ley 1150 de 2007 y de los artículos </w:t>
      </w:r>
      <w:r w:rsidRPr="004D418E">
        <w:rPr>
          <w:rFonts w:ascii="Verdana" w:hAnsi="Verdana" w:cs="Arial"/>
          <w:iCs/>
          <w:sz w:val="22"/>
          <w:szCs w:val="22"/>
        </w:rPr>
        <w:t>2.2.1.1.1.3.1, 2.2.1.1.1.6.1, 2.2.1.1.1.6.3 y el numeral 2 del artículo 2.2.1.2.5.2 del decreto 1082 de 2015</w:t>
      </w:r>
      <w:r w:rsidRPr="004D418E">
        <w:rPr>
          <w:rFonts w:ascii="Verdana" w:eastAsia="Times New Roman" w:hAnsi="Verdana" w:cs="Arial"/>
          <w:iCs/>
          <w:sz w:val="22"/>
          <w:szCs w:val="22"/>
        </w:rPr>
        <w:t xml:space="preserve"> y con base en la Metodología para identificar y clasificar los riesgos elaborado por Colombia Compra Eficiente el </w:t>
      </w:r>
      <w:r w:rsidRPr="004D418E">
        <w:rPr>
          <w:rFonts w:ascii="Verdana" w:eastAsia="Times New Roman" w:hAnsi="Verdana" w:cs="Arial"/>
          <w:iCs/>
          <w:color w:val="FF0000"/>
          <w:sz w:val="22"/>
          <w:szCs w:val="22"/>
        </w:rPr>
        <w:t>área o grupo que genera la necesidad</w:t>
      </w:r>
      <w:r w:rsidRPr="004D418E">
        <w:rPr>
          <w:rFonts w:ascii="Verdana" w:eastAsia="Times New Roman" w:hAnsi="Verdana" w:cs="Arial"/>
          <w:iCs/>
          <w:sz w:val="22"/>
          <w:szCs w:val="22"/>
        </w:rPr>
        <w:t xml:space="preserve">, realizó la  estimación, asignación, tratamiento, monitoreo y mitigación de  los riesgos asociados a la ejecución de la presente contratación como consta en el  </w:t>
      </w:r>
      <w:r w:rsidRPr="004D418E">
        <w:rPr>
          <w:rFonts w:ascii="Verdana" w:eastAsia="Times New Roman" w:hAnsi="Verdana" w:cs="Arial"/>
          <w:b/>
          <w:iCs/>
          <w:sz w:val="22"/>
          <w:szCs w:val="22"/>
        </w:rPr>
        <w:t>ANEXO MATRIZ DE ANÁLISIS DE RIESGOS Y FORMA DE MITIGARLO.</w:t>
      </w:r>
    </w:p>
    <w:p w14:paraId="36CBDBFC" w14:textId="77777777" w:rsidR="004D418E" w:rsidRPr="004D418E" w:rsidRDefault="004D418E" w:rsidP="004D418E">
      <w:pPr>
        <w:spacing w:before="100" w:beforeAutospacing="1" w:after="100" w:afterAutospacing="1"/>
        <w:jc w:val="both"/>
        <w:rPr>
          <w:rFonts w:ascii="Verdana" w:hAnsi="Verdana"/>
          <w:iCs/>
          <w:sz w:val="22"/>
          <w:szCs w:val="22"/>
        </w:rPr>
      </w:pPr>
      <w:r w:rsidRPr="004D418E">
        <w:rPr>
          <w:rFonts w:ascii="Verdana" w:eastAsia="Times New Roman" w:hAnsi="Verdana" w:cs="Arial"/>
          <w:iCs/>
          <w:color w:val="FF0000"/>
          <w:sz w:val="22"/>
          <w:szCs w:val="22"/>
        </w:rPr>
        <w:t>El área de la necesidad debe diligenciar el Formato de MATRIZ DE ANALISIS DE RIESGOS de la Suite Vision Empresarial y adjuntarlo como anexo del Estudio Previo.</w:t>
      </w:r>
    </w:p>
    <w:p w14:paraId="45C32B30" w14:textId="77777777" w:rsidR="004D418E" w:rsidRPr="004D418E" w:rsidRDefault="004D418E" w:rsidP="004D418E">
      <w:pPr>
        <w:spacing w:before="100" w:beforeAutospacing="1" w:after="100" w:afterAutospacing="1"/>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 xml:space="preserve">EJEMPLO: </w:t>
      </w:r>
    </w:p>
    <w:p w14:paraId="6B5CA5B4" w14:textId="77777777" w:rsidR="004D418E" w:rsidRPr="004D418E" w:rsidRDefault="004D418E" w:rsidP="004D418E">
      <w:pPr>
        <w:spacing w:before="100" w:beforeAutospacing="1" w:after="100" w:afterAutospacing="1"/>
        <w:jc w:val="both"/>
        <w:rPr>
          <w:rFonts w:ascii="Verdana" w:eastAsia="Times New Roman" w:hAnsi="Verdana" w:cs="Arial"/>
          <w:iCs/>
          <w:sz w:val="22"/>
          <w:szCs w:val="22"/>
        </w:rPr>
      </w:pPr>
      <w:r w:rsidRPr="004D418E">
        <w:rPr>
          <w:rFonts w:ascii="Verdana" w:eastAsia="Times New Roman" w:hAnsi="Verdana" w:cs="Arial"/>
          <w:iCs/>
          <w:sz w:val="22"/>
          <w:szCs w:val="22"/>
        </w:rPr>
        <w:t>De acuerdo con las disposiciones del artículo 4 de la Ley 1150 de 2007 y de los artículos, 2.2.1.1.1.6.1 y 2.2.1.1.1.6.3 del Decreto 1082 de 2015 y con base en la Metodología para identificar y clasificar los riesgos elaborado por Colombia Compra Eficiente el Grupo de Recursos Físicos y Adquisiciones, realizó la estimación, asignación, tratamiento, monitoreo y mitigación de los riesgos asociados a la ejecución de la presente contratación como consta a continuación:</w:t>
      </w:r>
    </w:p>
    <w:tbl>
      <w:tblPr>
        <w:tblW w:w="9351" w:type="dxa"/>
        <w:tblLayout w:type="fixed"/>
        <w:tblCellMar>
          <w:left w:w="10" w:type="dxa"/>
          <w:right w:w="10" w:type="dxa"/>
        </w:tblCellMar>
        <w:tblLook w:val="0000" w:firstRow="0" w:lastRow="0" w:firstColumn="0" w:lastColumn="0" w:noHBand="0" w:noVBand="0"/>
      </w:tblPr>
      <w:tblGrid>
        <w:gridCol w:w="413"/>
        <w:gridCol w:w="386"/>
        <w:gridCol w:w="413"/>
        <w:gridCol w:w="386"/>
        <w:gridCol w:w="660"/>
        <w:gridCol w:w="1440"/>
        <w:gridCol w:w="1400"/>
        <w:gridCol w:w="533"/>
        <w:gridCol w:w="386"/>
        <w:gridCol w:w="579"/>
        <w:gridCol w:w="536"/>
        <w:gridCol w:w="660"/>
        <w:gridCol w:w="1559"/>
      </w:tblGrid>
      <w:tr w:rsidR="004D418E" w:rsidRPr="001B546F" w14:paraId="5D9A8013" w14:textId="77777777" w:rsidTr="001B546F">
        <w:trPr>
          <w:cantSplit/>
          <w:trHeight w:val="1507"/>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DDF5A" w14:textId="77777777" w:rsidR="004D418E" w:rsidRPr="001B546F" w:rsidRDefault="004D418E" w:rsidP="008E53DF">
            <w:pPr>
              <w:rPr>
                <w:rFonts w:ascii="Verdana" w:eastAsia="Dotum" w:hAnsi="Verdana" w:cs="Arial"/>
                <w:b/>
                <w:i/>
                <w:sz w:val="18"/>
                <w:szCs w:val="18"/>
              </w:rPr>
            </w:pPr>
            <w:r w:rsidRPr="001B546F">
              <w:rPr>
                <w:rFonts w:ascii="Verdana" w:eastAsia="Dotum" w:hAnsi="Verdana" w:cs="Arial"/>
                <w:b/>
                <w:i/>
                <w:sz w:val="18"/>
                <w:szCs w:val="18"/>
              </w:rPr>
              <w:t>No</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327E6E5E" w14:textId="77777777" w:rsidR="004D418E" w:rsidRPr="001B546F" w:rsidRDefault="004D418E" w:rsidP="008E53DF">
            <w:pPr>
              <w:ind w:left="113" w:right="113"/>
              <w:rPr>
                <w:rFonts w:ascii="Verdana" w:eastAsia="Dotum" w:hAnsi="Verdana" w:cs="Arial"/>
                <w:b/>
                <w:i/>
                <w:sz w:val="18"/>
                <w:szCs w:val="18"/>
              </w:rPr>
            </w:pPr>
            <w:r w:rsidRPr="001B546F">
              <w:rPr>
                <w:rFonts w:ascii="Verdana" w:eastAsia="Dotum" w:hAnsi="Verdana" w:cs="Arial"/>
                <w:b/>
                <w:i/>
                <w:sz w:val="18"/>
                <w:szCs w:val="18"/>
              </w:rPr>
              <w:t>CLASE</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375CCA7D" w14:textId="77777777" w:rsidR="004D418E" w:rsidRPr="001B546F" w:rsidRDefault="004D418E" w:rsidP="008E53DF">
            <w:pPr>
              <w:ind w:left="113" w:right="113"/>
              <w:rPr>
                <w:rFonts w:ascii="Verdana" w:eastAsia="Dotum" w:hAnsi="Verdana" w:cs="Arial"/>
                <w:b/>
                <w:i/>
                <w:sz w:val="18"/>
                <w:szCs w:val="18"/>
              </w:rPr>
            </w:pPr>
            <w:r w:rsidRPr="001B546F">
              <w:rPr>
                <w:rFonts w:ascii="Verdana" w:eastAsia="Dotum" w:hAnsi="Verdana" w:cs="Arial"/>
                <w:b/>
                <w:i/>
                <w:sz w:val="18"/>
                <w:szCs w:val="18"/>
              </w:rPr>
              <w:t>FUENTE</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7DD0FC0B" w14:textId="77777777" w:rsidR="004D418E" w:rsidRPr="001B546F" w:rsidRDefault="004D418E" w:rsidP="008E53DF">
            <w:pPr>
              <w:ind w:left="113" w:right="113"/>
              <w:rPr>
                <w:rFonts w:ascii="Verdana" w:eastAsia="Dotum" w:hAnsi="Verdana" w:cs="Arial"/>
                <w:b/>
                <w:i/>
                <w:sz w:val="18"/>
                <w:szCs w:val="18"/>
              </w:rPr>
            </w:pPr>
            <w:r w:rsidRPr="001B546F">
              <w:rPr>
                <w:rFonts w:ascii="Verdana" w:eastAsia="Dotum" w:hAnsi="Verdana" w:cs="Arial"/>
                <w:b/>
                <w:i/>
                <w:sz w:val="18"/>
                <w:szCs w:val="18"/>
              </w:rPr>
              <w:t>ETAPA</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55621BA5" w14:textId="77777777" w:rsidR="004D418E" w:rsidRPr="001B546F" w:rsidRDefault="004D418E" w:rsidP="008E53DF">
            <w:pPr>
              <w:ind w:left="113" w:right="113"/>
              <w:rPr>
                <w:rFonts w:ascii="Verdana" w:eastAsia="Dotum" w:hAnsi="Verdana" w:cs="Arial"/>
                <w:b/>
                <w:i/>
                <w:sz w:val="18"/>
                <w:szCs w:val="18"/>
              </w:rPr>
            </w:pPr>
            <w:r w:rsidRPr="001B546F">
              <w:rPr>
                <w:rFonts w:ascii="Verdana" w:eastAsia="Dotum" w:hAnsi="Verdana" w:cs="Arial"/>
                <w:b/>
                <w:i/>
                <w:sz w:val="18"/>
                <w:szCs w:val="18"/>
              </w:rPr>
              <w:t>TIPO</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B6747" w14:textId="77777777" w:rsidR="004D418E" w:rsidRPr="001B546F" w:rsidRDefault="004D418E" w:rsidP="008E53DF">
            <w:pPr>
              <w:rPr>
                <w:rFonts w:ascii="Verdana" w:eastAsia="Dotum" w:hAnsi="Verdana" w:cs="Arial"/>
                <w:b/>
                <w:i/>
                <w:sz w:val="18"/>
                <w:szCs w:val="18"/>
              </w:rPr>
            </w:pPr>
            <w:r w:rsidRPr="001B546F">
              <w:rPr>
                <w:rFonts w:ascii="Verdana" w:eastAsia="Dotum" w:hAnsi="Verdana" w:cs="Arial"/>
                <w:b/>
                <w:i/>
                <w:sz w:val="18"/>
                <w:szCs w:val="18"/>
              </w:rPr>
              <w:t xml:space="preserve">Descripción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45DC92" w14:textId="77777777" w:rsidR="004D418E" w:rsidRPr="001B546F" w:rsidRDefault="004D418E" w:rsidP="008E53DF">
            <w:pPr>
              <w:rPr>
                <w:rFonts w:ascii="Verdana" w:eastAsia="Dotum" w:hAnsi="Verdana" w:cs="Arial"/>
                <w:b/>
                <w:i/>
                <w:sz w:val="18"/>
                <w:szCs w:val="18"/>
              </w:rPr>
            </w:pPr>
            <w:r w:rsidRPr="001B546F">
              <w:rPr>
                <w:rFonts w:ascii="Verdana" w:eastAsia="Dotum" w:hAnsi="Verdana" w:cs="Arial"/>
                <w:b/>
                <w:i/>
                <w:sz w:val="18"/>
                <w:szCs w:val="18"/>
              </w:rPr>
              <w:t xml:space="preserve">Consecuencia </w:t>
            </w:r>
          </w:p>
        </w:tc>
        <w:tc>
          <w:tcPr>
            <w:tcW w:w="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782B9557" w14:textId="77777777" w:rsidR="004D418E" w:rsidRPr="001B546F" w:rsidRDefault="004D418E" w:rsidP="008E53DF">
            <w:pPr>
              <w:ind w:left="113"/>
              <w:rPr>
                <w:rFonts w:ascii="Verdana" w:eastAsia="Dotum" w:hAnsi="Verdana" w:cs="Arial"/>
                <w:b/>
                <w:i/>
                <w:sz w:val="18"/>
                <w:szCs w:val="18"/>
              </w:rPr>
            </w:pPr>
            <w:r w:rsidRPr="001B546F">
              <w:rPr>
                <w:rFonts w:ascii="Verdana" w:eastAsia="Dotum" w:hAnsi="Verdana" w:cs="Arial"/>
                <w:b/>
                <w:i/>
                <w:sz w:val="18"/>
                <w:szCs w:val="18"/>
              </w:rPr>
              <w:t xml:space="preserve">Probabilidad </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3B0D35AC" w14:textId="77777777" w:rsidR="004D418E" w:rsidRPr="001B546F" w:rsidRDefault="004D418E" w:rsidP="008E53DF">
            <w:pPr>
              <w:ind w:left="113"/>
              <w:rPr>
                <w:rFonts w:ascii="Verdana" w:eastAsia="Dotum" w:hAnsi="Verdana" w:cs="Arial"/>
                <w:b/>
                <w:i/>
                <w:sz w:val="18"/>
                <w:szCs w:val="18"/>
              </w:rPr>
            </w:pPr>
            <w:r w:rsidRPr="001B546F">
              <w:rPr>
                <w:rFonts w:ascii="Verdana" w:eastAsia="Dotum" w:hAnsi="Verdana" w:cs="Arial"/>
                <w:b/>
                <w:i/>
                <w:sz w:val="18"/>
                <w:szCs w:val="18"/>
              </w:rPr>
              <w:t xml:space="preserve">Impacto </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04D0E61F" w14:textId="77777777" w:rsidR="004D418E" w:rsidRPr="001B546F" w:rsidRDefault="004D418E" w:rsidP="008E53DF">
            <w:pPr>
              <w:ind w:left="113"/>
              <w:rPr>
                <w:rFonts w:ascii="Verdana" w:eastAsia="Dotum" w:hAnsi="Verdana" w:cs="Arial"/>
                <w:b/>
                <w:i/>
                <w:sz w:val="18"/>
                <w:szCs w:val="18"/>
              </w:rPr>
            </w:pPr>
            <w:r w:rsidRPr="001B546F">
              <w:rPr>
                <w:rFonts w:ascii="Verdana" w:eastAsia="Dotum" w:hAnsi="Verdana" w:cs="Arial"/>
                <w:b/>
                <w:i/>
                <w:sz w:val="18"/>
                <w:szCs w:val="18"/>
              </w:rPr>
              <w:t xml:space="preserve">Valoración del riesgo </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5D18F68C" w14:textId="77777777" w:rsidR="004D418E" w:rsidRPr="001B546F" w:rsidRDefault="004D418E" w:rsidP="008E53DF">
            <w:pPr>
              <w:ind w:left="113"/>
              <w:rPr>
                <w:rFonts w:ascii="Verdana" w:eastAsia="Dotum" w:hAnsi="Verdana" w:cs="Arial"/>
                <w:b/>
                <w:i/>
                <w:sz w:val="18"/>
                <w:szCs w:val="18"/>
              </w:rPr>
            </w:pPr>
            <w:r w:rsidRPr="001B546F">
              <w:rPr>
                <w:rFonts w:ascii="Verdana" w:eastAsia="Dotum" w:hAnsi="Verdana" w:cs="Arial"/>
                <w:b/>
                <w:i/>
                <w:sz w:val="18"/>
                <w:szCs w:val="18"/>
              </w:rPr>
              <w:t xml:space="preserve">Categoría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7370C" w14:textId="77777777" w:rsidR="004D418E" w:rsidRPr="001B546F" w:rsidRDefault="004D418E" w:rsidP="008E53DF">
            <w:pPr>
              <w:jc w:val="center"/>
              <w:rPr>
                <w:rFonts w:ascii="Verdana" w:eastAsia="Dotum" w:hAnsi="Verdana" w:cs="Arial"/>
                <w:b/>
                <w:i/>
                <w:sz w:val="18"/>
                <w:szCs w:val="18"/>
              </w:rPr>
            </w:pPr>
            <w:r w:rsidRPr="001B546F">
              <w:rPr>
                <w:rFonts w:ascii="Verdana" w:eastAsia="Dotum" w:hAnsi="Verdana" w:cs="Arial"/>
                <w:b/>
                <w:i/>
                <w:sz w:val="18"/>
                <w:szCs w:val="18"/>
              </w:rPr>
              <w:t>Asignación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78734" w14:textId="77777777" w:rsidR="004D418E" w:rsidRPr="001B546F" w:rsidRDefault="004D418E" w:rsidP="008E53DF">
            <w:pPr>
              <w:rPr>
                <w:rFonts w:ascii="Verdana" w:eastAsia="Dotum" w:hAnsi="Verdana" w:cs="Arial"/>
                <w:b/>
                <w:i/>
                <w:sz w:val="18"/>
                <w:szCs w:val="18"/>
              </w:rPr>
            </w:pPr>
            <w:r w:rsidRPr="001B546F">
              <w:rPr>
                <w:rFonts w:ascii="Verdana" w:eastAsia="Dotum" w:hAnsi="Verdana" w:cs="Arial"/>
                <w:b/>
                <w:i/>
                <w:sz w:val="18"/>
                <w:szCs w:val="18"/>
              </w:rPr>
              <w:t>Forma de mitigarlo</w:t>
            </w:r>
          </w:p>
        </w:tc>
      </w:tr>
      <w:tr w:rsidR="004D418E" w:rsidRPr="001B546F" w14:paraId="19AF4847" w14:textId="77777777" w:rsidTr="001B546F">
        <w:trPr>
          <w:trHeight w:val="686"/>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03CDC"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1</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B833C"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E</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6814A"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EX</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AF4B0"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SC</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9C0B5"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RO</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29F26" w14:textId="77777777" w:rsidR="004D418E" w:rsidRPr="001B546F" w:rsidRDefault="004D418E" w:rsidP="008E53DF">
            <w:pPr>
              <w:autoSpaceDE w:val="0"/>
              <w:rPr>
                <w:rFonts w:ascii="Verdana" w:eastAsia="Dotum" w:hAnsi="Verdana" w:cs="Arial"/>
                <w:i/>
                <w:sz w:val="18"/>
                <w:szCs w:val="18"/>
              </w:rPr>
            </w:pPr>
            <w:r w:rsidRPr="001B546F">
              <w:rPr>
                <w:rFonts w:ascii="Verdana" w:eastAsia="SimSun" w:hAnsi="Verdana" w:cs="Arial"/>
                <w:i/>
                <w:sz w:val="18"/>
                <w:szCs w:val="18"/>
              </w:rPr>
              <w:t xml:space="preserve">La no suscripción del contrato sin justa causa.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01B8C"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Declaratoria de Incumplimiento en consecuencia inhabilidad del proponente</w:t>
            </w:r>
          </w:p>
        </w:tc>
        <w:tc>
          <w:tcPr>
            <w:tcW w:w="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D79D1"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2</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703FF"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6</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10288"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6</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B24C0"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RO</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DB1A3" w14:textId="77777777" w:rsidR="004D418E" w:rsidRPr="001B546F" w:rsidRDefault="004D418E" w:rsidP="008E53DF">
            <w:pPr>
              <w:autoSpaceDE w:val="0"/>
              <w:rPr>
                <w:rFonts w:ascii="Verdana" w:eastAsia="Dotum" w:hAnsi="Verdana" w:cs="Arial"/>
                <w:i/>
                <w:sz w:val="18"/>
                <w:szCs w:val="18"/>
              </w:rPr>
            </w:pPr>
            <w:r w:rsidRPr="001B546F">
              <w:rPr>
                <w:rFonts w:ascii="Verdana" w:eastAsia="SimSun" w:hAnsi="Verdana" w:cs="Arial"/>
                <w:i/>
                <w:sz w:val="18"/>
                <w:szCs w:val="18"/>
              </w:rPr>
              <w:t xml:space="preserve">Oferente seleccionado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4BCE4"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GARANTIA SERIEDAD DE LA OFERTA</w:t>
            </w:r>
          </w:p>
        </w:tc>
      </w:tr>
      <w:tr w:rsidR="004D418E" w:rsidRPr="001B546F" w14:paraId="2F1CE07B" w14:textId="77777777" w:rsidTr="001B546F">
        <w:trPr>
          <w:trHeight w:val="825"/>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49046"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2</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FCE62"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E</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D504E"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EX</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E9DD9"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EJ</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A5BAE"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RO</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8C17D8" w14:textId="77777777" w:rsidR="004D418E" w:rsidRPr="001B546F" w:rsidRDefault="004D418E" w:rsidP="008E53DF">
            <w:pPr>
              <w:autoSpaceDE w:val="0"/>
              <w:rPr>
                <w:rFonts w:ascii="Verdana" w:eastAsia="Dotum" w:hAnsi="Verdana" w:cs="Arial"/>
                <w:i/>
                <w:sz w:val="18"/>
                <w:szCs w:val="18"/>
              </w:rPr>
            </w:pPr>
            <w:r w:rsidRPr="001B546F">
              <w:rPr>
                <w:rFonts w:ascii="Verdana" w:eastAsia="SimSun" w:hAnsi="Verdana" w:cs="Arial"/>
                <w:i/>
                <w:sz w:val="18"/>
                <w:szCs w:val="18"/>
              </w:rPr>
              <w:t xml:space="preserve">Prestación defectuosa o inadecuada del servicio según las especificaciones técnicas solicitadas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BC069" w14:textId="77777777" w:rsidR="004D418E" w:rsidRPr="001B546F" w:rsidRDefault="004D418E" w:rsidP="008E53DF">
            <w:pPr>
              <w:jc w:val="both"/>
              <w:rPr>
                <w:rFonts w:ascii="Verdana" w:eastAsia="Dotum" w:hAnsi="Verdana" w:cs="Arial"/>
                <w:i/>
                <w:sz w:val="18"/>
                <w:szCs w:val="18"/>
              </w:rPr>
            </w:pPr>
            <w:r w:rsidRPr="001B546F">
              <w:rPr>
                <w:rFonts w:ascii="Verdana" w:eastAsia="Dotum" w:hAnsi="Verdana" w:cs="Arial"/>
                <w:i/>
                <w:sz w:val="18"/>
                <w:szCs w:val="18"/>
              </w:rPr>
              <w:t>Daño antijurídico o un detrimento patrimonial o de imagen a la entidad</w:t>
            </w:r>
          </w:p>
        </w:tc>
        <w:tc>
          <w:tcPr>
            <w:tcW w:w="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18197"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2</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56B07"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6</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87B7F9"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6</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9896C"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RO</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9D664" w14:textId="77777777" w:rsidR="004D418E" w:rsidRPr="001B546F" w:rsidRDefault="004D418E" w:rsidP="008E53DF">
            <w:pPr>
              <w:autoSpaceDE w:val="0"/>
              <w:rPr>
                <w:rFonts w:ascii="Verdana" w:eastAsia="SimSun" w:hAnsi="Verdana" w:cs="Arial"/>
                <w:i/>
                <w:sz w:val="18"/>
                <w:szCs w:val="18"/>
              </w:rPr>
            </w:pPr>
            <w:r w:rsidRPr="001B546F">
              <w:rPr>
                <w:rFonts w:ascii="Verdana" w:eastAsia="SimSun" w:hAnsi="Verdana" w:cs="Arial"/>
                <w:i/>
                <w:sz w:val="18"/>
                <w:szCs w:val="18"/>
              </w:rPr>
              <w:t xml:space="preserve">Contratista </w:t>
            </w:r>
          </w:p>
          <w:p w14:paraId="78729237" w14:textId="77777777" w:rsidR="004D418E" w:rsidRPr="001B546F" w:rsidRDefault="004D418E" w:rsidP="008E53DF">
            <w:pPr>
              <w:rPr>
                <w:rFonts w:ascii="Verdana" w:eastAsia="Dotum" w:hAnsi="Verdana" w:cs="Arial"/>
                <w:i/>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04AA7"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GARANTIA DE CUMPLIMIENTO</w:t>
            </w:r>
          </w:p>
        </w:tc>
      </w:tr>
      <w:tr w:rsidR="004D418E" w:rsidRPr="001B546F" w14:paraId="66561FA5" w14:textId="77777777" w:rsidTr="001B546F">
        <w:trPr>
          <w:trHeight w:val="679"/>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C932C"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3</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6B337"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E</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5E93F"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EX</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2036C"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EJ</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A2637"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RO</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8FFF8" w14:textId="77777777" w:rsidR="004D418E" w:rsidRPr="001B546F" w:rsidRDefault="004D418E" w:rsidP="008E53DF">
            <w:pPr>
              <w:autoSpaceDE w:val="0"/>
              <w:rPr>
                <w:rFonts w:ascii="Verdana" w:eastAsia="SimSun" w:hAnsi="Verdana" w:cs="Arial"/>
                <w:i/>
                <w:sz w:val="18"/>
                <w:szCs w:val="18"/>
              </w:rPr>
            </w:pPr>
            <w:r w:rsidRPr="001B546F">
              <w:rPr>
                <w:rFonts w:ascii="Verdana" w:eastAsia="Dotum" w:hAnsi="Verdana" w:cs="Arial"/>
                <w:i/>
                <w:sz w:val="18"/>
                <w:szCs w:val="18"/>
              </w:rPr>
              <w:t>Falta de experiencia o formación del contratista, en los campos mencionados en el objeto del presente proceso.</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0ADD3" w14:textId="77777777" w:rsidR="004D418E" w:rsidRPr="001B546F" w:rsidRDefault="004D418E" w:rsidP="008E53DF">
            <w:pPr>
              <w:jc w:val="both"/>
              <w:rPr>
                <w:rFonts w:ascii="Verdana" w:eastAsia="Dotum" w:hAnsi="Verdana" w:cs="Arial"/>
                <w:i/>
                <w:sz w:val="18"/>
                <w:szCs w:val="18"/>
              </w:rPr>
            </w:pPr>
            <w:r w:rsidRPr="001B546F">
              <w:rPr>
                <w:rFonts w:ascii="Verdana" w:eastAsia="Dotum" w:hAnsi="Verdana" w:cs="Arial"/>
                <w:i/>
                <w:sz w:val="18"/>
                <w:szCs w:val="18"/>
              </w:rPr>
              <w:t>Mala ejecución del Contrato que genere un perjuicio para la entidad.</w:t>
            </w:r>
          </w:p>
        </w:tc>
        <w:tc>
          <w:tcPr>
            <w:tcW w:w="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96499"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2</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51F9F"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6</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AC8A9"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6</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0FA8D"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RE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8BE87" w14:textId="77777777" w:rsidR="004D418E" w:rsidRPr="001B546F" w:rsidRDefault="004D418E" w:rsidP="008E53DF">
            <w:pPr>
              <w:autoSpaceDE w:val="0"/>
              <w:rPr>
                <w:rFonts w:ascii="Verdana" w:eastAsia="SimSun" w:hAnsi="Verdana" w:cs="Arial"/>
                <w:i/>
                <w:sz w:val="18"/>
                <w:szCs w:val="18"/>
              </w:rPr>
            </w:pPr>
            <w:r w:rsidRPr="001B546F">
              <w:rPr>
                <w:rFonts w:ascii="Verdana" w:eastAsia="SimSun" w:hAnsi="Verdana" w:cs="Arial"/>
                <w:i/>
                <w:sz w:val="18"/>
                <w:szCs w:val="18"/>
              </w:rPr>
              <w:t>Contratista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20992"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Riesgo mitigado por la entidad con el Amparo de calidad del servicio y la designación de Supervisor idóneo.</w:t>
            </w:r>
          </w:p>
        </w:tc>
      </w:tr>
      <w:tr w:rsidR="004D418E" w:rsidRPr="001B546F" w14:paraId="5F6583F5" w14:textId="77777777" w:rsidTr="001B546F">
        <w:trPr>
          <w:trHeight w:val="1375"/>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8F594"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lastRenderedPageBreak/>
              <w:t>4</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1F32D"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E</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9AD8F7"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EX</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270D8"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S</w:t>
            </w:r>
          </w:p>
          <w:p w14:paraId="382FE4B6"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C</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5F695"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RO</w:t>
            </w:r>
          </w:p>
          <w:p w14:paraId="02B16B27"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RR</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87368" w14:textId="77777777" w:rsidR="004D418E" w:rsidRPr="001B546F" w:rsidRDefault="004D418E" w:rsidP="008E53DF">
            <w:pPr>
              <w:autoSpaceDE w:val="0"/>
              <w:rPr>
                <w:rFonts w:ascii="Verdana" w:eastAsia="Dotum" w:hAnsi="Verdana" w:cs="Arial"/>
                <w:i/>
                <w:sz w:val="18"/>
                <w:szCs w:val="18"/>
              </w:rPr>
            </w:pPr>
            <w:r w:rsidRPr="001B546F">
              <w:rPr>
                <w:rFonts w:ascii="Verdana" w:eastAsia="SimSun" w:hAnsi="Verdana" w:cs="Arial"/>
                <w:i/>
                <w:sz w:val="18"/>
                <w:szCs w:val="18"/>
              </w:rPr>
              <w:t xml:space="preserve">La falta de otorgamiento por parte del proponente seleccionado, de la garantía de cumplimiento exigida por la entidad para amparar el incumplimiento de las obligaciones del contrato.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05E7D"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Incumplimiento del contrato, imposibilidad para inicio de la ejecución.  efectivizar la garantía de seriedad de la oferta</w:t>
            </w:r>
          </w:p>
        </w:tc>
        <w:tc>
          <w:tcPr>
            <w:tcW w:w="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D595A2"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2</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A58D8"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6</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D03"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6</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E9E0F"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RO</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29AB7"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Contratista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61C39"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GARANTIA DE SERIEDAD DE LA OFERTA</w:t>
            </w:r>
          </w:p>
        </w:tc>
      </w:tr>
      <w:tr w:rsidR="004D418E" w:rsidRPr="001B546F" w14:paraId="422AD8BE" w14:textId="77777777" w:rsidTr="001B546F">
        <w:trPr>
          <w:trHeight w:val="679"/>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843242"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5</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8E929"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E</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5CC46"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EX</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A4F00"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C</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5AE56"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RR</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DCC1E" w14:textId="77777777" w:rsidR="004D418E" w:rsidRPr="001B546F" w:rsidRDefault="004D418E" w:rsidP="008E53DF">
            <w:pPr>
              <w:autoSpaceDE w:val="0"/>
              <w:rPr>
                <w:rFonts w:ascii="Verdana" w:eastAsia="SimSun" w:hAnsi="Verdana" w:cs="Arial"/>
                <w:i/>
                <w:sz w:val="18"/>
                <w:szCs w:val="18"/>
              </w:rPr>
            </w:pPr>
            <w:r w:rsidRPr="001B546F">
              <w:rPr>
                <w:rFonts w:ascii="Verdana" w:eastAsia="SimSun" w:hAnsi="Verdana" w:cs="Arial"/>
                <w:i/>
                <w:sz w:val="18"/>
                <w:szCs w:val="18"/>
              </w:rPr>
              <w:t xml:space="preserve">La no constitución de la póliza de cumplimiento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C818C"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 xml:space="preserve">Riesgo contractual ya que en caso de incumplimiento no se presentará una forma de reclamación </w:t>
            </w:r>
          </w:p>
        </w:tc>
        <w:tc>
          <w:tcPr>
            <w:tcW w:w="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2D238"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2</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79A5"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6</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29DD6"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6</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DEDFD"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RA</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FD52E"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Contratista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2307C"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GARANTIA DE SERIEDAD DE LA OFERTA</w:t>
            </w:r>
          </w:p>
        </w:tc>
      </w:tr>
      <w:tr w:rsidR="004D418E" w:rsidRPr="001B546F" w14:paraId="761D5323" w14:textId="77777777" w:rsidTr="001B546F">
        <w:trPr>
          <w:trHeight w:val="784"/>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9C6BF"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6</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A3912"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E</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C3D68"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EX</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CAA3A"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EJ</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B5F0C"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RO</w:t>
            </w:r>
          </w:p>
          <w:p w14:paraId="2279F906"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RRRT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530E5B" w14:textId="77777777" w:rsidR="004D418E" w:rsidRPr="001B546F" w:rsidRDefault="004D418E" w:rsidP="008E53DF">
            <w:pPr>
              <w:autoSpaceDE w:val="0"/>
              <w:rPr>
                <w:rFonts w:ascii="Verdana" w:eastAsia="SimSun" w:hAnsi="Verdana" w:cs="Arial"/>
                <w:i/>
                <w:sz w:val="18"/>
                <w:szCs w:val="18"/>
              </w:rPr>
            </w:pPr>
            <w:r w:rsidRPr="001B546F">
              <w:rPr>
                <w:rFonts w:ascii="Verdana" w:eastAsia="SimSun" w:hAnsi="Verdana" w:cs="Arial"/>
                <w:i/>
                <w:sz w:val="18"/>
                <w:szCs w:val="18"/>
              </w:rPr>
              <w:t xml:space="preserve">Caída del Internet en Colombia, quitando el acceso a los servicios de administración de listas ofrecidos por el proveedor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A9538"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Debido a la caída de los servicios de internet a nivel general, la supervigilancia no tendría acceso a las listas en general, v y nov dificultando la validación de los vigilados</w:t>
            </w:r>
          </w:p>
        </w:tc>
        <w:tc>
          <w:tcPr>
            <w:tcW w:w="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1B6F39"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2</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68412"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6</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58062"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6</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9AF1EA"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RT</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F6E55"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Contratista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881EE"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 xml:space="preserve">PLAN DE CONTINUIDAD PARA MITIGAR EL PROBLEMA Y QUE ME GARANTICE EL SERVICIO </w:t>
            </w:r>
          </w:p>
        </w:tc>
      </w:tr>
      <w:tr w:rsidR="004D418E" w:rsidRPr="001B546F" w14:paraId="3A4907F7" w14:textId="77777777" w:rsidTr="001B546F">
        <w:trPr>
          <w:trHeight w:val="1080"/>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B5116"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7</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29E11"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E</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6F3A6"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EX</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E22B5"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EJ</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68041"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RO</w:t>
            </w:r>
          </w:p>
          <w:p w14:paraId="2512F2E4"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RRRT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CCDEC" w14:textId="77777777" w:rsidR="004D418E" w:rsidRPr="001B546F" w:rsidRDefault="004D418E" w:rsidP="008E53DF">
            <w:pPr>
              <w:autoSpaceDE w:val="0"/>
              <w:rPr>
                <w:rFonts w:ascii="Verdana" w:eastAsia="SimSun" w:hAnsi="Verdana" w:cs="Arial"/>
                <w:i/>
                <w:sz w:val="18"/>
                <w:szCs w:val="18"/>
              </w:rPr>
            </w:pPr>
            <w:r w:rsidRPr="001B546F">
              <w:rPr>
                <w:rFonts w:ascii="Verdana" w:eastAsia="SimSun" w:hAnsi="Verdana" w:cs="Arial"/>
                <w:i/>
                <w:sz w:val="18"/>
                <w:szCs w:val="18"/>
              </w:rPr>
              <w:t xml:space="preserve">Caída del proveedor de Internet.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4C050"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Debido a la caída de los servicios de internet por parte del proveedor la supervigilancia no tendría acceso a las listas en general, dificultando la validación de los vigilados</w:t>
            </w:r>
          </w:p>
        </w:tc>
        <w:tc>
          <w:tcPr>
            <w:tcW w:w="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26DEA"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2</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F9454"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6</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A5121"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6</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72725"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RT</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258D35"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Contratista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71122"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 xml:space="preserve">CONTAR CON VARIOS PROVEEDORES  </w:t>
            </w:r>
          </w:p>
        </w:tc>
      </w:tr>
      <w:tr w:rsidR="004D418E" w:rsidRPr="001B546F" w14:paraId="2A1918C1" w14:textId="77777777" w:rsidTr="001B546F">
        <w:trPr>
          <w:trHeight w:val="392"/>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35491"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8</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FFD3E"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E</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F300B4"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EX</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EB050"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EJ</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ECC5E"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RO</w:t>
            </w:r>
          </w:p>
          <w:p w14:paraId="7BA33425"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RRRT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47557" w14:textId="77777777" w:rsidR="004D418E" w:rsidRPr="001B546F" w:rsidRDefault="004D418E" w:rsidP="008E53DF">
            <w:pPr>
              <w:autoSpaceDE w:val="0"/>
              <w:rPr>
                <w:rFonts w:ascii="Verdana" w:eastAsia="SimSun" w:hAnsi="Verdana" w:cs="Arial"/>
                <w:i/>
                <w:sz w:val="18"/>
                <w:szCs w:val="18"/>
              </w:rPr>
            </w:pPr>
            <w:r w:rsidRPr="001B546F">
              <w:rPr>
                <w:rFonts w:ascii="Verdana" w:eastAsia="SimSun" w:hAnsi="Verdana" w:cs="Arial"/>
                <w:i/>
                <w:sz w:val="18"/>
                <w:szCs w:val="18"/>
              </w:rPr>
              <w:t>El ataque por hacker</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654DD"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 xml:space="preserve">Posible Ataque  </w:t>
            </w:r>
          </w:p>
        </w:tc>
        <w:tc>
          <w:tcPr>
            <w:tcW w:w="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255FD"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2</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98B20"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6</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B17A8"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6</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73105"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RT</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D04E01"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Contratista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D5740"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 xml:space="preserve">ACOGERNOS A LAS POLITICAS DE SEGURIDAD DE TECNOLOGIA </w:t>
            </w:r>
          </w:p>
        </w:tc>
      </w:tr>
      <w:tr w:rsidR="004D418E" w:rsidRPr="001B546F" w14:paraId="4354A0D3" w14:textId="77777777" w:rsidTr="001B546F">
        <w:trPr>
          <w:trHeight w:val="775"/>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76A2C"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lastRenderedPageBreak/>
              <w:t>9</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0ED75"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E</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26250"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EX</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29BD6"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EJ</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1357D"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RO</w:t>
            </w:r>
          </w:p>
          <w:p w14:paraId="7EBDC097"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RRRT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26C4C"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 xml:space="preserve">Se jaquea el sistema y nos exponemos en un problema público, por exhibir la identidad de las personas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17ACD"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Vulnerabilidad</w:t>
            </w:r>
          </w:p>
        </w:tc>
        <w:tc>
          <w:tcPr>
            <w:tcW w:w="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0C01E"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2</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74133"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6</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D1692"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6</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E7BF19"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RT</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AF6AD"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Contratista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62776" w14:textId="77777777" w:rsidR="004D418E" w:rsidRPr="001B546F" w:rsidRDefault="004D418E" w:rsidP="008E53DF">
            <w:pPr>
              <w:ind w:right="311"/>
              <w:rPr>
                <w:rFonts w:ascii="Verdana" w:eastAsia="Dotum" w:hAnsi="Verdana" w:cs="Arial"/>
                <w:i/>
                <w:sz w:val="18"/>
                <w:szCs w:val="18"/>
              </w:rPr>
            </w:pPr>
            <w:r w:rsidRPr="001B546F">
              <w:rPr>
                <w:rFonts w:ascii="Verdana" w:eastAsia="Dotum" w:hAnsi="Verdana" w:cs="Arial"/>
                <w:i/>
                <w:sz w:val="18"/>
                <w:szCs w:val="18"/>
              </w:rPr>
              <w:t>SE ACCIONARÁN LAS POLITICAS DE SEGURIDAD DE LA INFORMACIÓN</w:t>
            </w:r>
          </w:p>
        </w:tc>
      </w:tr>
      <w:tr w:rsidR="004D418E" w:rsidRPr="001B546F" w14:paraId="05CCEA58" w14:textId="77777777" w:rsidTr="001B546F">
        <w:trPr>
          <w:trHeight w:val="487"/>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AA9905" w14:textId="77777777" w:rsidR="004D418E" w:rsidRPr="001B546F" w:rsidRDefault="004D418E" w:rsidP="008E53DF">
            <w:pPr>
              <w:rPr>
                <w:rFonts w:ascii="Verdana" w:eastAsia="Dotum" w:hAnsi="Verdana" w:cs="Arial"/>
                <w:i/>
                <w:sz w:val="18"/>
                <w:szCs w:val="18"/>
              </w:rPr>
            </w:pPr>
            <w:r w:rsidRPr="001B546F">
              <w:rPr>
                <w:rFonts w:ascii="Verdana" w:eastAsia="Dotum" w:hAnsi="Verdana" w:cs="Arial"/>
                <w:i/>
                <w:sz w:val="18"/>
                <w:szCs w:val="18"/>
              </w:rPr>
              <w:t>10</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D0A8A"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E</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A330A"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EX</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4D77A"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EJ</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1B6326"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RO</w:t>
            </w:r>
          </w:p>
          <w:p w14:paraId="01B77E27"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RRRT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F4D5F" w14:textId="77777777" w:rsidR="004D418E" w:rsidRPr="001B546F" w:rsidRDefault="004D418E" w:rsidP="008E53DF">
            <w:pPr>
              <w:autoSpaceDE w:val="0"/>
              <w:rPr>
                <w:rFonts w:ascii="Verdana" w:eastAsia="SimSun" w:hAnsi="Verdana" w:cs="Arial"/>
                <w:i/>
                <w:sz w:val="18"/>
                <w:szCs w:val="18"/>
              </w:rPr>
            </w:pPr>
            <w:r w:rsidRPr="001B546F">
              <w:rPr>
                <w:rFonts w:ascii="Verdana" w:eastAsia="SimSun" w:hAnsi="Verdana" w:cs="Arial"/>
                <w:i/>
                <w:sz w:val="18"/>
                <w:szCs w:val="18"/>
              </w:rPr>
              <w:t>No cumplimiento del acuerdo de servicio por parte del proveedor</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81FFE"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Mal servicio</w:t>
            </w:r>
          </w:p>
        </w:tc>
        <w:tc>
          <w:tcPr>
            <w:tcW w:w="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FFBA8"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2</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6588F"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6</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061CF"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6</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4FF6A"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RT</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76EB5" w14:textId="77777777" w:rsidR="004D418E" w:rsidRPr="001B546F" w:rsidRDefault="004D418E" w:rsidP="008E53DF">
            <w:pPr>
              <w:rPr>
                <w:rFonts w:ascii="Verdana" w:eastAsia="SimSun" w:hAnsi="Verdana" w:cs="Arial"/>
                <w:i/>
                <w:sz w:val="18"/>
                <w:szCs w:val="18"/>
              </w:rPr>
            </w:pPr>
            <w:r w:rsidRPr="001B546F">
              <w:rPr>
                <w:rFonts w:ascii="Verdana" w:eastAsia="SimSun" w:hAnsi="Verdana" w:cs="Arial"/>
                <w:i/>
                <w:sz w:val="18"/>
                <w:szCs w:val="18"/>
              </w:rPr>
              <w:t>Proveedor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EF07E" w14:textId="77777777" w:rsidR="004D418E" w:rsidRPr="001B546F" w:rsidRDefault="004D418E" w:rsidP="008E53DF">
            <w:pPr>
              <w:jc w:val="center"/>
              <w:rPr>
                <w:rFonts w:ascii="Verdana" w:eastAsia="SimSun" w:hAnsi="Verdana" w:cs="Arial"/>
                <w:i/>
                <w:sz w:val="18"/>
                <w:szCs w:val="18"/>
              </w:rPr>
            </w:pPr>
            <w:r w:rsidRPr="001B546F">
              <w:rPr>
                <w:rFonts w:ascii="Verdana" w:eastAsia="SimSun" w:hAnsi="Verdana" w:cs="Arial"/>
                <w:i/>
                <w:sz w:val="18"/>
                <w:szCs w:val="18"/>
              </w:rPr>
              <w:t>LLEGAR A UN ACUERDO EN TRE A ABOGADOS O POROCESO DE RECLAMANCION</w:t>
            </w:r>
          </w:p>
        </w:tc>
      </w:tr>
    </w:tbl>
    <w:p w14:paraId="2146D9E8" w14:textId="77777777" w:rsidR="004D418E" w:rsidRPr="004D418E" w:rsidRDefault="004D418E" w:rsidP="004D418E">
      <w:pPr>
        <w:spacing w:before="100" w:beforeAutospacing="1" w:after="100" w:afterAutospacing="1" w:line="276" w:lineRule="auto"/>
        <w:jc w:val="center"/>
        <w:rPr>
          <w:rFonts w:ascii="Verdana" w:eastAsia="Times New Roman" w:hAnsi="Verdana" w:cs="Arial"/>
          <w:b/>
          <w:i/>
          <w:sz w:val="22"/>
          <w:szCs w:val="22"/>
          <w:u w:val="single"/>
        </w:rPr>
      </w:pPr>
      <w:r w:rsidRPr="004D418E">
        <w:rPr>
          <w:rFonts w:ascii="Verdana" w:hAnsi="Verdana" w:cs="Arial"/>
          <w:i/>
          <w:noProof/>
          <w:sz w:val="22"/>
          <w:szCs w:val="22"/>
          <w:lang w:eastAsia="es-CO"/>
        </w:rPr>
        <w:drawing>
          <wp:inline distT="0" distB="0" distL="0" distR="0" wp14:anchorId="31E69863" wp14:editId="6047605A">
            <wp:extent cx="3970838" cy="1799539"/>
            <wp:effectExtent l="0" t="0" r="0" b="0"/>
            <wp:docPr id="1417075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81744" cy="1804482"/>
                    </a:xfrm>
                    <a:prstGeom prst="rect">
                      <a:avLst/>
                    </a:prstGeom>
                    <a:noFill/>
                    <a:ln>
                      <a:noFill/>
                    </a:ln>
                  </pic:spPr>
                </pic:pic>
              </a:graphicData>
            </a:graphic>
          </wp:inline>
        </w:drawing>
      </w:r>
    </w:p>
    <w:p w14:paraId="1475D7F4" w14:textId="6BF256F6" w:rsidR="004D418E" w:rsidRDefault="004D418E" w:rsidP="004D418E">
      <w:pPr>
        <w:widowControl w:val="0"/>
        <w:tabs>
          <w:tab w:val="left" w:pos="1134"/>
        </w:tabs>
        <w:jc w:val="both"/>
        <w:rPr>
          <w:rFonts w:ascii="Verdana" w:hAnsi="Verdana" w:cs="Arial"/>
          <w:b/>
          <w:i/>
          <w:sz w:val="22"/>
          <w:szCs w:val="22"/>
        </w:rPr>
      </w:pPr>
      <w:r w:rsidRPr="004D418E">
        <w:rPr>
          <w:rFonts w:ascii="Verdana" w:hAnsi="Verdana" w:cs="Arial"/>
          <w:b/>
          <w:i/>
          <w:sz w:val="22"/>
          <w:szCs w:val="22"/>
        </w:rPr>
        <w:t>TABLA 5 – CATEGORÍA DEL RIESGO</w:t>
      </w:r>
    </w:p>
    <w:p w14:paraId="4AFEFC66" w14:textId="77777777" w:rsidR="001B546F" w:rsidRPr="004D418E" w:rsidRDefault="001B546F" w:rsidP="004D418E">
      <w:pPr>
        <w:widowControl w:val="0"/>
        <w:tabs>
          <w:tab w:val="left" w:pos="1134"/>
        </w:tabs>
        <w:jc w:val="both"/>
        <w:rPr>
          <w:rFonts w:ascii="Verdana" w:hAnsi="Verdana" w:cs="Arial"/>
          <w:b/>
          <w:i/>
          <w:sz w:val="22"/>
          <w:szCs w:val="22"/>
        </w:rPr>
      </w:pPr>
    </w:p>
    <w:tbl>
      <w:tblPr>
        <w:tblW w:w="4391" w:type="pct"/>
        <w:jc w:val="center"/>
        <w:tblLayout w:type="fixed"/>
        <w:tblCellMar>
          <w:left w:w="10" w:type="dxa"/>
          <w:right w:w="10" w:type="dxa"/>
        </w:tblCellMar>
        <w:tblLook w:val="0000" w:firstRow="0" w:lastRow="0" w:firstColumn="0" w:lastColumn="0" w:noHBand="0" w:noVBand="0"/>
      </w:tblPr>
      <w:tblGrid>
        <w:gridCol w:w="2500"/>
        <w:gridCol w:w="3063"/>
        <w:gridCol w:w="2395"/>
      </w:tblGrid>
      <w:tr w:rsidR="004D418E" w:rsidRPr="004D418E" w14:paraId="47250C20" w14:textId="77777777" w:rsidTr="008E53DF">
        <w:trPr>
          <w:trHeight w:val="427"/>
          <w:jc w:val="center"/>
        </w:trPr>
        <w:tc>
          <w:tcPr>
            <w:tcW w:w="250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07EA7899" w14:textId="77777777" w:rsidR="004D418E" w:rsidRPr="004D418E" w:rsidRDefault="004D418E" w:rsidP="008E53DF">
            <w:pPr>
              <w:widowControl w:val="0"/>
              <w:tabs>
                <w:tab w:val="left" w:pos="1134"/>
              </w:tabs>
              <w:jc w:val="both"/>
              <w:rPr>
                <w:rFonts w:ascii="Verdana" w:hAnsi="Verdana" w:cs="Arial"/>
                <w:b/>
                <w:i/>
                <w:sz w:val="20"/>
                <w:szCs w:val="22"/>
              </w:rPr>
            </w:pPr>
            <w:r w:rsidRPr="004D418E">
              <w:rPr>
                <w:rFonts w:ascii="Verdana" w:hAnsi="Verdana" w:cs="Arial"/>
                <w:b/>
                <w:i/>
                <w:sz w:val="20"/>
                <w:szCs w:val="22"/>
              </w:rPr>
              <w:t>Valoración del Riesgo</w:t>
            </w:r>
          </w:p>
        </w:tc>
        <w:tc>
          <w:tcPr>
            <w:tcW w:w="306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49212799" w14:textId="77777777" w:rsidR="004D418E" w:rsidRPr="004D418E" w:rsidRDefault="004D418E" w:rsidP="008E53DF">
            <w:pPr>
              <w:widowControl w:val="0"/>
              <w:tabs>
                <w:tab w:val="left" w:pos="1134"/>
              </w:tabs>
              <w:jc w:val="both"/>
              <w:rPr>
                <w:rFonts w:ascii="Verdana" w:hAnsi="Verdana" w:cs="Arial"/>
                <w:b/>
                <w:i/>
                <w:sz w:val="20"/>
                <w:szCs w:val="22"/>
              </w:rPr>
            </w:pPr>
            <w:r w:rsidRPr="004D418E">
              <w:rPr>
                <w:rFonts w:ascii="Verdana" w:hAnsi="Verdana" w:cs="Arial"/>
                <w:b/>
                <w:i/>
                <w:sz w:val="20"/>
                <w:szCs w:val="22"/>
              </w:rPr>
              <w:t>Categoría</w:t>
            </w:r>
          </w:p>
        </w:tc>
        <w:tc>
          <w:tcPr>
            <w:tcW w:w="239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 w:type="dxa"/>
              <w:bottom w:w="0" w:type="dxa"/>
              <w:right w:w="10" w:type="dxa"/>
            </w:tcMar>
          </w:tcPr>
          <w:p w14:paraId="17F90442" w14:textId="77777777" w:rsidR="004D418E" w:rsidRPr="004D418E" w:rsidRDefault="004D418E" w:rsidP="008E53DF">
            <w:pPr>
              <w:widowControl w:val="0"/>
              <w:tabs>
                <w:tab w:val="left" w:pos="1134"/>
              </w:tabs>
              <w:jc w:val="center"/>
              <w:rPr>
                <w:rFonts w:ascii="Verdana" w:hAnsi="Verdana" w:cs="Arial"/>
                <w:b/>
                <w:i/>
                <w:sz w:val="20"/>
                <w:szCs w:val="22"/>
              </w:rPr>
            </w:pPr>
            <w:r w:rsidRPr="004D418E">
              <w:rPr>
                <w:rFonts w:ascii="Verdana" w:hAnsi="Verdana" w:cs="Arial"/>
                <w:b/>
                <w:i/>
                <w:sz w:val="20"/>
                <w:szCs w:val="22"/>
              </w:rPr>
              <w:t>Porcentaje máximo de Asignación</w:t>
            </w:r>
          </w:p>
        </w:tc>
      </w:tr>
      <w:tr w:rsidR="004D418E" w:rsidRPr="004D418E" w14:paraId="615BA676" w14:textId="77777777" w:rsidTr="008E53DF">
        <w:trPr>
          <w:trHeight w:val="213"/>
          <w:jc w:val="center"/>
        </w:trPr>
        <w:tc>
          <w:tcPr>
            <w:tcW w:w="2500"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734F11A5" w14:textId="77777777" w:rsidR="004D418E" w:rsidRPr="004D418E" w:rsidRDefault="004D418E" w:rsidP="008E53DF">
            <w:pPr>
              <w:widowControl w:val="0"/>
              <w:tabs>
                <w:tab w:val="left" w:pos="1134"/>
              </w:tabs>
              <w:jc w:val="both"/>
              <w:rPr>
                <w:rFonts w:ascii="Verdana" w:hAnsi="Verdana" w:cs="Arial"/>
                <w:i/>
                <w:sz w:val="20"/>
                <w:szCs w:val="22"/>
              </w:rPr>
            </w:pPr>
            <w:r w:rsidRPr="004D418E">
              <w:rPr>
                <w:rFonts w:ascii="Verdana" w:hAnsi="Verdana" w:cs="Arial"/>
                <w:b/>
                <w:i/>
                <w:sz w:val="20"/>
                <w:szCs w:val="22"/>
              </w:rPr>
              <w:t>8, 9 y 10</w:t>
            </w:r>
          </w:p>
        </w:tc>
        <w:tc>
          <w:tcPr>
            <w:tcW w:w="3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B64E7F8" w14:textId="77777777" w:rsidR="004D418E" w:rsidRPr="004D418E" w:rsidRDefault="004D418E" w:rsidP="008E53DF">
            <w:pPr>
              <w:widowControl w:val="0"/>
              <w:tabs>
                <w:tab w:val="left" w:pos="1134"/>
              </w:tabs>
              <w:jc w:val="both"/>
              <w:rPr>
                <w:rFonts w:ascii="Verdana" w:hAnsi="Verdana" w:cs="Arial"/>
                <w:b/>
                <w:i/>
                <w:sz w:val="20"/>
                <w:szCs w:val="22"/>
              </w:rPr>
            </w:pPr>
            <w:r w:rsidRPr="004D418E">
              <w:rPr>
                <w:rFonts w:ascii="Verdana" w:hAnsi="Verdana" w:cs="Arial"/>
                <w:b/>
                <w:i/>
                <w:sz w:val="20"/>
                <w:szCs w:val="22"/>
              </w:rPr>
              <w:t>Riesgo Extremo</w:t>
            </w:r>
          </w:p>
        </w:tc>
        <w:tc>
          <w:tcPr>
            <w:tcW w:w="23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 w:type="dxa"/>
              <w:bottom w:w="0" w:type="dxa"/>
              <w:right w:w="10" w:type="dxa"/>
            </w:tcMar>
          </w:tcPr>
          <w:p w14:paraId="2923E6D8" w14:textId="77777777" w:rsidR="004D418E" w:rsidRPr="004D418E" w:rsidRDefault="004D418E" w:rsidP="008E53DF">
            <w:pPr>
              <w:widowControl w:val="0"/>
              <w:tabs>
                <w:tab w:val="left" w:pos="1134"/>
              </w:tabs>
              <w:jc w:val="center"/>
              <w:rPr>
                <w:rFonts w:ascii="Verdana" w:hAnsi="Verdana" w:cs="Arial"/>
                <w:b/>
                <w:i/>
                <w:sz w:val="20"/>
                <w:szCs w:val="22"/>
              </w:rPr>
            </w:pPr>
            <w:r w:rsidRPr="004D418E">
              <w:rPr>
                <w:rFonts w:ascii="Verdana" w:hAnsi="Verdana" w:cs="Arial"/>
                <w:b/>
                <w:i/>
                <w:sz w:val="20"/>
                <w:szCs w:val="22"/>
              </w:rPr>
              <w:t>Superior al 30%</w:t>
            </w:r>
          </w:p>
        </w:tc>
      </w:tr>
      <w:tr w:rsidR="004D418E" w:rsidRPr="004D418E" w14:paraId="61657272" w14:textId="77777777" w:rsidTr="008E53DF">
        <w:trPr>
          <w:trHeight w:val="213"/>
          <w:jc w:val="center"/>
        </w:trPr>
        <w:tc>
          <w:tcPr>
            <w:tcW w:w="250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140DED56" w14:textId="77777777" w:rsidR="004D418E" w:rsidRPr="004D418E" w:rsidRDefault="004D418E" w:rsidP="008E53DF">
            <w:pPr>
              <w:widowControl w:val="0"/>
              <w:tabs>
                <w:tab w:val="left" w:pos="1134"/>
              </w:tabs>
              <w:jc w:val="both"/>
              <w:rPr>
                <w:rFonts w:ascii="Verdana" w:hAnsi="Verdana" w:cs="Arial"/>
                <w:b/>
                <w:i/>
                <w:sz w:val="20"/>
                <w:szCs w:val="22"/>
              </w:rPr>
            </w:pPr>
            <w:r w:rsidRPr="004D418E">
              <w:rPr>
                <w:rFonts w:ascii="Verdana" w:hAnsi="Verdana" w:cs="Arial"/>
                <w:b/>
                <w:i/>
                <w:sz w:val="20"/>
                <w:szCs w:val="22"/>
              </w:rPr>
              <w:t>6 y 7</w:t>
            </w:r>
          </w:p>
        </w:tc>
        <w:tc>
          <w:tcPr>
            <w:tcW w:w="3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556C85E" w14:textId="77777777" w:rsidR="004D418E" w:rsidRPr="004D418E" w:rsidRDefault="004D418E" w:rsidP="008E53DF">
            <w:pPr>
              <w:widowControl w:val="0"/>
              <w:tabs>
                <w:tab w:val="left" w:pos="1134"/>
              </w:tabs>
              <w:jc w:val="both"/>
              <w:rPr>
                <w:rFonts w:ascii="Verdana" w:hAnsi="Verdana" w:cs="Arial"/>
                <w:b/>
                <w:i/>
                <w:sz w:val="20"/>
                <w:szCs w:val="22"/>
              </w:rPr>
            </w:pPr>
            <w:r w:rsidRPr="004D418E">
              <w:rPr>
                <w:rFonts w:ascii="Verdana" w:hAnsi="Verdana" w:cs="Arial"/>
                <w:b/>
                <w:i/>
                <w:sz w:val="20"/>
                <w:szCs w:val="22"/>
              </w:rPr>
              <w:t>Riesgo Alto</w:t>
            </w:r>
          </w:p>
        </w:tc>
        <w:tc>
          <w:tcPr>
            <w:tcW w:w="23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 w:type="dxa"/>
              <w:bottom w:w="0" w:type="dxa"/>
              <w:right w:w="10" w:type="dxa"/>
            </w:tcMar>
          </w:tcPr>
          <w:p w14:paraId="1D51ACF8" w14:textId="77777777" w:rsidR="004D418E" w:rsidRPr="004D418E" w:rsidRDefault="004D418E" w:rsidP="008E53DF">
            <w:pPr>
              <w:widowControl w:val="0"/>
              <w:tabs>
                <w:tab w:val="left" w:pos="1134"/>
              </w:tabs>
              <w:jc w:val="center"/>
              <w:rPr>
                <w:rFonts w:ascii="Verdana" w:hAnsi="Verdana" w:cs="Arial"/>
                <w:b/>
                <w:i/>
                <w:sz w:val="20"/>
                <w:szCs w:val="22"/>
              </w:rPr>
            </w:pPr>
            <w:r w:rsidRPr="004D418E">
              <w:rPr>
                <w:rFonts w:ascii="Verdana" w:hAnsi="Verdana" w:cs="Arial"/>
                <w:b/>
                <w:i/>
                <w:sz w:val="20"/>
                <w:szCs w:val="22"/>
              </w:rPr>
              <w:t>16% al 30%</w:t>
            </w:r>
          </w:p>
        </w:tc>
      </w:tr>
      <w:tr w:rsidR="004D418E" w:rsidRPr="004D418E" w14:paraId="2EF37B67" w14:textId="77777777" w:rsidTr="008E53DF">
        <w:trPr>
          <w:trHeight w:val="213"/>
          <w:jc w:val="center"/>
        </w:trPr>
        <w:tc>
          <w:tcPr>
            <w:tcW w:w="2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BE45CC7" w14:textId="77777777" w:rsidR="004D418E" w:rsidRPr="004D418E" w:rsidRDefault="004D418E" w:rsidP="008E53DF">
            <w:pPr>
              <w:widowControl w:val="0"/>
              <w:tabs>
                <w:tab w:val="left" w:pos="1134"/>
              </w:tabs>
              <w:jc w:val="both"/>
              <w:rPr>
                <w:rFonts w:ascii="Verdana" w:hAnsi="Verdana" w:cs="Arial"/>
                <w:b/>
                <w:i/>
                <w:sz w:val="20"/>
                <w:szCs w:val="22"/>
              </w:rPr>
            </w:pPr>
            <w:r w:rsidRPr="004D418E">
              <w:rPr>
                <w:rFonts w:ascii="Verdana" w:hAnsi="Verdana" w:cs="Arial"/>
                <w:b/>
                <w:i/>
                <w:sz w:val="20"/>
                <w:szCs w:val="22"/>
              </w:rPr>
              <w:t>5</w:t>
            </w:r>
          </w:p>
        </w:tc>
        <w:tc>
          <w:tcPr>
            <w:tcW w:w="3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2C7FE35" w14:textId="77777777" w:rsidR="004D418E" w:rsidRPr="004D418E" w:rsidRDefault="004D418E" w:rsidP="008E53DF">
            <w:pPr>
              <w:widowControl w:val="0"/>
              <w:tabs>
                <w:tab w:val="left" w:pos="1134"/>
              </w:tabs>
              <w:jc w:val="both"/>
              <w:rPr>
                <w:rFonts w:ascii="Verdana" w:hAnsi="Verdana" w:cs="Arial"/>
                <w:b/>
                <w:i/>
                <w:sz w:val="20"/>
                <w:szCs w:val="22"/>
              </w:rPr>
            </w:pPr>
            <w:r w:rsidRPr="004D418E">
              <w:rPr>
                <w:rFonts w:ascii="Verdana" w:hAnsi="Verdana" w:cs="Arial"/>
                <w:b/>
                <w:i/>
                <w:sz w:val="20"/>
                <w:szCs w:val="22"/>
              </w:rPr>
              <w:t>Riesgo Medio</w:t>
            </w:r>
          </w:p>
        </w:tc>
        <w:tc>
          <w:tcPr>
            <w:tcW w:w="23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 w:type="dxa"/>
              <w:bottom w:w="0" w:type="dxa"/>
              <w:right w:w="10" w:type="dxa"/>
            </w:tcMar>
          </w:tcPr>
          <w:p w14:paraId="5D700EC5" w14:textId="77777777" w:rsidR="004D418E" w:rsidRPr="004D418E" w:rsidRDefault="004D418E" w:rsidP="008E53DF">
            <w:pPr>
              <w:widowControl w:val="0"/>
              <w:tabs>
                <w:tab w:val="left" w:pos="1134"/>
              </w:tabs>
              <w:jc w:val="center"/>
              <w:rPr>
                <w:rFonts w:ascii="Verdana" w:hAnsi="Verdana" w:cs="Arial"/>
                <w:b/>
                <w:i/>
                <w:sz w:val="20"/>
                <w:szCs w:val="22"/>
              </w:rPr>
            </w:pPr>
            <w:r w:rsidRPr="004D418E">
              <w:rPr>
                <w:rFonts w:ascii="Verdana" w:hAnsi="Verdana" w:cs="Arial"/>
                <w:b/>
                <w:i/>
                <w:sz w:val="20"/>
                <w:szCs w:val="22"/>
              </w:rPr>
              <w:t>6% al 15%</w:t>
            </w:r>
          </w:p>
        </w:tc>
      </w:tr>
      <w:tr w:rsidR="004D418E" w:rsidRPr="004D418E" w14:paraId="1C974E20" w14:textId="77777777" w:rsidTr="008E53DF">
        <w:trPr>
          <w:trHeight w:val="213"/>
          <w:jc w:val="center"/>
        </w:trPr>
        <w:tc>
          <w:tcPr>
            <w:tcW w:w="250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4DD1DE1B" w14:textId="77777777" w:rsidR="004D418E" w:rsidRPr="004D418E" w:rsidRDefault="004D418E" w:rsidP="008E53DF">
            <w:pPr>
              <w:widowControl w:val="0"/>
              <w:tabs>
                <w:tab w:val="left" w:pos="1134"/>
              </w:tabs>
              <w:jc w:val="both"/>
              <w:rPr>
                <w:rFonts w:ascii="Verdana" w:hAnsi="Verdana" w:cs="Arial"/>
                <w:i/>
                <w:sz w:val="20"/>
                <w:szCs w:val="22"/>
              </w:rPr>
            </w:pPr>
            <w:r w:rsidRPr="004D418E">
              <w:rPr>
                <w:rFonts w:ascii="Verdana" w:hAnsi="Verdana" w:cs="Arial"/>
                <w:b/>
                <w:i/>
                <w:sz w:val="20"/>
                <w:szCs w:val="22"/>
              </w:rPr>
              <w:t>2, 3 y 4</w:t>
            </w:r>
          </w:p>
        </w:tc>
        <w:tc>
          <w:tcPr>
            <w:tcW w:w="3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7429AC9" w14:textId="77777777" w:rsidR="004D418E" w:rsidRPr="004D418E" w:rsidRDefault="004D418E" w:rsidP="008E53DF">
            <w:pPr>
              <w:widowControl w:val="0"/>
              <w:tabs>
                <w:tab w:val="left" w:pos="1134"/>
              </w:tabs>
              <w:jc w:val="both"/>
              <w:rPr>
                <w:rFonts w:ascii="Verdana" w:hAnsi="Verdana" w:cs="Arial"/>
                <w:b/>
                <w:i/>
                <w:sz w:val="20"/>
                <w:szCs w:val="22"/>
              </w:rPr>
            </w:pPr>
            <w:r w:rsidRPr="004D418E">
              <w:rPr>
                <w:rFonts w:ascii="Verdana" w:hAnsi="Verdana" w:cs="Arial"/>
                <w:b/>
                <w:i/>
                <w:sz w:val="20"/>
                <w:szCs w:val="22"/>
              </w:rPr>
              <w:t>Riesgo Bajo</w:t>
            </w:r>
          </w:p>
        </w:tc>
        <w:tc>
          <w:tcPr>
            <w:tcW w:w="23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 w:type="dxa"/>
              <w:bottom w:w="0" w:type="dxa"/>
              <w:right w:w="10" w:type="dxa"/>
            </w:tcMar>
          </w:tcPr>
          <w:p w14:paraId="2138D6DB" w14:textId="77777777" w:rsidR="004D418E" w:rsidRPr="004D418E" w:rsidRDefault="004D418E" w:rsidP="008E53DF">
            <w:pPr>
              <w:widowControl w:val="0"/>
              <w:tabs>
                <w:tab w:val="left" w:pos="1134"/>
              </w:tabs>
              <w:jc w:val="center"/>
              <w:rPr>
                <w:rFonts w:ascii="Verdana" w:hAnsi="Verdana" w:cs="Arial"/>
                <w:b/>
                <w:i/>
                <w:sz w:val="20"/>
                <w:szCs w:val="22"/>
              </w:rPr>
            </w:pPr>
            <w:r w:rsidRPr="004D418E">
              <w:rPr>
                <w:rFonts w:ascii="Verdana" w:hAnsi="Verdana" w:cs="Arial"/>
                <w:b/>
                <w:i/>
                <w:sz w:val="20"/>
                <w:szCs w:val="22"/>
              </w:rPr>
              <w:t>5%</w:t>
            </w:r>
          </w:p>
        </w:tc>
      </w:tr>
    </w:tbl>
    <w:p w14:paraId="739CEECC" w14:textId="77777777" w:rsidR="004D418E" w:rsidRPr="004D418E" w:rsidRDefault="004D418E" w:rsidP="004D418E">
      <w:pPr>
        <w:widowControl w:val="0"/>
        <w:tabs>
          <w:tab w:val="left" w:pos="1134"/>
        </w:tabs>
        <w:spacing w:before="100" w:beforeAutospacing="1" w:after="100" w:afterAutospacing="1"/>
        <w:jc w:val="both"/>
        <w:rPr>
          <w:rFonts w:ascii="Verdana" w:hAnsi="Verdana" w:cs="Arial"/>
          <w:iCs/>
          <w:sz w:val="22"/>
          <w:szCs w:val="22"/>
        </w:rPr>
      </w:pPr>
      <w:r w:rsidRPr="004D418E">
        <w:rPr>
          <w:rFonts w:ascii="Verdana" w:eastAsia="Dotum" w:hAnsi="Verdana" w:cs="Arial"/>
          <w:iCs/>
          <w:sz w:val="22"/>
          <w:szCs w:val="22"/>
        </w:rPr>
        <w:t xml:space="preserve">Las convenciones son tomadas del Manual para la Identificación y Cobertura de Riesgos en los procesos de Contratación </w:t>
      </w:r>
      <w:r w:rsidRPr="004D418E">
        <w:rPr>
          <w:rFonts w:ascii="Verdana" w:hAnsi="Verdana" w:cs="Arial"/>
          <w:iCs/>
          <w:sz w:val="22"/>
          <w:szCs w:val="22"/>
        </w:rPr>
        <w:t>MI</w:t>
      </w:r>
      <w:r w:rsidRPr="004D418E">
        <w:rPr>
          <w:rFonts w:ascii="Verdana" w:eastAsia="Dotum" w:hAnsi="Verdana" w:cs="Arial"/>
          <w:iCs/>
          <w:sz w:val="22"/>
          <w:szCs w:val="22"/>
        </w:rPr>
        <w:t xml:space="preserve"> -ICR -01 expedida por COLOMBIA COMPRA EFICIENTE.</w:t>
      </w:r>
    </w:p>
    <w:p w14:paraId="66820BC2" w14:textId="77777777" w:rsidR="004D418E" w:rsidRPr="004D418E" w:rsidRDefault="004D418E" w:rsidP="004D418E">
      <w:pPr>
        <w:numPr>
          <w:ilvl w:val="0"/>
          <w:numId w:val="31"/>
        </w:numPr>
        <w:suppressAutoHyphens/>
        <w:autoSpaceDE w:val="0"/>
        <w:autoSpaceDN w:val="0"/>
        <w:spacing w:before="100" w:beforeAutospacing="1" w:after="100" w:afterAutospacing="1"/>
        <w:ind w:left="435" w:hanging="435"/>
        <w:jc w:val="both"/>
        <w:rPr>
          <w:rFonts w:ascii="Verdana" w:eastAsia="Times New Roman" w:hAnsi="Verdana" w:cs="Arial"/>
          <w:b/>
          <w:bCs/>
          <w:iCs/>
          <w:sz w:val="22"/>
          <w:szCs w:val="22"/>
        </w:rPr>
      </w:pPr>
      <w:r w:rsidRPr="004D418E">
        <w:rPr>
          <w:rFonts w:ascii="Verdana" w:eastAsia="Times New Roman" w:hAnsi="Verdana" w:cs="Arial"/>
          <w:b/>
          <w:bCs/>
          <w:iCs/>
          <w:sz w:val="22"/>
          <w:szCs w:val="22"/>
        </w:rPr>
        <w:t>GARANTÍAS QUE AMPAREN UN POSIBLE RIESGO CONTRACTUAL O EXTRACONTRACTUAL.</w:t>
      </w:r>
    </w:p>
    <w:p w14:paraId="2609F0DD" w14:textId="77777777" w:rsidR="004D418E" w:rsidRPr="004D418E" w:rsidRDefault="004D418E" w:rsidP="004D418E">
      <w:pPr>
        <w:spacing w:before="100" w:beforeAutospacing="1" w:after="100" w:afterAutospacing="1"/>
        <w:jc w:val="both"/>
        <w:rPr>
          <w:rFonts w:ascii="Verdana" w:eastAsia="Dotum" w:hAnsi="Verdana" w:cs="Arial"/>
          <w:b/>
          <w:iCs/>
          <w:sz w:val="22"/>
          <w:szCs w:val="22"/>
        </w:rPr>
      </w:pPr>
      <w:r w:rsidRPr="004D418E">
        <w:rPr>
          <w:rFonts w:ascii="Verdana" w:eastAsia="Dotum" w:hAnsi="Verdana" w:cs="Arial"/>
          <w:b/>
          <w:iCs/>
          <w:sz w:val="22"/>
          <w:szCs w:val="22"/>
        </w:rPr>
        <w:t xml:space="preserve">GARANTÍA ÚNICA: </w:t>
      </w:r>
    </w:p>
    <w:p w14:paraId="666A0A87" w14:textId="77777777" w:rsidR="004D418E" w:rsidRPr="004D418E" w:rsidRDefault="004D418E" w:rsidP="004D418E">
      <w:pPr>
        <w:spacing w:before="100" w:beforeAutospacing="1" w:after="100" w:afterAutospacing="1"/>
        <w:jc w:val="both"/>
        <w:rPr>
          <w:rFonts w:ascii="Verdana" w:eastAsia="Times New Roman" w:hAnsi="Verdana" w:cs="Arial"/>
          <w:b/>
          <w:bCs/>
          <w:iCs/>
          <w:color w:val="FF0000"/>
          <w:sz w:val="22"/>
          <w:szCs w:val="22"/>
        </w:rPr>
      </w:pPr>
      <w:r w:rsidRPr="004D418E">
        <w:rPr>
          <w:rFonts w:ascii="Verdana" w:eastAsia="Times New Roman" w:hAnsi="Verdana" w:cs="Arial"/>
          <w:b/>
          <w:bCs/>
          <w:iCs/>
          <w:color w:val="FF0000"/>
          <w:sz w:val="22"/>
          <w:szCs w:val="22"/>
        </w:rPr>
        <w:t>Se deberán escoger amparos de acuerdo con el bien o servicio a adquirir. Ejemplo:</w:t>
      </w:r>
    </w:p>
    <w:p w14:paraId="0D22B862" w14:textId="77777777" w:rsidR="004D418E" w:rsidRPr="004D418E" w:rsidRDefault="004D418E" w:rsidP="004D418E">
      <w:pPr>
        <w:spacing w:before="100" w:beforeAutospacing="1" w:after="100" w:afterAutospacing="1"/>
        <w:jc w:val="both"/>
        <w:rPr>
          <w:rFonts w:ascii="Verdana" w:hAnsi="Verdana"/>
          <w:iCs/>
          <w:sz w:val="22"/>
          <w:szCs w:val="22"/>
        </w:rPr>
      </w:pPr>
      <w:r w:rsidRPr="004D418E">
        <w:rPr>
          <w:rFonts w:ascii="Verdana" w:eastAsia="Dotum" w:hAnsi="Verdana" w:cs="Arial"/>
          <w:b/>
          <w:iCs/>
          <w:sz w:val="22"/>
          <w:szCs w:val="22"/>
        </w:rPr>
        <w:t xml:space="preserve">GARANTÍA ÚNICA: </w:t>
      </w:r>
      <w:r w:rsidRPr="004D418E">
        <w:rPr>
          <w:rFonts w:ascii="Verdana" w:eastAsia="SimSun" w:hAnsi="Verdana" w:cs="Arial"/>
          <w:bCs/>
          <w:iCs/>
          <w:color w:val="FF0000"/>
          <w:spacing w:val="-3"/>
          <w:sz w:val="22"/>
          <w:szCs w:val="22"/>
          <w:lang w:val="es-ES" w:eastAsia="zh-CN"/>
        </w:rPr>
        <w:t xml:space="preserve">Conforme a la sección 3, subsección 1 al </w:t>
      </w:r>
      <w:proofErr w:type="gramStart"/>
      <w:r w:rsidRPr="004D418E">
        <w:rPr>
          <w:rFonts w:ascii="Verdana" w:eastAsia="SimSun" w:hAnsi="Verdana" w:cs="Arial"/>
          <w:bCs/>
          <w:iCs/>
          <w:color w:val="FF0000"/>
          <w:spacing w:val="-3"/>
          <w:sz w:val="22"/>
          <w:szCs w:val="22"/>
          <w:lang w:val="es-ES" w:eastAsia="zh-CN"/>
        </w:rPr>
        <w:t>5,  Artículos</w:t>
      </w:r>
      <w:proofErr w:type="gramEnd"/>
      <w:r w:rsidRPr="004D418E">
        <w:rPr>
          <w:rFonts w:ascii="Verdana" w:eastAsia="SimSun" w:hAnsi="Verdana" w:cs="Arial"/>
          <w:bCs/>
          <w:iCs/>
          <w:color w:val="FF0000"/>
          <w:spacing w:val="-3"/>
          <w:sz w:val="22"/>
          <w:szCs w:val="22"/>
          <w:lang w:val="es-ES" w:eastAsia="zh-CN"/>
        </w:rPr>
        <w:t xml:space="preserve"> 2.2.1.2.3.1.1 al 2.2.1.2.3.5.1 del Decreto 1082 de 2015, sobre garantías contractuales,  </w:t>
      </w:r>
      <w:r w:rsidRPr="004D418E">
        <w:rPr>
          <w:rFonts w:ascii="Verdana" w:eastAsia="SimSun" w:hAnsi="Verdana" w:cs="Arial"/>
          <w:b/>
          <w:bCs/>
          <w:iCs/>
          <w:color w:val="FF0000"/>
          <w:spacing w:val="-3"/>
          <w:sz w:val="22"/>
          <w:szCs w:val="22"/>
          <w:lang w:val="es-ES" w:eastAsia="zh-CN"/>
        </w:rPr>
        <w:t>EL CONTRATISTA</w:t>
      </w:r>
      <w:r w:rsidRPr="004D418E">
        <w:rPr>
          <w:rFonts w:ascii="Verdana" w:eastAsia="SimSun" w:hAnsi="Verdana" w:cs="Arial"/>
          <w:iCs/>
          <w:color w:val="FF0000"/>
          <w:spacing w:val="-3"/>
          <w:sz w:val="22"/>
          <w:szCs w:val="22"/>
          <w:lang w:val="es-ES" w:eastAsia="zh-CN"/>
        </w:rPr>
        <w:t xml:space="preserve"> deberá constituir a favor de la </w:t>
      </w:r>
      <w:r w:rsidRPr="004D418E">
        <w:rPr>
          <w:rFonts w:ascii="Verdana" w:eastAsia="SimSun" w:hAnsi="Verdana" w:cs="Arial"/>
          <w:b/>
          <w:bCs/>
          <w:iCs/>
          <w:color w:val="FF0000"/>
          <w:spacing w:val="-3"/>
          <w:sz w:val="22"/>
          <w:szCs w:val="22"/>
          <w:lang w:val="es-ES" w:eastAsia="zh-CN"/>
        </w:rPr>
        <w:t xml:space="preserve">Superintendencia de Vigilancia y Seguridad Privada  </w:t>
      </w:r>
      <w:r w:rsidRPr="004D418E">
        <w:rPr>
          <w:rFonts w:ascii="Verdana" w:eastAsia="SimSun" w:hAnsi="Verdana" w:cs="Arial"/>
          <w:iCs/>
          <w:color w:val="FF0000"/>
          <w:spacing w:val="-3"/>
          <w:sz w:val="22"/>
          <w:szCs w:val="22"/>
          <w:lang w:val="es-ES" w:eastAsia="zh-CN"/>
        </w:rPr>
        <w:t xml:space="preserve">dentro de los tres (3) días hábiles siguientes a la fecha de expedición del presente contrato, </w:t>
      </w:r>
      <w:r w:rsidRPr="004D418E">
        <w:rPr>
          <w:rFonts w:ascii="Verdana" w:eastAsia="Cumberland" w:hAnsi="Verdana" w:cs="Arial"/>
          <w:iCs/>
          <w:color w:val="FF0000"/>
          <w:spacing w:val="-3"/>
          <w:sz w:val="22"/>
          <w:szCs w:val="22"/>
          <w:lang w:val="es-ES" w:eastAsia="zh-CN"/>
        </w:rPr>
        <w:t xml:space="preserve">Garantía Única consistente en contrato de seguro contenido en una póliza, que cubra los siguientes amparos: </w:t>
      </w:r>
    </w:p>
    <w:p w14:paraId="08084B31" w14:textId="77777777" w:rsidR="004D418E" w:rsidRPr="004D418E" w:rsidRDefault="004D418E" w:rsidP="004D418E">
      <w:pPr>
        <w:numPr>
          <w:ilvl w:val="0"/>
          <w:numId w:val="44"/>
        </w:numPr>
        <w:suppressAutoHyphens/>
        <w:autoSpaceDN w:val="0"/>
        <w:spacing w:before="100" w:beforeAutospacing="1" w:after="100" w:afterAutospacing="1"/>
        <w:jc w:val="both"/>
        <w:rPr>
          <w:rFonts w:ascii="Verdana" w:hAnsi="Verdana"/>
          <w:sz w:val="22"/>
          <w:szCs w:val="22"/>
        </w:rPr>
      </w:pPr>
      <w:r w:rsidRPr="004D418E">
        <w:rPr>
          <w:rFonts w:ascii="Verdana" w:eastAsia="Dotum" w:hAnsi="Verdana" w:cs="Arial"/>
          <w:b/>
          <w:sz w:val="22"/>
          <w:szCs w:val="22"/>
          <w:lang w:val="es-ES"/>
        </w:rPr>
        <w:lastRenderedPageBreak/>
        <w:t>Cumplimiento del contrato</w:t>
      </w:r>
      <w:r w:rsidRPr="004D418E">
        <w:rPr>
          <w:rFonts w:ascii="Verdana" w:eastAsia="Dotum" w:hAnsi="Verdana" w:cs="Arial"/>
          <w:b/>
          <w:sz w:val="22"/>
          <w:szCs w:val="22"/>
        </w:rPr>
        <w:t>:</w:t>
      </w:r>
      <w:r w:rsidRPr="004D418E">
        <w:rPr>
          <w:rFonts w:ascii="Verdana" w:eastAsia="Dotum" w:hAnsi="Verdana" w:cs="Arial"/>
          <w:sz w:val="22"/>
          <w:szCs w:val="22"/>
        </w:rPr>
        <w:t xml:space="preserve"> Equivalente al diez por ciento (10%) del valor total del contrato, con una vigencia igual a la del mismo y seis (6) meses más.</w:t>
      </w:r>
    </w:p>
    <w:p w14:paraId="41394422" w14:textId="77777777" w:rsidR="004D418E" w:rsidRPr="004D418E" w:rsidRDefault="004D418E" w:rsidP="004D418E">
      <w:pPr>
        <w:numPr>
          <w:ilvl w:val="0"/>
          <w:numId w:val="44"/>
        </w:numPr>
        <w:suppressAutoHyphens/>
        <w:autoSpaceDN w:val="0"/>
        <w:spacing w:before="100" w:beforeAutospacing="1" w:after="100" w:afterAutospacing="1"/>
        <w:jc w:val="both"/>
        <w:rPr>
          <w:rFonts w:ascii="Verdana" w:hAnsi="Verdana"/>
          <w:sz w:val="22"/>
          <w:szCs w:val="22"/>
        </w:rPr>
      </w:pPr>
      <w:r w:rsidRPr="004D418E">
        <w:rPr>
          <w:rFonts w:ascii="Verdana" w:hAnsi="Verdana" w:cs="Arial"/>
          <w:b/>
          <w:sz w:val="22"/>
          <w:szCs w:val="22"/>
          <w:lang w:val="es-ES"/>
        </w:rPr>
        <w:t>Pago de salarios, prestaciones sociales legales e indemnizaciones laborales</w:t>
      </w:r>
      <w:r w:rsidRPr="004D418E">
        <w:rPr>
          <w:rFonts w:ascii="Verdana" w:hAnsi="Verdana" w:cs="Arial"/>
          <w:b/>
          <w:sz w:val="22"/>
          <w:szCs w:val="22"/>
        </w:rPr>
        <w:t>:</w:t>
      </w:r>
      <w:r w:rsidRPr="004D418E">
        <w:rPr>
          <w:rFonts w:ascii="Verdana" w:hAnsi="Verdana" w:cs="Arial"/>
          <w:sz w:val="22"/>
          <w:szCs w:val="22"/>
        </w:rPr>
        <w:t xml:space="preserve"> Por el cinco por ciento (5%) del valor del contrato y deberá extenderse por el término de la vigencia del contrato y tres (3) años más contados a partir de la expedición de la póliza.</w:t>
      </w:r>
    </w:p>
    <w:p w14:paraId="4CF7A212" w14:textId="77777777" w:rsidR="004D418E" w:rsidRPr="004D418E" w:rsidRDefault="004D418E" w:rsidP="004D418E">
      <w:pPr>
        <w:numPr>
          <w:ilvl w:val="0"/>
          <w:numId w:val="44"/>
        </w:numPr>
        <w:suppressAutoHyphens/>
        <w:autoSpaceDN w:val="0"/>
        <w:spacing w:before="100" w:beforeAutospacing="1" w:after="100" w:afterAutospacing="1"/>
        <w:jc w:val="both"/>
        <w:rPr>
          <w:rFonts w:ascii="Verdana" w:hAnsi="Verdana"/>
          <w:sz w:val="22"/>
          <w:szCs w:val="22"/>
        </w:rPr>
      </w:pPr>
      <w:r w:rsidRPr="004D418E">
        <w:rPr>
          <w:rFonts w:ascii="Verdana" w:hAnsi="Verdana" w:cs="Arial"/>
          <w:b/>
          <w:sz w:val="22"/>
          <w:szCs w:val="22"/>
        </w:rPr>
        <w:t>Calidad y correcto funcionamiento de los bienes</w:t>
      </w:r>
      <w:r w:rsidRPr="004D418E">
        <w:rPr>
          <w:rFonts w:ascii="Verdana" w:hAnsi="Verdana" w:cs="Arial"/>
          <w:b/>
          <w:sz w:val="22"/>
          <w:szCs w:val="22"/>
          <w:lang w:val="es-ES"/>
        </w:rPr>
        <w:t>:</w:t>
      </w:r>
      <w:r w:rsidRPr="004D418E">
        <w:rPr>
          <w:rFonts w:ascii="Verdana" w:hAnsi="Verdana" w:cs="Arial"/>
          <w:sz w:val="22"/>
          <w:szCs w:val="22"/>
          <w:lang w:val="es-ES"/>
        </w:rPr>
        <w:t xml:space="preserve"> por una cuantía equivalente al veinte por ciento del valor total del contrato, con una vigencia igual al término de ejecución del contrato y cuatro (4) meses más.</w:t>
      </w:r>
    </w:p>
    <w:p w14:paraId="53115E96" w14:textId="77777777" w:rsidR="004D418E" w:rsidRPr="004D418E" w:rsidRDefault="004D418E" w:rsidP="004D418E">
      <w:pPr>
        <w:numPr>
          <w:ilvl w:val="0"/>
          <w:numId w:val="44"/>
        </w:numPr>
        <w:suppressAutoHyphens/>
        <w:autoSpaceDN w:val="0"/>
        <w:spacing w:before="100" w:beforeAutospacing="1" w:after="100" w:afterAutospacing="1"/>
        <w:jc w:val="both"/>
        <w:rPr>
          <w:rFonts w:ascii="Verdana" w:hAnsi="Verdana"/>
          <w:sz w:val="22"/>
          <w:szCs w:val="22"/>
        </w:rPr>
      </w:pPr>
      <w:r w:rsidRPr="004D418E">
        <w:rPr>
          <w:rFonts w:ascii="Verdana" w:hAnsi="Verdana" w:cs="Arial"/>
          <w:b/>
          <w:sz w:val="22"/>
          <w:szCs w:val="22"/>
          <w:lang w:val="es-ES"/>
        </w:rPr>
        <w:t>Calidad del servicio:</w:t>
      </w:r>
      <w:r w:rsidRPr="004D418E">
        <w:rPr>
          <w:rFonts w:ascii="Verdana" w:hAnsi="Verdana" w:cs="Arial"/>
          <w:sz w:val="22"/>
          <w:szCs w:val="22"/>
          <w:lang w:val="es-ES"/>
        </w:rPr>
        <w:t xml:space="preserve"> por una cuantía equivalente al veinte (20%) por ciento del valor total del contrato, con una vigencia igual al término de ejecución del contrato y cuatro (4) meses más.</w:t>
      </w:r>
    </w:p>
    <w:p w14:paraId="5C66765C" w14:textId="77777777" w:rsidR="004D418E" w:rsidRPr="004D418E" w:rsidRDefault="004D418E" w:rsidP="004D418E">
      <w:pPr>
        <w:numPr>
          <w:ilvl w:val="0"/>
          <w:numId w:val="44"/>
        </w:numPr>
        <w:suppressAutoHyphens/>
        <w:autoSpaceDN w:val="0"/>
        <w:spacing w:before="100" w:beforeAutospacing="1" w:after="100" w:afterAutospacing="1"/>
        <w:jc w:val="both"/>
        <w:rPr>
          <w:rFonts w:ascii="Verdana" w:hAnsi="Verdana"/>
          <w:sz w:val="22"/>
          <w:szCs w:val="22"/>
        </w:rPr>
      </w:pPr>
      <w:r w:rsidRPr="004D418E">
        <w:rPr>
          <w:rFonts w:ascii="Verdana" w:hAnsi="Verdana" w:cs="Arial"/>
          <w:b/>
          <w:sz w:val="22"/>
          <w:szCs w:val="22"/>
        </w:rPr>
        <w:t>Garantía de Responsabilidad Civil Extracontractual</w:t>
      </w:r>
      <w:r w:rsidRPr="004D418E">
        <w:rPr>
          <w:rFonts w:ascii="Verdana" w:hAnsi="Verdana" w:cs="Arial"/>
          <w:sz w:val="22"/>
          <w:szCs w:val="22"/>
        </w:rPr>
        <w:t>, en que incurra el asegurado por daños causados a bienes y/o a terceros que ocurran en conexión directa con la ejecución del contrato o por lesiones, incluyendo la muerte causada a una o varias personas, la cual será igual a los doscientos salarios mínimos mensuales legales vigentes (200 SMLMV) al momento de la expedición de la póliza y deberá extenderse por el periodo de ejecución del contrato.</w:t>
      </w:r>
    </w:p>
    <w:p w14:paraId="61D78767" w14:textId="314D868B" w:rsidR="004D418E" w:rsidRDefault="004D418E" w:rsidP="004D418E">
      <w:pPr>
        <w:spacing w:before="100" w:beforeAutospacing="1" w:after="100" w:afterAutospacing="1"/>
        <w:rPr>
          <w:rFonts w:ascii="Verdana" w:hAnsi="Verdana" w:cs="Arial"/>
          <w:color w:val="C00000"/>
          <w:sz w:val="22"/>
          <w:szCs w:val="22"/>
          <w:lang w:eastAsia="es-ES"/>
        </w:rPr>
      </w:pPr>
      <w:r w:rsidRPr="004D418E">
        <w:rPr>
          <w:rFonts w:ascii="Verdana" w:hAnsi="Verdana" w:cs="Arial"/>
          <w:color w:val="C00000"/>
          <w:sz w:val="22"/>
          <w:szCs w:val="22"/>
          <w:lang w:eastAsia="es-ES"/>
        </w:rPr>
        <w:t xml:space="preserve">Nota: Solo tomar los amparos que cubran los riesgos previstos, teniendo en cuenta el objeto y el bien a contratar. </w:t>
      </w:r>
    </w:p>
    <w:p w14:paraId="24726E69" w14:textId="77777777" w:rsidR="004D418E" w:rsidRPr="004D418E" w:rsidRDefault="004D418E" w:rsidP="004D418E">
      <w:pPr>
        <w:numPr>
          <w:ilvl w:val="0"/>
          <w:numId w:val="31"/>
        </w:numPr>
        <w:suppressAutoHyphens/>
        <w:autoSpaceDE w:val="0"/>
        <w:autoSpaceDN w:val="0"/>
        <w:spacing w:before="100" w:beforeAutospacing="1" w:after="100" w:afterAutospacing="1"/>
        <w:ind w:left="435" w:hanging="435"/>
        <w:jc w:val="both"/>
        <w:rPr>
          <w:rFonts w:ascii="Verdana" w:eastAsia="Times New Roman" w:hAnsi="Verdana" w:cs="Arial"/>
          <w:b/>
          <w:sz w:val="22"/>
          <w:szCs w:val="22"/>
          <w:u w:val="single"/>
        </w:rPr>
      </w:pPr>
      <w:r w:rsidRPr="004D418E">
        <w:rPr>
          <w:rFonts w:ascii="Verdana" w:eastAsia="Times New Roman" w:hAnsi="Verdana" w:cs="Arial"/>
          <w:b/>
          <w:bCs/>
          <w:sz w:val="22"/>
          <w:szCs w:val="22"/>
          <w:u w:val="single"/>
        </w:rPr>
        <w:t>INDICACIÓN SI EL PROCESO DE CONTRATACIÓN ESTA COBIJADO POR UN ACUERDO COMERCIAL:</w:t>
      </w:r>
    </w:p>
    <w:p w14:paraId="55026C83" w14:textId="77777777" w:rsidR="004D418E" w:rsidRPr="004D418E" w:rsidRDefault="004D418E" w:rsidP="004D418E">
      <w:pPr>
        <w:autoSpaceDE w:val="0"/>
        <w:spacing w:before="100" w:beforeAutospacing="1" w:after="100" w:afterAutospacing="1"/>
        <w:jc w:val="both"/>
        <w:rPr>
          <w:rFonts w:ascii="Verdana" w:eastAsia="Times New Roman" w:hAnsi="Verdana" w:cs="Arial"/>
          <w:bCs/>
          <w:color w:val="FF0000"/>
          <w:sz w:val="22"/>
          <w:szCs w:val="22"/>
        </w:rPr>
      </w:pPr>
      <w:r w:rsidRPr="004D418E">
        <w:rPr>
          <w:rFonts w:ascii="Verdana" w:eastAsia="Times New Roman" w:hAnsi="Verdana" w:cs="Arial"/>
          <w:bCs/>
          <w:color w:val="FF0000"/>
          <w:sz w:val="22"/>
          <w:szCs w:val="22"/>
        </w:rPr>
        <w:t xml:space="preserve">Para realizar el determinar si el proceso de contratación </w:t>
      </w:r>
      <w:proofErr w:type="spellStart"/>
      <w:r w:rsidRPr="004D418E">
        <w:rPr>
          <w:rFonts w:ascii="Verdana" w:eastAsia="Times New Roman" w:hAnsi="Verdana" w:cs="Arial"/>
          <w:bCs/>
          <w:color w:val="FF0000"/>
          <w:sz w:val="22"/>
          <w:szCs w:val="22"/>
        </w:rPr>
        <w:t>esta</w:t>
      </w:r>
      <w:proofErr w:type="spellEnd"/>
      <w:r w:rsidRPr="004D418E">
        <w:rPr>
          <w:rFonts w:ascii="Verdana" w:eastAsia="Times New Roman" w:hAnsi="Verdana" w:cs="Arial"/>
          <w:bCs/>
          <w:color w:val="FF0000"/>
          <w:sz w:val="22"/>
          <w:szCs w:val="22"/>
        </w:rPr>
        <w:t xml:space="preserve"> o no cobijado por un acuerdo comercial. Se debe efectuar el siguiente análisis con base en lo establecido en el manual acuerdos comerciales que se encuentra en la siguiente dirección electrónica.</w:t>
      </w:r>
    </w:p>
    <w:p w14:paraId="5909CA89" w14:textId="77777777" w:rsidR="004D418E" w:rsidRPr="004D418E" w:rsidRDefault="008E53DF" w:rsidP="004D418E">
      <w:pPr>
        <w:autoSpaceDE w:val="0"/>
        <w:spacing w:before="100" w:beforeAutospacing="1" w:after="100" w:afterAutospacing="1"/>
        <w:jc w:val="both"/>
        <w:rPr>
          <w:rFonts w:ascii="Verdana" w:hAnsi="Verdana"/>
          <w:sz w:val="22"/>
          <w:szCs w:val="22"/>
        </w:rPr>
      </w:pPr>
      <w:hyperlink r:id="rId49" w:history="1">
        <w:r w:rsidR="004D418E" w:rsidRPr="004D418E">
          <w:rPr>
            <w:rFonts w:ascii="Verdana" w:eastAsia="Times New Roman" w:hAnsi="Verdana" w:cs="Arial"/>
            <w:bCs/>
            <w:color w:val="0000FF"/>
            <w:sz w:val="22"/>
            <w:szCs w:val="22"/>
            <w:u w:val="single"/>
          </w:rPr>
          <w:t>http://www.colombiacompra.gov.co/sites/default/files/manuales/cce_manual_acuerdos_comerciales_web.pdf</w:t>
        </w:r>
      </w:hyperlink>
      <w:r w:rsidR="004D418E" w:rsidRPr="004D418E">
        <w:rPr>
          <w:rFonts w:ascii="Verdana" w:eastAsia="Times New Roman" w:hAnsi="Verdana" w:cs="Arial"/>
          <w:bCs/>
          <w:sz w:val="22"/>
          <w:szCs w:val="22"/>
        </w:rPr>
        <w:t xml:space="preserve"> </w:t>
      </w:r>
    </w:p>
    <w:p w14:paraId="67ABC7A7" w14:textId="77777777" w:rsidR="004D418E" w:rsidRPr="004D418E" w:rsidRDefault="004D418E" w:rsidP="004D418E">
      <w:pPr>
        <w:autoSpaceDE w:val="0"/>
        <w:spacing w:before="100" w:beforeAutospacing="1" w:after="100" w:afterAutospacing="1"/>
        <w:jc w:val="both"/>
        <w:rPr>
          <w:rFonts w:ascii="Verdana" w:eastAsia="Times New Roman" w:hAnsi="Verdana" w:cs="Arial"/>
          <w:color w:val="000000"/>
          <w:sz w:val="22"/>
          <w:szCs w:val="22"/>
          <w:lang w:val="es-ES"/>
        </w:rPr>
      </w:pPr>
      <w:r w:rsidRPr="004D418E">
        <w:rPr>
          <w:rFonts w:ascii="Verdana" w:eastAsia="Times New Roman" w:hAnsi="Verdana" w:cs="Arial"/>
          <w:color w:val="000000"/>
          <w:sz w:val="22"/>
          <w:szCs w:val="22"/>
          <w:lang w:val="es-ES"/>
        </w:rPr>
        <w:t xml:space="preserve">Análisis de los acuerdos comerciales que cobijan el presente proceso de contratación: </w:t>
      </w:r>
    </w:p>
    <w:tbl>
      <w:tblPr>
        <w:tblW w:w="8319" w:type="dxa"/>
        <w:jc w:val="center"/>
        <w:tblLayout w:type="fixed"/>
        <w:tblCellMar>
          <w:left w:w="10" w:type="dxa"/>
          <w:right w:w="10" w:type="dxa"/>
        </w:tblCellMar>
        <w:tblLook w:val="04A0" w:firstRow="1" w:lastRow="0" w:firstColumn="1" w:lastColumn="0" w:noHBand="0" w:noVBand="1"/>
      </w:tblPr>
      <w:tblGrid>
        <w:gridCol w:w="2014"/>
        <w:gridCol w:w="586"/>
        <w:gridCol w:w="650"/>
        <w:gridCol w:w="780"/>
        <w:gridCol w:w="910"/>
        <w:gridCol w:w="649"/>
        <w:gridCol w:w="910"/>
        <w:gridCol w:w="780"/>
        <w:gridCol w:w="1040"/>
      </w:tblGrid>
      <w:tr w:rsidR="004D418E" w:rsidRPr="004D418E" w14:paraId="7BB2D70C" w14:textId="77777777" w:rsidTr="001B546F">
        <w:trPr>
          <w:trHeight w:val="726"/>
          <w:jc w:val="center"/>
        </w:trPr>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7425C" w14:textId="77777777" w:rsidR="004D418E" w:rsidRPr="004D418E" w:rsidRDefault="004D418E" w:rsidP="001B546F">
            <w:pPr>
              <w:autoSpaceDE w:val="0"/>
              <w:jc w:val="center"/>
              <w:rPr>
                <w:rFonts w:ascii="Verdana" w:hAnsi="Verdana"/>
                <w:sz w:val="20"/>
                <w:szCs w:val="22"/>
              </w:rPr>
            </w:pPr>
            <w:r w:rsidRPr="004D418E">
              <w:rPr>
                <w:rFonts w:ascii="Verdana" w:hAnsi="Verdana" w:cs="Arial"/>
                <w:color w:val="000000"/>
                <w:sz w:val="20"/>
                <w:szCs w:val="22"/>
                <w:lang w:val="es-ES"/>
              </w:rPr>
              <w:t>ACUERDO COMERCIAL</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9A474" w14:textId="77777777" w:rsidR="004D418E" w:rsidRPr="004D418E" w:rsidRDefault="004D418E" w:rsidP="008E53DF">
            <w:pPr>
              <w:autoSpaceDE w:val="0"/>
              <w:jc w:val="both"/>
              <w:rPr>
                <w:rFonts w:ascii="Verdana" w:hAnsi="Verdana"/>
                <w:sz w:val="20"/>
                <w:szCs w:val="22"/>
              </w:rPr>
            </w:pPr>
            <w:r w:rsidRPr="004D418E">
              <w:rPr>
                <w:rFonts w:ascii="Verdana" w:hAnsi="Verdana" w:cs="Arial"/>
                <w:color w:val="000000"/>
                <w:sz w:val="20"/>
                <w:szCs w:val="22"/>
                <w:lang w:val="es-ES"/>
              </w:rPr>
              <w:t>ENTIDAD ESTA INCLUIDA</w:t>
            </w:r>
          </w:p>
        </w:tc>
        <w:tc>
          <w:tcPr>
            <w:tcW w:w="1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6D899" w14:textId="77777777" w:rsidR="004D418E" w:rsidRPr="004D418E" w:rsidRDefault="004D418E" w:rsidP="008E53DF">
            <w:pPr>
              <w:autoSpaceDE w:val="0"/>
              <w:jc w:val="both"/>
              <w:rPr>
                <w:rFonts w:ascii="Verdana" w:hAnsi="Verdana"/>
                <w:sz w:val="20"/>
                <w:szCs w:val="22"/>
              </w:rPr>
            </w:pPr>
            <w:r w:rsidRPr="004D418E">
              <w:rPr>
                <w:rFonts w:ascii="Verdana" w:hAnsi="Verdana" w:cs="Arial"/>
                <w:color w:val="000000"/>
                <w:sz w:val="20"/>
                <w:szCs w:val="22"/>
                <w:lang w:val="es-ES"/>
              </w:rPr>
              <w:t>PRESUPUESTO SUPERIOR ALVALOR DEL ACUERDO COMERCIAL</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032FC" w14:textId="77777777" w:rsidR="004D418E" w:rsidRPr="004D418E" w:rsidRDefault="004D418E" w:rsidP="008E53DF">
            <w:pPr>
              <w:autoSpaceDE w:val="0"/>
              <w:jc w:val="both"/>
              <w:rPr>
                <w:rFonts w:ascii="Verdana" w:hAnsi="Verdana"/>
                <w:sz w:val="20"/>
                <w:szCs w:val="22"/>
              </w:rPr>
            </w:pPr>
            <w:r w:rsidRPr="004D418E">
              <w:rPr>
                <w:rFonts w:ascii="Verdana" w:hAnsi="Verdana" w:cs="Arial"/>
                <w:color w:val="000000"/>
                <w:sz w:val="20"/>
                <w:szCs w:val="22"/>
                <w:lang w:val="es-ES"/>
              </w:rPr>
              <w:t>EXCEPCION APLICABLE AL PROCESO DE CONTRATACIÓN</w:t>
            </w:r>
          </w:p>
        </w:tc>
        <w:tc>
          <w:tcPr>
            <w:tcW w:w="1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0B960" w14:textId="77777777" w:rsidR="004D418E" w:rsidRPr="004D418E" w:rsidRDefault="004D418E" w:rsidP="008E53DF">
            <w:pPr>
              <w:autoSpaceDE w:val="0"/>
              <w:jc w:val="both"/>
              <w:rPr>
                <w:rFonts w:ascii="Verdana" w:hAnsi="Verdana" w:cs="Arial"/>
                <w:color w:val="000000"/>
                <w:sz w:val="20"/>
                <w:szCs w:val="22"/>
                <w:lang w:val="es-ES"/>
              </w:rPr>
            </w:pPr>
            <w:r w:rsidRPr="004D418E">
              <w:rPr>
                <w:rFonts w:ascii="Verdana" w:hAnsi="Verdana" w:cs="Arial"/>
                <w:color w:val="000000"/>
                <w:sz w:val="20"/>
                <w:szCs w:val="22"/>
                <w:lang w:val="es-ES"/>
              </w:rPr>
              <w:t>PROCESO DE CONTRATACION CUBIERTO POR</w:t>
            </w:r>
          </w:p>
          <w:p w14:paraId="40F46AD2" w14:textId="77777777" w:rsidR="004D418E" w:rsidRPr="004D418E" w:rsidRDefault="004D418E" w:rsidP="008E53DF">
            <w:pPr>
              <w:autoSpaceDE w:val="0"/>
              <w:jc w:val="both"/>
              <w:rPr>
                <w:rFonts w:ascii="Verdana" w:hAnsi="Verdana" w:cs="Arial"/>
                <w:color w:val="000000"/>
                <w:sz w:val="20"/>
                <w:szCs w:val="22"/>
                <w:lang w:val="es-ES"/>
              </w:rPr>
            </w:pPr>
            <w:r w:rsidRPr="004D418E">
              <w:rPr>
                <w:rFonts w:ascii="Verdana" w:hAnsi="Verdana" w:cs="Arial"/>
                <w:color w:val="000000"/>
                <w:sz w:val="20"/>
                <w:szCs w:val="22"/>
                <w:lang w:val="es-ES"/>
              </w:rPr>
              <w:t>EL ACUERDO COMERCIAL</w:t>
            </w:r>
          </w:p>
        </w:tc>
      </w:tr>
      <w:tr w:rsidR="004D418E" w:rsidRPr="004D418E" w14:paraId="741F1468" w14:textId="77777777" w:rsidTr="001B546F">
        <w:trPr>
          <w:trHeight w:val="192"/>
          <w:jc w:val="center"/>
        </w:trPr>
        <w:tc>
          <w:tcPr>
            <w:tcW w:w="20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F0E29F" w14:textId="77777777" w:rsidR="004D418E" w:rsidRPr="004D418E" w:rsidRDefault="004D418E" w:rsidP="008E53DF">
            <w:pPr>
              <w:autoSpaceDE w:val="0"/>
              <w:jc w:val="both"/>
              <w:rPr>
                <w:rFonts w:ascii="Verdana" w:hAnsi="Verdana" w:cs="Arial"/>
                <w:b/>
                <w:bCs/>
                <w:sz w:val="20"/>
                <w:szCs w:val="22"/>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29999" w14:textId="77777777" w:rsidR="004D418E" w:rsidRPr="004D418E" w:rsidRDefault="004D418E" w:rsidP="008E53DF">
            <w:pPr>
              <w:autoSpaceDE w:val="0"/>
              <w:jc w:val="center"/>
              <w:rPr>
                <w:rFonts w:ascii="Verdana" w:hAnsi="Verdana" w:cs="Arial"/>
                <w:b/>
                <w:bCs/>
                <w:sz w:val="20"/>
                <w:szCs w:val="22"/>
              </w:rPr>
            </w:pPr>
            <w:r w:rsidRPr="004D418E">
              <w:rPr>
                <w:rFonts w:ascii="Verdana" w:hAnsi="Verdana" w:cs="Arial"/>
                <w:b/>
                <w:bCs/>
                <w:sz w:val="20"/>
                <w:szCs w:val="22"/>
              </w:rPr>
              <w:t>SI</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B4006" w14:textId="77777777" w:rsidR="004D418E" w:rsidRPr="004D418E" w:rsidRDefault="004D418E" w:rsidP="008E53DF">
            <w:pPr>
              <w:autoSpaceDE w:val="0"/>
              <w:jc w:val="center"/>
              <w:rPr>
                <w:rFonts w:ascii="Verdana" w:hAnsi="Verdana" w:cs="Arial"/>
                <w:b/>
                <w:bCs/>
                <w:sz w:val="20"/>
                <w:szCs w:val="22"/>
              </w:rPr>
            </w:pPr>
            <w:r w:rsidRPr="004D418E">
              <w:rPr>
                <w:rFonts w:ascii="Verdana" w:hAnsi="Verdana" w:cs="Arial"/>
                <w:b/>
                <w:bCs/>
                <w:sz w:val="20"/>
                <w:szCs w:val="22"/>
              </w:rPr>
              <w:t>NO</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3FDEC" w14:textId="77777777" w:rsidR="004D418E" w:rsidRPr="004D418E" w:rsidRDefault="004D418E" w:rsidP="008E53DF">
            <w:pPr>
              <w:autoSpaceDE w:val="0"/>
              <w:jc w:val="center"/>
              <w:rPr>
                <w:rFonts w:ascii="Verdana" w:hAnsi="Verdana" w:cs="Arial"/>
                <w:b/>
                <w:bCs/>
                <w:sz w:val="20"/>
                <w:szCs w:val="22"/>
              </w:rPr>
            </w:pPr>
            <w:r w:rsidRPr="004D418E">
              <w:rPr>
                <w:rFonts w:ascii="Verdana" w:hAnsi="Verdana" w:cs="Arial"/>
                <w:b/>
                <w:bCs/>
                <w:sz w:val="20"/>
                <w:szCs w:val="22"/>
              </w:rPr>
              <w:t>SI</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1151C" w14:textId="77777777" w:rsidR="004D418E" w:rsidRPr="004D418E" w:rsidRDefault="004D418E" w:rsidP="008E53DF">
            <w:pPr>
              <w:autoSpaceDE w:val="0"/>
              <w:jc w:val="center"/>
              <w:rPr>
                <w:rFonts w:ascii="Verdana" w:hAnsi="Verdana" w:cs="Arial"/>
                <w:b/>
                <w:bCs/>
                <w:sz w:val="20"/>
                <w:szCs w:val="22"/>
              </w:rPr>
            </w:pPr>
            <w:r w:rsidRPr="004D418E">
              <w:rPr>
                <w:rFonts w:ascii="Verdana" w:hAnsi="Verdana" w:cs="Arial"/>
                <w:b/>
                <w:bCs/>
                <w:sz w:val="20"/>
                <w:szCs w:val="22"/>
              </w:rPr>
              <w:t>NO</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3ACDC" w14:textId="77777777" w:rsidR="004D418E" w:rsidRPr="004D418E" w:rsidRDefault="004D418E" w:rsidP="008E53DF">
            <w:pPr>
              <w:autoSpaceDE w:val="0"/>
              <w:jc w:val="center"/>
              <w:rPr>
                <w:rFonts w:ascii="Verdana" w:hAnsi="Verdana" w:cs="Arial"/>
                <w:b/>
                <w:bCs/>
                <w:sz w:val="20"/>
                <w:szCs w:val="22"/>
              </w:rPr>
            </w:pPr>
            <w:r w:rsidRPr="004D418E">
              <w:rPr>
                <w:rFonts w:ascii="Verdana" w:hAnsi="Verdana" w:cs="Arial"/>
                <w:b/>
                <w:bCs/>
                <w:sz w:val="20"/>
                <w:szCs w:val="22"/>
              </w:rPr>
              <w:t>SI</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B5E05" w14:textId="77777777" w:rsidR="004D418E" w:rsidRPr="004D418E" w:rsidRDefault="004D418E" w:rsidP="008E53DF">
            <w:pPr>
              <w:autoSpaceDE w:val="0"/>
              <w:jc w:val="center"/>
              <w:rPr>
                <w:rFonts w:ascii="Verdana" w:hAnsi="Verdana" w:cs="Arial"/>
                <w:b/>
                <w:bCs/>
                <w:sz w:val="20"/>
                <w:szCs w:val="22"/>
              </w:rPr>
            </w:pPr>
            <w:r w:rsidRPr="004D418E">
              <w:rPr>
                <w:rFonts w:ascii="Verdana" w:hAnsi="Verdana" w:cs="Arial"/>
                <w:b/>
                <w:bCs/>
                <w:sz w:val="20"/>
                <w:szCs w:val="22"/>
              </w:rPr>
              <w:t>NO</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2C774" w14:textId="77777777" w:rsidR="004D418E" w:rsidRPr="004D418E" w:rsidRDefault="004D418E" w:rsidP="008E53DF">
            <w:pPr>
              <w:autoSpaceDE w:val="0"/>
              <w:jc w:val="center"/>
              <w:rPr>
                <w:rFonts w:ascii="Verdana" w:hAnsi="Verdana" w:cs="Arial"/>
                <w:b/>
                <w:bCs/>
                <w:sz w:val="20"/>
                <w:szCs w:val="22"/>
              </w:rPr>
            </w:pPr>
            <w:r w:rsidRPr="004D418E">
              <w:rPr>
                <w:rFonts w:ascii="Verdana" w:hAnsi="Verdana" w:cs="Arial"/>
                <w:b/>
                <w:bCs/>
                <w:sz w:val="20"/>
                <w:szCs w:val="22"/>
              </w:rPr>
              <w:t>SI</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A5442" w14:textId="77777777" w:rsidR="004D418E" w:rsidRPr="004D418E" w:rsidRDefault="004D418E" w:rsidP="008E53DF">
            <w:pPr>
              <w:autoSpaceDE w:val="0"/>
              <w:jc w:val="center"/>
              <w:rPr>
                <w:rFonts w:ascii="Verdana" w:hAnsi="Verdana" w:cs="Arial"/>
                <w:b/>
                <w:bCs/>
                <w:sz w:val="20"/>
                <w:szCs w:val="22"/>
              </w:rPr>
            </w:pPr>
            <w:r w:rsidRPr="004D418E">
              <w:rPr>
                <w:rFonts w:ascii="Verdana" w:hAnsi="Verdana" w:cs="Arial"/>
                <w:b/>
                <w:bCs/>
                <w:sz w:val="20"/>
                <w:szCs w:val="22"/>
              </w:rPr>
              <w:t>NO</w:t>
            </w:r>
          </w:p>
        </w:tc>
      </w:tr>
      <w:tr w:rsidR="004D418E" w:rsidRPr="004D418E" w14:paraId="5879FAD6" w14:textId="77777777" w:rsidTr="001B546F">
        <w:trPr>
          <w:trHeight w:val="192"/>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5ECEF8" w14:textId="77777777" w:rsidR="004D418E" w:rsidRPr="004D418E" w:rsidRDefault="004D418E" w:rsidP="008E53DF">
            <w:pPr>
              <w:autoSpaceDE w:val="0"/>
              <w:jc w:val="both"/>
              <w:rPr>
                <w:rFonts w:ascii="Verdana" w:hAnsi="Verdana" w:cs="Arial"/>
                <w:b/>
                <w:bCs/>
                <w:sz w:val="20"/>
                <w:szCs w:val="22"/>
              </w:rPr>
            </w:pPr>
            <w:r w:rsidRPr="004D418E">
              <w:rPr>
                <w:rFonts w:ascii="Verdana" w:hAnsi="Verdana" w:cs="Arial"/>
                <w:b/>
                <w:bCs/>
                <w:sz w:val="20"/>
                <w:szCs w:val="22"/>
              </w:rPr>
              <w:t xml:space="preserve">Chile </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6DD3B" w14:textId="77777777" w:rsidR="004D418E" w:rsidRPr="004D418E" w:rsidRDefault="004D418E" w:rsidP="008E53DF">
            <w:pPr>
              <w:autoSpaceDE w:val="0"/>
              <w:jc w:val="both"/>
              <w:rPr>
                <w:rFonts w:ascii="Verdana" w:hAnsi="Verdana" w:cs="Arial"/>
                <w:b/>
                <w:bCs/>
                <w:sz w:val="20"/>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1F1CE"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64FB8" w14:textId="77777777" w:rsidR="004D418E" w:rsidRPr="004D418E" w:rsidRDefault="004D418E" w:rsidP="008E53DF">
            <w:pPr>
              <w:autoSpaceDE w:val="0"/>
              <w:jc w:val="center"/>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CFE31" w14:textId="77777777" w:rsidR="004D418E" w:rsidRPr="004D418E" w:rsidRDefault="004D418E" w:rsidP="008E53DF">
            <w:pPr>
              <w:autoSpaceDE w:val="0"/>
              <w:jc w:val="both"/>
              <w:rPr>
                <w:rFonts w:ascii="Verdana" w:hAnsi="Verdana" w:cs="Arial"/>
                <w:b/>
                <w:bCs/>
                <w:sz w:val="20"/>
                <w:szCs w:val="22"/>
              </w:rPr>
            </w:pP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D0680E" w14:textId="77777777" w:rsidR="004D418E" w:rsidRPr="004D418E" w:rsidRDefault="004D418E" w:rsidP="008E53DF">
            <w:pPr>
              <w:autoSpaceDE w:val="0"/>
              <w:jc w:val="both"/>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4BB27"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C8761" w14:textId="77777777" w:rsidR="004D418E" w:rsidRPr="004D418E" w:rsidRDefault="004D418E" w:rsidP="008E53DF">
            <w:pPr>
              <w:autoSpaceDE w:val="0"/>
              <w:jc w:val="both"/>
              <w:rPr>
                <w:rFonts w:ascii="Verdana" w:hAnsi="Verdana" w:cs="Arial"/>
                <w:b/>
                <w:bCs/>
                <w:sz w:val="20"/>
                <w:szCs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E287A1" w14:textId="77777777" w:rsidR="004D418E" w:rsidRPr="004D418E" w:rsidRDefault="004D418E" w:rsidP="008E53DF">
            <w:pPr>
              <w:autoSpaceDE w:val="0"/>
              <w:jc w:val="both"/>
              <w:rPr>
                <w:rFonts w:ascii="Verdana" w:hAnsi="Verdana" w:cs="Arial"/>
                <w:b/>
                <w:bCs/>
                <w:sz w:val="20"/>
                <w:szCs w:val="22"/>
              </w:rPr>
            </w:pPr>
          </w:p>
        </w:tc>
      </w:tr>
      <w:tr w:rsidR="004D418E" w:rsidRPr="004D418E" w14:paraId="07EFCC57" w14:textId="77777777" w:rsidTr="001B546F">
        <w:trPr>
          <w:trHeight w:val="181"/>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8CB4B" w14:textId="77777777" w:rsidR="004D418E" w:rsidRPr="004D418E" w:rsidRDefault="004D418E" w:rsidP="008E53DF">
            <w:pPr>
              <w:autoSpaceDE w:val="0"/>
              <w:jc w:val="both"/>
              <w:rPr>
                <w:rFonts w:ascii="Verdana" w:hAnsi="Verdana" w:cs="Arial"/>
                <w:b/>
                <w:bCs/>
                <w:sz w:val="20"/>
                <w:szCs w:val="22"/>
              </w:rPr>
            </w:pPr>
            <w:r w:rsidRPr="004D418E">
              <w:rPr>
                <w:rFonts w:ascii="Verdana" w:hAnsi="Verdana" w:cs="Arial"/>
                <w:b/>
                <w:bCs/>
                <w:sz w:val="20"/>
                <w:szCs w:val="22"/>
              </w:rPr>
              <w:t>Estados unidos</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BD723" w14:textId="77777777" w:rsidR="004D418E" w:rsidRPr="004D418E" w:rsidRDefault="004D418E" w:rsidP="008E53DF">
            <w:pPr>
              <w:autoSpaceDE w:val="0"/>
              <w:jc w:val="both"/>
              <w:rPr>
                <w:rFonts w:ascii="Verdana" w:hAnsi="Verdana" w:cs="Arial"/>
                <w:b/>
                <w:bCs/>
                <w:sz w:val="20"/>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3919DA"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1AC9F" w14:textId="77777777" w:rsidR="004D418E" w:rsidRPr="004D418E" w:rsidRDefault="004D418E" w:rsidP="008E53DF">
            <w:pPr>
              <w:autoSpaceDE w:val="0"/>
              <w:jc w:val="center"/>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7FCF2" w14:textId="77777777" w:rsidR="004D418E" w:rsidRPr="004D418E" w:rsidRDefault="004D418E" w:rsidP="008E53DF">
            <w:pPr>
              <w:autoSpaceDE w:val="0"/>
              <w:jc w:val="both"/>
              <w:rPr>
                <w:rFonts w:ascii="Verdana" w:hAnsi="Verdana" w:cs="Arial"/>
                <w:b/>
                <w:bCs/>
                <w:sz w:val="20"/>
                <w:szCs w:val="22"/>
              </w:rPr>
            </w:pP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F97B2" w14:textId="77777777" w:rsidR="004D418E" w:rsidRPr="004D418E" w:rsidRDefault="004D418E" w:rsidP="008E53DF">
            <w:pPr>
              <w:autoSpaceDE w:val="0"/>
              <w:jc w:val="both"/>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B61F4"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9A2C2" w14:textId="77777777" w:rsidR="004D418E" w:rsidRPr="004D418E" w:rsidRDefault="004D418E" w:rsidP="008E53DF">
            <w:pPr>
              <w:autoSpaceDE w:val="0"/>
              <w:jc w:val="both"/>
              <w:rPr>
                <w:rFonts w:ascii="Verdana" w:hAnsi="Verdana" w:cs="Arial"/>
                <w:b/>
                <w:bCs/>
                <w:sz w:val="20"/>
                <w:szCs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5D381" w14:textId="77777777" w:rsidR="004D418E" w:rsidRPr="004D418E" w:rsidRDefault="004D418E" w:rsidP="008E53DF">
            <w:pPr>
              <w:autoSpaceDE w:val="0"/>
              <w:jc w:val="both"/>
              <w:rPr>
                <w:rFonts w:ascii="Verdana" w:hAnsi="Verdana" w:cs="Arial"/>
                <w:b/>
                <w:bCs/>
                <w:sz w:val="20"/>
                <w:szCs w:val="22"/>
              </w:rPr>
            </w:pPr>
          </w:p>
        </w:tc>
      </w:tr>
      <w:tr w:rsidR="004D418E" w:rsidRPr="004D418E" w14:paraId="30A957F9" w14:textId="77777777" w:rsidTr="001B546F">
        <w:trPr>
          <w:trHeight w:val="192"/>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EDC3B" w14:textId="77777777" w:rsidR="004D418E" w:rsidRPr="004D418E" w:rsidRDefault="004D418E" w:rsidP="008E53DF">
            <w:pPr>
              <w:autoSpaceDE w:val="0"/>
              <w:jc w:val="both"/>
              <w:rPr>
                <w:rFonts w:ascii="Verdana" w:hAnsi="Verdana" w:cs="Arial"/>
                <w:b/>
                <w:bCs/>
                <w:sz w:val="20"/>
                <w:szCs w:val="22"/>
              </w:rPr>
            </w:pPr>
            <w:r w:rsidRPr="004D418E">
              <w:rPr>
                <w:rFonts w:ascii="Verdana" w:hAnsi="Verdana" w:cs="Arial"/>
                <w:b/>
                <w:bCs/>
                <w:sz w:val="20"/>
                <w:szCs w:val="22"/>
              </w:rPr>
              <w:t xml:space="preserve">El salvador </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D386DF" w14:textId="77777777" w:rsidR="004D418E" w:rsidRPr="004D418E" w:rsidRDefault="004D418E" w:rsidP="008E53DF">
            <w:pPr>
              <w:autoSpaceDE w:val="0"/>
              <w:jc w:val="both"/>
              <w:rPr>
                <w:rFonts w:ascii="Verdana" w:hAnsi="Verdana" w:cs="Arial"/>
                <w:b/>
                <w:bCs/>
                <w:sz w:val="20"/>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9DEC5"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40987" w14:textId="77777777" w:rsidR="004D418E" w:rsidRPr="004D418E" w:rsidRDefault="004D418E" w:rsidP="008E53DF">
            <w:pPr>
              <w:autoSpaceDE w:val="0"/>
              <w:jc w:val="center"/>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E5156" w14:textId="77777777" w:rsidR="004D418E" w:rsidRPr="004D418E" w:rsidRDefault="004D418E" w:rsidP="008E53DF">
            <w:pPr>
              <w:autoSpaceDE w:val="0"/>
              <w:jc w:val="both"/>
              <w:rPr>
                <w:rFonts w:ascii="Verdana" w:hAnsi="Verdana" w:cs="Arial"/>
                <w:b/>
                <w:bCs/>
                <w:sz w:val="20"/>
                <w:szCs w:val="22"/>
              </w:rPr>
            </w:pP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35385" w14:textId="77777777" w:rsidR="004D418E" w:rsidRPr="004D418E" w:rsidRDefault="004D418E" w:rsidP="008E53DF">
            <w:pPr>
              <w:autoSpaceDE w:val="0"/>
              <w:jc w:val="both"/>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E7D1C9"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7D5E5" w14:textId="77777777" w:rsidR="004D418E" w:rsidRPr="004D418E" w:rsidRDefault="004D418E" w:rsidP="008E53DF">
            <w:pPr>
              <w:autoSpaceDE w:val="0"/>
              <w:jc w:val="both"/>
              <w:rPr>
                <w:rFonts w:ascii="Verdana" w:hAnsi="Verdana" w:cs="Arial"/>
                <w:b/>
                <w:bCs/>
                <w:sz w:val="20"/>
                <w:szCs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5B623" w14:textId="77777777" w:rsidR="004D418E" w:rsidRPr="004D418E" w:rsidRDefault="004D418E" w:rsidP="008E53DF">
            <w:pPr>
              <w:autoSpaceDE w:val="0"/>
              <w:jc w:val="both"/>
              <w:rPr>
                <w:rFonts w:ascii="Verdana" w:hAnsi="Verdana" w:cs="Arial"/>
                <w:b/>
                <w:bCs/>
                <w:sz w:val="20"/>
                <w:szCs w:val="22"/>
              </w:rPr>
            </w:pPr>
          </w:p>
        </w:tc>
      </w:tr>
      <w:tr w:rsidR="004D418E" w:rsidRPr="004D418E" w14:paraId="4674524B" w14:textId="77777777" w:rsidTr="001B546F">
        <w:trPr>
          <w:trHeight w:val="192"/>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0BDA7" w14:textId="77777777" w:rsidR="004D418E" w:rsidRPr="004D418E" w:rsidRDefault="004D418E" w:rsidP="008E53DF">
            <w:pPr>
              <w:autoSpaceDE w:val="0"/>
              <w:jc w:val="both"/>
              <w:rPr>
                <w:rFonts w:ascii="Verdana" w:hAnsi="Verdana" w:cs="Arial"/>
                <w:b/>
                <w:bCs/>
                <w:sz w:val="20"/>
                <w:szCs w:val="22"/>
              </w:rPr>
            </w:pPr>
            <w:r w:rsidRPr="004D418E">
              <w:rPr>
                <w:rFonts w:ascii="Verdana" w:hAnsi="Verdana" w:cs="Arial"/>
                <w:b/>
                <w:bCs/>
                <w:sz w:val="20"/>
                <w:szCs w:val="22"/>
              </w:rPr>
              <w:t xml:space="preserve">Guatemala </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8937A" w14:textId="77777777" w:rsidR="004D418E" w:rsidRPr="004D418E" w:rsidRDefault="004D418E" w:rsidP="008E53DF">
            <w:pPr>
              <w:autoSpaceDE w:val="0"/>
              <w:jc w:val="both"/>
              <w:rPr>
                <w:rFonts w:ascii="Verdana" w:hAnsi="Verdana" w:cs="Arial"/>
                <w:b/>
                <w:bCs/>
                <w:sz w:val="20"/>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E60B3"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08166" w14:textId="77777777" w:rsidR="004D418E" w:rsidRPr="004D418E" w:rsidRDefault="004D418E" w:rsidP="008E53DF">
            <w:pPr>
              <w:autoSpaceDE w:val="0"/>
              <w:jc w:val="center"/>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1261B" w14:textId="77777777" w:rsidR="004D418E" w:rsidRPr="004D418E" w:rsidRDefault="004D418E" w:rsidP="008E53DF">
            <w:pPr>
              <w:autoSpaceDE w:val="0"/>
              <w:jc w:val="both"/>
              <w:rPr>
                <w:rFonts w:ascii="Verdana" w:hAnsi="Verdana" w:cs="Arial"/>
                <w:b/>
                <w:bCs/>
                <w:sz w:val="20"/>
                <w:szCs w:val="22"/>
              </w:rPr>
            </w:pP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FC3E9" w14:textId="77777777" w:rsidR="004D418E" w:rsidRPr="004D418E" w:rsidRDefault="004D418E" w:rsidP="008E53DF">
            <w:pPr>
              <w:autoSpaceDE w:val="0"/>
              <w:jc w:val="both"/>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B7CE9"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3EA7C" w14:textId="77777777" w:rsidR="004D418E" w:rsidRPr="004D418E" w:rsidRDefault="004D418E" w:rsidP="008E53DF">
            <w:pPr>
              <w:autoSpaceDE w:val="0"/>
              <w:jc w:val="both"/>
              <w:rPr>
                <w:rFonts w:ascii="Verdana" w:hAnsi="Verdana" w:cs="Arial"/>
                <w:b/>
                <w:bCs/>
                <w:sz w:val="20"/>
                <w:szCs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0769D7" w14:textId="77777777" w:rsidR="004D418E" w:rsidRPr="004D418E" w:rsidRDefault="004D418E" w:rsidP="008E53DF">
            <w:pPr>
              <w:autoSpaceDE w:val="0"/>
              <w:jc w:val="both"/>
              <w:rPr>
                <w:rFonts w:ascii="Verdana" w:hAnsi="Verdana" w:cs="Arial"/>
                <w:b/>
                <w:bCs/>
                <w:sz w:val="20"/>
                <w:szCs w:val="22"/>
              </w:rPr>
            </w:pPr>
          </w:p>
        </w:tc>
      </w:tr>
      <w:tr w:rsidR="004D418E" w:rsidRPr="004D418E" w14:paraId="2A7ACB2F" w14:textId="77777777" w:rsidTr="001B546F">
        <w:trPr>
          <w:trHeight w:val="192"/>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5E461" w14:textId="77777777" w:rsidR="004D418E" w:rsidRPr="004D418E" w:rsidRDefault="004D418E" w:rsidP="008E53DF">
            <w:pPr>
              <w:autoSpaceDE w:val="0"/>
              <w:jc w:val="both"/>
              <w:rPr>
                <w:rFonts w:ascii="Verdana" w:hAnsi="Verdana" w:cs="Arial"/>
                <w:b/>
                <w:bCs/>
                <w:sz w:val="20"/>
                <w:szCs w:val="22"/>
              </w:rPr>
            </w:pPr>
            <w:r w:rsidRPr="004D418E">
              <w:rPr>
                <w:rFonts w:ascii="Verdana" w:hAnsi="Verdana" w:cs="Arial"/>
                <w:b/>
                <w:bCs/>
                <w:sz w:val="20"/>
                <w:szCs w:val="22"/>
              </w:rPr>
              <w:t xml:space="preserve">Honduras </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754F9" w14:textId="77777777" w:rsidR="004D418E" w:rsidRPr="004D418E" w:rsidRDefault="004D418E" w:rsidP="008E53DF">
            <w:pPr>
              <w:autoSpaceDE w:val="0"/>
              <w:jc w:val="both"/>
              <w:rPr>
                <w:rFonts w:ascii="Verdana" w:hAnsi="Verdana" w:cs="Arial"/>
                <w:b/>
                <w:bCs/>
                <w:sz w:val="20"/>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3B87C"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959B1" w14:textId="77777777" w:rsidR="004D418E" w:rsidRPr="004D418E" w:rsidRDefault="004D418E" w:rsidP="008E53DF">
            <w:pPr>
              <w:autoSpaceDE w:val="0"/>
              <w:jc w:val="center"/>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2C3AD" w14:textId="77777777" w:rsidR="004D418E" w:rsidRPr="004D418E" w:rsidRDefault="004D418E" w:rsidP="008E53DF">
            <w:pPr>
              <w:autoSpaceDE w:val="0"/>
              <w:jc w:val="both"/>
              <w:rPr>
                <w:rFonts w:ascii="Verdana" w:hAnsi="Verdana" w:cs="Arial"/>
                <w:b/>
                <w:bCs/>
                <w:sz w:val="20"/>
                <w:szCs w:val="22"/>
              </w:rPr>
            </w:pP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99EA9" w14:textId="77777777" w:rsidR="004D418E" w:rsidRPr="004D418E" w:rsidRDefault="004D418E" w:rsidP="008E53DF">
            <w:pPr>
              <w:autoSpaceDE w:val="0"/>
              <w:jc w:val="both"/>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898ED"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FACA5" w14:textId="77777777" w:rsidR="004D418E" w:rsidRPr="004D418E" w:rsidRDefault="004D418E" w:rsidP="008E53DF">
            <w:pPr>
              <w:autoSpaceDE w:val="0"/>
              <w:jc w:val="both"/>
              <w:rPr>
                <w:rFonts w:ascii="Verdana" w:hAnsi="Verdana" w:cs="Arial"/>
                <w:b/>
                <w:bCs/>
                <w:sz w:val="20"/>
                <w:szCs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EE2AD" w14:textId="77777777" w:rsidR="004D418E" w:rsidRPr="004D418E" w:rsidRDefault="004D418E" w:rsidP="008E53DF">
            <w:pPr>
              <w:autoSpaceDE w:val="0"/>
              <w:jc w:val="both"/>
              <w:rPr>
                <w:rFonts w:ascii="Verdana" w:hAnsi="Verdana" w:cs="Arial"/>
                <w:b/>
                <w:bCs/>
                <w:sz w:val="20"/>
                <w:szCs w:val="22"/>
              </w:rPr>
            </w:pPr>
          </w:p>
        </w:tc>
      </w:tr>
      <w:tr w:rsidR="004D418E" w:rsidRPr="004D418E" w14:paraId="10550EB9" w14:textId="77777777" w:rsidTr="001B546F">
        <w:trPr>
          <w:trHeight w:val="192"/>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D1A23A" w14:textId="77777777" w:rsidR="004D418E" w:rsidRPr="004D418E" w:rsidRDefault="004D418E" w:rsidP="008E53DF">
            <w:pPr>
              <w:autoSpaceDE w:val="0"/>
              <w:jc w:val="both"/>
              <w:rPr>
                <w:rFonts w:ascii="Verdana" w:hAnsi="Verdana" w:cs="Arial"/>
                <w:b/>
                <w:bCs/>
                <w:sz w:val="20"/>
                <w:szCs w:val="22"/>
              </w:rPr>
            </w:pPr>
            <w:r w:rsidRPr="004D418E">
              <w:rPr>
                <w:rFonts w:ascii="Verdana" w:hAnsi="Verdana" w:cs="Arial"/>
                <w:b/>
                <w:bCs/>
                <w:sz w:val="20"/>
                <w:szCs w:val="22"/>
              </w:rPr>
              <w:t xml:space="preserve">Liechtenstein </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96C97" w14:textId="77777777" w:rsidR="004D418E" w:rsidRPr="004D418E" w:rsidRDefault="004D418E" w:rsidP="008E53DF">
            <w:pPr>
              <w:autoSpaceDE w:val="0"/>
              <w:jc w:val="both"/>
              <w:rPr>
                <w:rFonts w:ascii="Verdana" w:hAnsi="Verdana" w:cs="Arial"/>
                <w:b/>
                <w:bCs/>
                <w:sz w:val="20"/>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7B307"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BC2AB" w14:textId="77777777" w:rsidR="004D418E" w:rsidRPr="004D418E" w:rsidRDefault="004D418E" w:rsidP="008E53DF">
            <w:pPr>
              <w:autoSpaceDE w:val="0"/>
              <w:jc w:val="center"/>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6823FD" w14:textId="77777777" w:rsidR="004D418E" w:rsidRPr="004D418E" w:rsidRDefault="004D418E" w:rsidP="008E53DF">
            <w:pPr>
              <w:autoSpaceDE w:val="0"/>
              <w:jc w:val="both"/>
              <w:rPr>
                <w:rFonts w:ascii="Verdana" w:hAnsi="Verdana" w:cs="Arial"/>
                <w:b/>
                <w:bCs/>
                <w:sz w:val="20"/>
                <w:szCs w:val="22"/>
              </w:rPr>
            </w:pP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398324" w14:textId="77777777" w:rsidR="004D418E" w:rsidRPr="004D418E" w:rsidRDefault="004D418E" w:rsidP="008E53DF">
            <w:pPr>
              <w:autoSpaceDE w:val="0"/>
              <w:jc w:val="both"/>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8DB03"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6E141" w14:textId="77777777" w:rsidR="004D418E" w:rsidRPr="004D418E" w:rsidRDefault="004D418E" w:rsidP="008E53DF">
            <w:pPr>
              <w:autoSpaceDE w:val="0"/>
              <w:jc w:val="both"/>
              <w:rPr>
                <w:rFonts w:ascii="Verdana" w:hAnsi="Verdana" w:cs="Arial"/>
                <w:b/>
                <w:bCs/>
                <w:sz w:val="20"/>
                <w:szCs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C2219" w14:textId="77777777" w:rsidR="004D418E" w:rsidRPr="004D418E" w:rsidRDefault="004D418E" w:rsidP="008E53DF">
            <w:pPr>
              <w:autoSpaceDE w:val="0"/>
              <w:jc w:val="both"/>
              <w:rPr>
                <w:rFonts w:ascii="Verdana" w:hAnsi="Verdana" w:cs="Arial"/>
                <w:b/>
                <w:bCs/>
                <w:sz w:val="20"/>
                <w:szCs w:val="22"/>
              </w:rPr>
            </w:pPr>
          </w:p>
        </w:tc>
      </w:tr>
      <w:tr w:rsidR="004D418E" w:rsidRPr="004D418E" w14:paraId="5FE438AC" w14:textId="77777777" w:rsidTr="001B546F">
        <w:trPr>
          <w:trHeight w:val="192"/>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2896E" w14:textId="77777777" w:rsidR="004D418E" w:rsidRPr="004D418E" w:rsidRDefault="004D418E" w:rsidP="008E53DF">
            <w:pPr>
              <w:autoSpaceDE w:val="0"/>
              <w:jc w:val="both"/>
              <w:rPr>
                <w:rFonts w:ascii="Verdana" w:hAnsi="Verdana" w:cs="Arial"/>
                <w:b/>
                <w:bCs/>
                <w:sz w:val="20"/>
                <w:szCs w:val="22"/>
              </w:rPr>
            </w:pPr>
            <w:r w:rsidRPr="004D418E">
              <w:rPr>
                <w:rFonts w:ascii="Verdana" w:hAnsi="Verdana" w:cs="Arial"/>
                <w:b/>
                <w:bCs/>
                <w:sz w:val="20"/>
                <w:szCs w:val="22"/>
              </w:rPr>
              <w:t>Suiza</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EF99C" w14:textId="77777777" w:rsidR="004D418E" w:rsidRPr="004D418E" w:rsidRDefault="004D418E" w:rsidP="008E53DF">
            <w:pPr>
              <w:autoSpaceDE w:val="0"/>
              <w:jc w:val="both"/>
              <w:rPr>
                <w:rFonts w:ascii="Verdana" w:hAnsi="Verdana" w:cs="Arial"/>
                <w:b/>
                <w:bCs/>
                <w:sz w:val="20"/>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A9570"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3B345" w14:textId="77777777" w:rsidR="004D418E" w:rsidRPr="004D418E" w:rsidRDefault="004D418E" w:rsidP="008E53DF">
            <w:pPr>
              <w:autoSpaceDE w:val="0"/>
              <w:jc w:val="center"/>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11FC7" w14:textId="77777777" w:rsidR="004D418E" w:rsidRPr="004D418E" w:rsidRDefault="004D418E" w:rsidP="008E53DF">
            <w:pPr>
              <w:autoSpaceDE w:val="0"/>
              <w:jc w:val="both"/>
              <w:rPr>
                <w:rFonts w:ascii="Verdana" w:hAnsi="Verdana" w:cs="Arial"/>
                <w:b/>
                <w:bCs/>
                <w:sz w:val="20"/>
                <w:szCs w:val="22"/>
              </w:rPr>
            </w:pP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CFA98" w14:textId="77777777" w:rsidR="004D418E" w:rsidRPr="004D418E" w:rsidRDefault="004D418E" w:rsidP="008E53DF">
            <w:pPr>
              <w:autoSpaceDE w:val="0"/>
              <w:jc w:val="both"/>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6893C"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BB1EB" w14:textId="77777777" w:rsidR="004D418E" w:rsidRPr="004D418E" w:rsidRDefault="004D418E" w:rsidP="008E53DF">
            <w:pPr>
              <w:autoSpaceDE w:val="0"/>
              <w:jc w:val="both"/>
              <w:rPr>
                <w:rFonts w:ascii="Verdana" w:hAnsi="Verdana" w:cs="Arial"/>
                <w:b/>
                <w:bCs/>
                <w:sz w:val="20"/>
                <w:szCs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5463C" w14:textId="77777777" w:rsidR="004D418E" w:rsidRPr="004D418E" w:rsidRDefault="004D418E" w:rsidP="008E53DF">
            <w:pPr>
              <w:autoSpaceDE w:val="0"/>
              <w:jc w:val="both"/>
              <w:rPr>
                <w:rFonts w:ascii="Verdana" w:hAnsi="Verdana" w:cs="Arial"/>
                <w:b/>
                <w:bCs/>
                <w:sz w:val="20"/>
                <w:szCs w:val="22"/>
              </w:rPr>
            </w:pPr>
          </w:p>
        </w:tc>
      </w:tr>
      <w:tr w:rsidR="004D418E" w:rsidRPr="004D418E" w14:paraId="3F726DA1" w14:textId="77777777" w:rsidTr="001B546F">
        <w:trPr>
          <w:trHeight w:val="192"/>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F0642" w14:textId="77777777" w:rsidR="004D418E" w:rsidRPr="004D418E" w:rsidRDefault="004D418E" w:rsidP="008E53DF">
            <w:pPr>
              <w:autoSpaceDE w:val="0"/>
              <w:jc w:val="both"/>
              <w:rPr>
                <w:rFonts w:ascii="Verdana" w:hAnsi="Verdana" w:cs="Arial"/>
                <w:b/>
                <w:bCs/>
                <w:sz w:val="20"/>
                <w:szCs w:val="22"/>
              </w:rPr>
            </w:pPr>
            <w:proofErr w:type="spellStart"/>
            <w:r w:rsidRPr="004D418E">
              <w:rPr>
                <w:rFonts w:ascii="Verdana" w:hAnsi="Verdana" w:cs="Arial"/>
                <w:b/>
                <w:bCs/>
                <w:sz w:val="20"/>
                <w:szCs w:val="22"/>
              </w:rPr>
              <w:t>Mexico</w:t>
            </w:r>
            <w:proofErr w:type="spellEnd"/>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001C5" w14:textId="77777777" w:rsidR="004D418E" w:rsidRPr="004D418E" w:rsidRDefault="004D418E" w:rsidP="008E53DF">
            <w:pPr>
              <w:autoSpaceDE w:val="0"/>
              <w:jc w:val="both"/>
              <w:rPr>
                <w:rFonts w:ascii="Verdana" w:hAnsi="Verdana" w:cs="Arial"/>
                <w:b/>
                <w:bCs/>
                <w:sz w:val="20"/>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0BCB4"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E432F0" w14:textId="77777777" w:rsidR="004D418E" w:rsidRPr="004D418E" w:rsidRDefault="004D418E" w:rsidP="008E53DF">
            <w:pPr>
              <w:autoSpaceDE w:val="0"/>
              <w:jc w:val="center"/>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2EA19" w14:textId="77777777" w:rsidR="004D418E" w:rsidRPr="004D418E" w:rsidRDefault="004D418E" w:rsidP="008E53DF">
            <w:pPr>
              <w:autoSpaceDE w:val="0"/>
              <w:jc w:val="both"/>
              <w:rPr>
                <w:rFonts w:ascii="Verdana" w:hAnsi="Verdana" w:cs="Arial"/>
                <w:b/>
                <w:bCs/>
                <w:sz w:val="20"/>
                <w:szCs w:val="22"/>
              </w:rPr>
            </w:pP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B6A71" w14:textId="77777777" w:rsidR="004D418E" w:rsidRPr="004D418E" w:rsidRDefault="004D418E" w:rsidP="008E53DF">
            <w:pPr>
              <w:autoSpaceDE w:val="0"/>
              <w:jc w:val="both"/>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F5514"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FCCE9" w14:textId="77777777" w:rsidR="004D418E" w:rsidRPr="004D418E" w:rsidRDefault="004D418E" w:rsidP="008E53DF">
            <w:pPr>
              <w:autoSpaceDE w:val="0"/>
              <w:jc w:val="both"/>
              <w:rPr>
                <w:rFonts w:ascii="Verdana" w:hAnsi="Verdana" w:cs="Arial"/>
                <w:b/>
                <w:bCs/>
                <w:sz w:val="20"/>
                <w:szCs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4EF05" w14:textId="77777777" w:rsidR="004D418E" w:rsidRPr="004D418E" w:rsidRDefault="004D418E" w:rsidP="008E53DF">
            <w:pPr>
              <w:autoSpaceDE w:val="0"/>
              <w:jc w:val="both"/>
              <w:rPr>
                <w:rFonts w:ascii="Verdana" w:hAnsi="Verdana" w:cs="Arial"/>
                <w:b/>
                <w:bCs/>
                <w:sz w:val="20"/>
                <w:szCs w:val="22"/>
              </w:rPr>
            </w:pPr>
          </w:p>
        </w:tc>
      </w:tr>
      <w:tr w:rsidR="004D418E" w:rsidRPr="004D418E" w14:paraId="1FB1B032" w14:textId="77777777" w:rsidTr="001B546F">
        <w:trPr>
          <w:trHeight w:val="192"/>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49906" w14:textId="77777777" w:rsidR="004D418E" w:rsidRPr="004D418E" w:rsidRDefault="004D418E" w:rsidP="008E53DF">
            <w:pPr>
              <w:autoSpaceDE w:val="0"/>
              <w:jc w:val="both"/>
              <w:rPr>
                <w:rFonts w:ascii="Verdana" w:hAnsi="Verdana" w:cs="Arial"/>
                <w:b/>
                <w:bCs/>
                <w:sz w:val="20"/>
                <w:szCs w:val="22"/>
              </w:rPr>
            </w:pPr>
            <w:r w:rsidRPr="004D418E">
              <w:rPr>
                <w:rFonts w:ascii="Verdana" w:hAnsi="Verdana" w:cs="Arial"/>
                <w:b/>
                <w:bCs/>
                <w:sz w:val="20"/>
                <w:szCs w:val="22"/>
              </w:rPr>
              <w:t xml:space="preserve">Unión europea </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F455D" w14:textId="77777777" w:rsidR="004D418E" w:rsidRPr="004D418E" w:rsidRDefault="004D418E" w:rsidP="008E53DF">
            <w:pPr>
              <w:autoSpaceDE w:val="0"/>
              <w:jc w:val="both"/>
              <w:rPr>
                <w:rFonts w:ascii="Verdana" w:hAnsi="Verdana" w:cs="Arial"/>
                <w:b/>
                <w:bCs/>
                <w:sz w:val="20"/>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4AD85"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18BA6" w14:textId="77777777" w:rsidR="004D418E" w:rsidRPr="004D418E" w:rsidRDefault="004D418E" w:rsidP="008E53DF">
            <w:pPr>
              <w:autoSpaceDE w:val="0"/>
              <w:jc w:val="center"/>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75252" w14:textId="77777777" w:rsidR="004D418E" w:rsidRPr="004D418E" w:rsidRDefault="004D418E" w:rsidP="008E53DF">
            <w:pPr>
              <w:autoSpaceDE w:val="0"/>
              <w:jc w:val="both"/>
              <w:rPr>
                <w:rFonts w:ascii="Verdana" w:hAnsi="Verdana" w:cs="Arial"/>
                <w:b/>
                <w:bCs/>
                <w:sz w:val="20"/>
                <w:szCs w:val="22"/>
              </w:rPr>
            </w:pP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DE6BC" w14:textId="77777777" w:rsidR="004D418E" w:rsidRPr="004D418E" w:rsidRDefault="004D418E" w:rsidP="008E53DF">
            <w:pPr>
              <w:autoSpaceDE w:val="0"/>
              <w:jc w:val="both"/>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9970E"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4EF58" w14:textId="77777777" w:rsidR="004D418E" w:rsidRPr="004D418E" w:rsidRDefault="004D418E" w:rsidP="008E53DF">
            <w:pPr>
              <w:autoSpaceDE w:val="0"/>
              <w:jc w:val="both"/>
              <w:rPr>
                <w:rFonts w:ascii="Verdana" w:hAnsi="Verdana" w:cs="Arial"/>
                <w:b/>
                <w:bCs/>
                <w:sz w:val="20"/>
                <w:szCs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ED518" w14:textId="77777777" w:rsidR="004D418E" w:rsidRPr="004D418E" w:rsidRDefault="004D418E" w:rsidP="008E53DF">
            <w:pPr>
              <w:autoSpaceDE w:val="0"/>
              <w:jc w:val="both"/>
              <w:rPr>
                <w:rFonts w:ascii="Verdana" w:hAnsi="Verdana" w:cs="Arial"/>
                <w:b/>
                <w:bCs/>
                <w:sz w:val="20"/>
                <w:szCs w:val="22"/>
              </w:rPr>
            </w:pPr>
          </w:p>
        </w:tc>
      </w:tr>
      <w:tr w:rsidR="004D418E" w:rsidRPr="004D418E" w14:paraId="485BB8C5" w14:textId="77777777" w:rsidTr="001B546F">
        <w:trPr>
          <w:trHeight w:val="192"/>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123A9" w14:textId="77777777" w:rsidR="004D418E" w:rsidRPr="004D418E" w:rsidRDefault="004D418E" w:rsidP="008E53DF">
            <w:pPr>
              <w:autoSpaceDE w:val="0"/>
              <w:jc w:val="both"/>
              <w:rPr>
                <w:rFonts w:ascii="Verdana" w:hAnsi="Verdana" w:cs="Arial"/>
                <w:b/>
                <w:bCs/>
                <w:sz w:val="20"/>
                <w:szCs w:val="22"/>
              </w:rPr>
            </w:pPr>
            <w:r w:rsidRPr="004D418E">
              <w:rPr>
                <w:rFonts w:ascii="Verdana" w:hAnsi="Verdana" w:cs="Arial"/>
                <w:b/>
                <w:bCs/>
                <w:sz w:val="20"/>
                <w:szCs w:val="22"/>
              </w:rPr>
              <w:lastRenderedPageBreak/>
              <w:t>Comunidad andina de naciones</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20D25" w14:textId="77777777" w:rsidR="004D418E" w:rsidRPr="004D418E" w:rsidRDefault="004D418E" w:rsidP="008E53DF">
            <w:pPr>
              <w:autoSpaceDE w:val="0"/>
              <w:jc w:val="both"/>
              <w:rPr>
                <w:rFonts w:ascii="Verdana" w:hAnsi="Verdana" w:cs="Arial"/>
                <w:b/>
                <w:bCs/>
                <w:sz w:val="20"/>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F1CEE"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45C428" w14:textId="77777777" w:rsidR="004D418E" w:rsidRPr="004D418E" w:rsidRDefault="004D418E" w:rsidP="008E53DF">
            <w:pPr>
              <w:autoSpaceDE w:val="0"/>
              <w:jc w:val="center"/>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3095F" w14:textId="77777777" w:rsidR="004D418E" w:rsidRPr="004D418E" w:rsidRDefault="004D418E" w:rsidP="008E53DF">
            <w:pPr>
              <w:autoSpaceDE w:val="0"/>
              <w:jc w:val="both"/>
              <w:rPr>
                <w:rFonts w:ascii="Verdana" w:hAnsi="Verdana" w:cs="Arial"/>
                <w:b/>
                <w:bCs/>
                <w:sz w:val="20"/>
                <w:szCs w:val="22"/>
              </w:rPr>
            </w:pP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B6F5C" w14:textId="77777777" w:rsidR="004D418E" w:rsidRPr="004D418E" w:rsidRDefault="004D418E" w:rsidP="008E53DF">
            <w:pPr>
              <w:autoSpaceDE w:val="0"/>
              <w:jc w:val="both"/>
              <w:rPr>
                <w:rFonts w:ascii="Verdana" w:hAnsi="Verdana" w:cs="Arial"/>
                <w:b/>
                <w:bCs/>
                <w:sz w:val="20"/>
                <w:szCs w:val="22"/>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BDAD6" w14:textId="77777777" w:rsidR="004D418E" w:rsidRPr="004D418E" w:rsidRDefault="004D418E" w:rsidP="008E53DF">
            <w:pPr>
              <w:autoSpaceDE w:val="0"/>
              <w:jc w:val="both"/>
              <w:rPr>
                <w:rFonts w:ascii="Verdana" w:hAnsi="Verdana" w:cs="Arial"/>
                <w:b/>
                <w:bCs/>
                <w:sz w:val="20"/>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72958" w14:textId="77777777" w:rsidR="004D418E" w:rsidRPr="004D418E" w:rsidRDefault="004D418E" w:rsidP="008E53DF">
            <w:pPr>
              <w:autoSpaceDE w:val="0"/>
              <w:jc w:val="both"/>
              <w:rPr>
                <w:rFonts w:ascii="Verdana" w:hAnsi="Verdana" w:cs="Arial"/>
                <w:b/>
                <w:bCs/>
                <w:sz w:val="20"/>
                <w:szCs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9FA80" w14:textId="77777777" w:rsidR="004D418E" w:rsidRPr="004D418E" w:rsidRDefault="004D418E" w:rsidP="008E53DF">
            <w:pPr>
              <w:autoSpaceDE w:val="0"/>
              <w:jc w:val="both"/>
              <w:rPr>
                <w:rFonts w:ascii="Verdana" w:hAnsi="Verdana" w:cs="Arial"/>
                <w:b/>
                <w:bCs/>
                <w:sz w:val="20"/>
                <w:szCs w:val="22"/>
              </w:rPr>
            </w:pPr>
          </w:p>
        </w:tc>
      </w:tr>
    </w:tbl>
    <w:p w14:paraId="01CC4738" w14:textId="77777777" w:rsidR="004D418E" w:rsidRPr="004D418E" w:rsidRDefault="004D418E" w:rsidP="004D418E">
      <w:pPr>
        <w:autoSpaceDE w:val="0"/>
        <w:spacing w:before="100" w:beforeAutospacing="1" w:after="100" w:afterAutospacing="1"/>
        <w:jc w:val="both"/>
        <w:rPr>
          <w:rFonts w:ascii="Verdana" w:hAnsi="Verdana" w:cs="Arial"/>
          <w:b/>
          <w:bCs/>
          <w:sz w:val="22"/>
          <w:szCs w:val="22"/>
        </w:rPr>
      </w:pPr>
      <w:r w:rsidRPr="004D418E">
        <w:rPr>
          <w:rFonts w:ascii="Verdana" w:hAnsi="Verdana" w:cs="Arial"/>
          <w:b/>
          <w:bCs/>
          <w:sz w:val="22"/>
          <w:szCs w:val="22"/>
        </w:rPr>
        <w:t>Conclusión</w:t>
      </w:r>
    </w:p>
    <w:p w14:paraId="14D4F2A2" w14:textId="77777777" w:rsidR="004D418E" w:rsidRPr="004D418E" w:rsidRDefault="004D418E" w:rsidP="004D418E">
      <w:pPr>
        <w:autoSpaceDE w:val="0"/>
        <w:spacing w:before="100" w:beforeAutospacing="1" w:after="100" w:afterAutospacing="1"/>
        <w:jc w:val="both"/>
        <w:rPr>
          <w:rFonts w:ascii="Verdana" w:hAnsi="Verdana" w:cs="Arial"/>
          <w:bCs/>
          <w:sz w:val="22"/>
          <w:szCs w:val="22"/>
        </w:rPr>
      </w:pPr>
      <w:r w:rsidRPr="004D418E">
        <w:rPr>
          <w:rFonts w:ascii="Verdana" w:hAnsi="Verdana" w:cs="Arial"/>
          <w:bCs/>
          <w:sz w:val="22"/>
          <w:szCs w:val="22"/>
        </w:rPr>
        <w:t xml:space="preserve">De conformidad con lo establecido en el decreto 1082 de 2015 y en el </w:t>
      </w:r>
      <w:r w:rsidRPr="004D418E">
        <w:rPr>
          <w:rFonts w:ascii="Verdana" w:hAnsi="Verdana" w:cs="Arial"/>
          <w:bCs/>
          <w:i/>
          <w:sz w:val="22"/>
          <w:szCs w:val="22"/>
        </w:rPr>
        <w:t>Manual para el manejo de los Acuerdos Comerciales en Procesos de Contratación</w:t>
      </w:r>
      <w:r w:rsidRPr="004D418E">
        <w:rPr>
          <w:rFonts w:ascii="Verdana" w:hAnsi="Verdana" w:cs="Arial"/>
          <w:bCs/>
          <w:sz w:val="22"/>
          <w:szCs w:val="22"/>
        </w:rPr>
        <w:t xml:space="preserve">, expido por Colombia Compra Eficiente para el presente proceso de selección se procedió a verificar si éste está cobijado por acuerdos internacionales, estableciendo, que la presente contratación </w:t>
      </w:r>
      <w:r w:rsidRPr="004D418E">
        <w:rPr>
          <w:rFonts w:ascii="Verdana" w:hAnsi="Verdana" w:cs="Arial"/>
          <w:bCs/>
          <w:color w:val="FF0000"/>
          <w:sz w:val="22"/>
          <w:szCs w:val="22"/>
        </w:rPr>
        <w:t xml:space="preserve">NO / SI </w:t>
      </w:r>
      <w:r w:rsidRPr="004D418E">
        <w:rPr>
          <w:rFonts w:ascii="Verdana" w:hAnsi="Verdana" w:cs="Arial"/>
          <w:bCs/>
          <w:sz w:val="22"/>
          <w:szCs w:val="22"/>
        </w:rPr>
        <w:t xml:space="preserve">está cobijada por los Acuerdos internacionales vigentes para el Estado Colombiano, por lo que </w:t>
      </w:r>
      <w:r w:rsidRPr="004D418E">
        <w:rPr>
          <w:rFonts w:ascii="Verdana" w:hAnsi="Verdana" w:cs="Arial"/>
          <w:bCs/>
          <w:color w:val="FF0000"/>
          <w:sz w:val="22"/>
          <w:szCs w:val="22"/>
        </w:rPr>
        <w:t xml:space="preserve">NO / SI  </w:t>
      </w:r>
      <w:r w:rsidRPr="004D418E">
        <w:rPr>
          <w:rFonts w:ascii="Verdana" w:hAnsi="Verdana" w:cs="Arial"/>
          <w:bCs/>
          <w:sz w:val="22"/>
          <w:szCs w:val="22"/>
        </w:rPr>
        <w:t xml:space="preserve">deberán aplicarse las normas relacionadas con este tema  sobre el tema. </w:t>
      </w:r>
    </w:p>
    <w:p w14:paraId="486CE8AD" w14:textId="77777777" w:rsidR="004D418E" w:rsidRPr="004D418E" w:rsidRDefault="004D418E" w:rsidP="004D418E">
      <w:pPr>
        <w:numPr>
          <w:ilvl w:val="0"/>
          <w:numId w:val="31"/>
        </w:numPr>
        <w:suppressAutoHyphens/>
        <w:autoSpaceDE w:val="0"/>
        <w:autoSpaceDN w:val="0"/>
        <w:spacing w:before="100" w:beforeAutospacing="1" w:after="100" w:afterAutospacing="1"/>
        <w:ind w:left="435" w:hanging="435"/>
        <w:jc w:val="both"/>
        <w:rPr>
          <w:rFonts w:ascii="Verdana" w:hAnsi="Verdana" w:cs="Arial"/>
          <w:b/>
          <w:sz w:val="22"/>
          <w:szCs w:val="22"/>
          <w:u w:val="single"/>
        </w:rPr>
      </w:pPr>
      <w:r w:rsidRPr="004D418E">
        <w:rPr>
          <w:rFonts w:ascii="Verdana" w:hAnsi="Verdana" w:cs="Arial"/>
          <w:b/>
          <w:sz w:val="22"/>
          <w:szCs w:val="22"/>
          <w:u w:val="single"/>
        </w:rPr>
        <w:t>DOCUMENTOS PREVIOS</w:t>
      </w:r>
    </w:p>
    <w:tbl>
      <w:tblPr>
        <w:tblW w:w="9178" w:type="dxa"/>
        <w:jc w:val="center"/>
        <w:tblLayout w:type="fixed"/>
        <w:tblCellMar>
          <w:left w:w="10" w:type="dxa"/>
          <w:right w:w="10" w:type="dxa"/>
        </w:tblCellMar>
        <w:tblLook w:val="04A0" w:firstRow="1" w:lastRow="0" w:firstColumn="1" w:lastColumn="0" w:noHBand="0" w:noVBand="1"/>
      </w:tblPr>
      <w:tblGrid>
        <w:gridCol w:w="8012"/>
        <w:gridCol w:w="1166"/>
      </w:tblGrid>
      <w:tr w:rsidR="004D418E" w:rsidRPr="004D418E" w14:paraId="71A6796F" w14:textId="77777777" w:rsidTr="008E53DF">
        <w:trPr>
          <w:trHeight w:val="270"/>
          <w:jc w:val="center"/>
        </w:trPr>
        <w:tc>
          <w:tcPr>
            <w:tcW w:w="8012"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15270BB1" w14:textId="77777777" w:rsidR="004D418E" w:rsidRPr="004D418E" w:rsidRDefault="004D418E" w:rsidP="008E53DF">
            <w:pPr>
              <w:pStyle w:val="Prrafodelista"/>
              <w:ind w:left="0"/>
              <w:textAlignment w:val="auto"/>
              <w:rPr>
                <w:rFonts w:ascii="Verdana" w:eastAsia="Dotum" w:hAnsi="Verdana" w:cs="Arial"/>
                <w:i/>
                <w:color w:val="FF0000"/>
              </w:rPr>
            </w:pPr>
            <w:r w:rsidRPr="004D418E">
              <w:rPr>
                <w:rFonts w:ascii="Verdana" w:eastAsia="Dotum" w:hAnsi="Verdana" w:cs="Arial"/>
                <w:i/>
                <w:color w:val="FF0000"/>
              </w:rPr>
              <w:t>Cotizaciones o documentos que soportan el estudio de mercado</w:t>
            </w:r>
          </w:p>
        </w:tc>
        <w:tc>
          <w:tcPr>
            <w:tcW w:w="1166"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15F84CC9" w14:textId="77777777" w:rsidR="004D418E" w:rsidRPr="004D418E" w:rsidRDefault="004D418E" w:rsidP="008E53DF">
            <w:pPr>
              <w:jc w:val="center"/>
              <w:rPr>
                <w:rFonts w:ascii="Verdana" w:eastAsia="Dotum" w:hAnsi="Verdana" w:cs="Arial"/>
                <w:b/>
                <w:i/>
                <w:color w:val="FF0000"/>
                <w:sz w:val="22"/>
                <w:szCs w:val="22"/>
              </w:rPr>
            </w:pPr>
            <w:r w:rsidRPr="004D418E">
              <w:rPr>
                <w:rFonts w:ascii="Verdana" w:eastAsia="Dotum" w:hAnsi="Verdana" w:cs="Arial"/>
                <w:b/>
                <w:i/>
                <w:color w:val="FF0000"/>
                <w:sz w:val="22"/>
                <w:szCs w:val="22"/>
              </w:rPr>
              <w:t>XXXX</w:t>
            </w:r>
          </w:p>
        </w:tc>
      </w:tr>
      <w:tr w:rsidR="004D418E" w:rsidRPr="004D418E" w14:paraId="7CF359AE" w14:textId="77777777" w:rsidTr="008E53DF">
        <w:trPr>
          <w:trHeight w:val="285"/>
          <w:jc w:val="center"/>
        </w:trPr>
        <w:tc>
          <w:tcPr>
            <w:tcW w:w="8012"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1A8D7CEE" w14:textId="77777777" w:rsidR="004D418E" w:rsidRPr="004D418E" w:rsidRDefault="004D418E" w:rsidP="008E53DF">
            <w:pPr>
              <w:pStyle w:val="Prrafodelista"/>
              <w:ind w:left="0"/>
              <w:textAlignment w:val="auto"/>
              <w:rPr>
                <w:rFonts w:ascii="Verdana" w:eastAsia="Dotum" w:hAnsi="Verdana" w:cs="Arial"/>
                <w:i/>
                <w:color w:val="FF0000"/>
              </w:rPr>
            </w:pPr>
            <w:r w:rsidRPr="004D418E">
              <w:rPr>
                <w:rFonts w:ascii="Verdana" w:eastAsia="Dotum" w:hAnsi="Verdana" w:cs="Arial"/>
                <w:i/>
                <w:color w:val="FF0000"/>
              </w:rPr>
              <w:t xml:space="preserve">Otros </w:t>
            </w:r>
            <w:proofErr w:type="spellStart"/>
            <w:r w:rsidRPr="004D418E">
              <w:rPr>
                <w:rFonts w:ascii="Verdana" w:eastAsia="Dotum" w:hAnsi="Verdana" w:cs="Arial"/>
                <w:i/>
                <w:color w:val="FF0000"/>
              </w:rPr>
              <w:t>cuales</w:t>
            </w:r>
            <w:proofErr w:type="spellEnd"/>
            <w:r w:rsidRPr="004D418E">
              <w:rPr>
                <w:rFonts w:ascii="Verdana" w:eastAsia="Dotum" w:hAnsi="Verdana" w:cs="Arial"/>
                <w:i/>
                <w:color w:val="FF0000"/>
              </w:rPr>
              <w:t>?</w:t>
            </w:r>
          </w:p>
        </w:tc>
        <w:tc>
          <w:tcPr>
            <w:tcW w:w="1166"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40FE75A0" w14:textId="77777777" w:rsidR="004D418E" w:rsidRPr="004D418E" w:rsidRDefault="004D418E" w:rsidP="008E53DF">
            <w:pPr>
              <w:jc w:val="center"/>
              <w:rPr>
                <w:rFonts w:ascii="Verdana" w:eastAsia="Dotum" w:hAnsi="Verdana" w:cs="Arial"/>
                <w:b/>
                <w:i/>
                <w:color w:val="FF0000"/>
                <w:sz w:val="22"/>
                <w:szCs w:val="22"/>
              </w:rPr>
            </w:pPr>
            <w:r w:rsidRPr="004D418E">
              <w:rPr>
                <w:rFonts w:ascii="Verdana" w:eastAsia="Dotum" w:hAnsi="Verdana" w:cs="Arial"/>
                <w:b/>
                <w:i/>
                <w:color w:val="FF0000"/>
                <w:sz w:val="22"/>
                <w:szCs w:val="22"/>
              </w:rPr>
              <w:t>xxx</w:t>
            </w:r>
          </w:p>
        </w:tc>
      </w:tr>
    </w:tbl>
    <w:p w14:paraId="1EC47142" w14:textId="77777777" w:rsidR="004D418E" w:rsidRPr="004D418E" w:rsidRDefault="004D418E" w:rsidP="004D418E">
      <w:pPr>
        <w:spacing w:line="276" w:lineRule="auto"/>
        <w:jc w:val="both"/>
        <w:rPr>
          <w:rFonts w:ascii="Verdana" w:eastAsia="Dotum" w:hAnsi="Verdana" w:cs="Arial"/>
          <w:i/>
          <w:color w:val="FF0000"/>
          <w:sz w:val="22"/>
          <w:szCs w:val="22"/>
        </w:rPr>
      </w:pPr>
    </w:p>
    <w:p w14:paraId="7139ACFE" w14:textId="77777777" w:rsidR="004D418E" w:rsidRPr="004D418E" w:rsidRDefault="004D418E" w:rsidP="004D418E">
      <w:pPr>
        <w:spacing w:line="276" w:lineRule="auto"/>
        <w:jc w:val="both"/>
        <w:rPr>
          <w:rFonts w:ascii="Verdana" w:eastAsia="Dotum" w:hAnsi="Verdana" w:cs="Arial"/>
          <w:i/>
          <w:color w:val="FF0000"/>
          <w:sz w:val="22"/>
          <w:szCs w:val="22"/>
        </w:rPr>
      </w:pPr>
    </w:p>
    <w:p w14:paraId="4CAE7912" w14:textId="77777777" w:rsidR="004D418E" w:rsidRPr="004D418E" w:rsidRDefault="004D418E" w:rsidP="004D418E">
      <w:pPr>
        <w:spacing w:line="276" w:lineRule="auto"/>
        <w:jc w:val="both"/>
        <w:rPr>
          <w:rFonts w:ascii="Verdana" w:eastAsia="Dotum" w:hAnsi="Verdana" w:cs="Arial"/>
          <w:i/>
          <w:color w:val="FF0000"/>
          <w:sz w:val="22"/>
          <w:szCs w:val="22"/>
        </w:rPr>
      </w:pPr>
      <w:r w:rsidRPr="004D418E">
        <w:rPr>
          <w:rFonts w:ascii="Verdana" w:eastAsia="Dotum" w:hAnsi="Verdana" w:cs="Arial"/>
          <w:i/>
          <w:color w:val="FF0000"/>
          <w:sz w:val="22"/>
          <w:szCs w:val="22"/>
        </w:rPr>
        <w:t>XXXX FIRMA XXXX</w:t>
      </w:r>
    </w:p>
    <w:p w14:paraId="5C67777C" w14:textId="77777777" w:rsidR="004D418E" w:rsidRPr="004D418E" w:rsidRDefault="004D418E" w:rsidP="004D418E">
      <w:pPr>
        <w:spacing w:line="276" w:lineRule="auto"/>
        <w:jc w:val="both"/>
        <w:rPr>
          <w:rFonts w:ascii="Verdana" w:eastAsia="Dotum" w:hAnsi="Verdana" w:cs="Arial"/>
          <w:sz w:val="22"/>
          <w:szCs w:val="22"/>
        </w:rPr>
      </w:pPr>
      <w:r w:rsidRPr="004D418E">
        <w:rPr>
          <w:rFonts w:ascii="Verdana" w:eastAsia="Dotum" w:hAnsi="Verdana" w:cs="Arial"/>
          <w:sz w:val="22"/>
          <w:szCs w:val="22"/>
        </w:rPr>
        <w:t xml:space="preserve">______________________________________ </w:t>
      </w:r>
    </w:p>
    <w:p w14:paraId="085FC8FC" w14:textId="77777777" w:rsidR="004D418E" w:rsidRPr="004D418E" w:rsidRDefault="004D418E" w:rsidP="004D418E">
      <w:pPr>
        <w:spacing w:line="276" w:lineRule="auto"/>
        <w:jc w:val="both"/>
        <w:rPr>
          <w:rFonts w:ascii="Verdana" w:eastAsia="Dotum" w:hAnsi="Verdana" w:cs="Arial"/>
          <w:color w:val="FF0000"/>
          <w:sz w:val="20"/>
          <w:szCs w:val="22"/>
        </w:rPr>
      </w:pPr>
      <w:r w:rsidRPr="004D418E">
        <w:rPr>
          <w:rFonts w:ascii="Verdana" w:eastAsia="Dotum" w:hAnsi="Verdana" w:cs="Arial"/>
          <w:color w:val="FF0000"/>
          <w:sz w:val="20"/>
          <w:szCs w:val="22"/>
        </w:rPr>
        <w:t>XXX NOMBRE DEL COMPETENTE PARA SOLICITAR CONTRATACION XXX</w:t>
      </w:r>
    </w:p>
    <w:p w14:paraId="5DAE2577" w14:textId="77777777" w:rsidR="004D418E" w:rsidRPr="004D418E" w:rsidRDefault="004D418E" w:rsidP="004D418E">
      <w:pPr>
        <w:spacing w:line="276" w:lineRule="auto"/>
        <w:jc w:val="both"/>
        <w:rPr>
          <w:rFonts w:ascii="Verdana" w:eastAsia="Dotum" w:hAnsi="Verdana" w:cs="Arial"/>
          <w:color w:val="FF0000"/>
          <w:sz w:val="20"/>
          <w:szCs w:val="22"/>
        </w:rPr>
      </w:pPr>
      <w:r w:rsidRPr="004D418E">
        <w:rPr>
          <w:rFonts w:ascii="Verdana" w:eastAsia="Dotum" w:hAnsi="Verdana" w:cs="Arial"/>
          <w:color w:val="FF0000"/>
          <w:sz w:val="20"/>
          <w:szCs w:val="22"/>
        </w:rPr>
        <w:t xml:space="preserve">CARGO </w:t>
      </w:r>
    </w:p>
    <w:p w14:paraId="7CE02FBA" w14:textId="77777777" w:rsidR="004D418E" w:rsidRPr="004D418E" w:rsidRDefault="004D418E" w:rsidP="004D418E">
      <w:pPr>
        <w:spacing w:line="276" w:lineRule="auto"/>
        <w:jc w:val="both"/>
        <w:rPr>
          <w:rFonts w:ascii="Verdana" w:eastAsia="Dotum" w:hAnsi="Verdana" w:cs="Arial"/>
          <w:sz w:val="22"/>
          <w:szCs w:val="22"/>
        </w:rPr>
      </w:pPr>
    </w:p>
    <w:tbl>
      <w:tblPr>
        <w:tblW w:w="9470" w:type="dxa"/>
        <w:tblCellMar>
          <w:left w:w="10" w:type="dxa"/>
          <w:right w:w="10" w:type="dxa"/>
        </w:tblCellMar>
        <w:tblLook w:val="04A0" w:firstRow="1" w:lastRow="0" w:firstColumn="1" w:lastColumn="0" w:noHBand="0" w:noVBand="1"/>
      </w:tblPr>
      <w:tblGrid>
        <w:gridCol w:w="2117"/>
        <w:gridCol w:w="5670"/>
        <w:gridCol w:w="1683"/>
      </w:tblGrid>
      <w:tr w:rsidR="004D418E" w:rsidRPr="004D418E" w14:paraId="530BF967" w14:textId="77777777" w:rsidTr="001B546F">
        <w:trPr>
          <w:trHeight w:val="36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F93E92F" w14:textId="77777777" w:rsidR="004D418E" w:rsidRPr="004D418E" w:rsidRDefault="004D418E" w:rsidP="008E53DF">
            <w:pPr>
              <w:spacing w:line="276" w:lineRule="auto"/>
              <w:jc w:val="both"/>
              <w:rPr>
                <w:rFonts w:ascii="Verdana" w:hAnsi="Verdana"/>
                <w:sz w:val="12"/>
                <w:szCs w:val="12"/>
              </w:rPr>
            </w:pPr>
            <w:r w:rsidRPr="004D418E">
              <w:rPr>
                <w:rFonts w:ascii="Verdana" w:eastAsia="SimSun" w:hAnsi="Verdana" w:cs="Arial"/>
                <w:b/>
                <w:bCs/>
                <w:sz w:val="12"/>
                <w:szCs w:val="12"/>
                <w:lang w:val="es-ES" w:eastAsia="zh-CN"/>
              </w:rPr>
              <w:t>FUNCIONARIO O ANALISTA</w:t>
            </w:r>
            <w:r w:rsidRPr="004D418E">
              <w:rPr>
                <w:rFonts w:ascii="Verdana" w:eastAsia="SimSun" w:hAnsi="Verdana" w:cs="Arial"/>
                <w:sz w:val="12"/>
                <w:szCs w:val="12"/>
                <w:lang w:val="es-ES" w:eastAsia="zh-CN"/>
              </w:rPr>
              <w:t xml:space="preserve"> </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865783B" w14:textId="77777777" w:rsidR="004D418E" w:rsidRPr="004D418E" w:rsidRDefault="004D418E" w:rsidP="008E53DF">
            <w:pPr>
              <w:spacing w:line="276" w:lineRule="auto"/>
              <w:jc w:val="both"/>
              <w:rPr>
                <w:rFonts w:ascii="Verdana" w:hAnsi="Verdana"/>
                <w:sz w:val="12"/>
                <w:szCs w:val="12"/>
              </w:rPr>
            </w:pPr>
            <w:r w:rsidRPr="004D418E">
              <w:rPr>
                <w:rFonts w:ascii="Verdana" w:eastAsia="SimSun" w:hAnsi="Verdana" w:cs="Arial"/>
                <w:b/>
                <w:bCs/>
                <w:sz w:val="12"/>
                <w:szCs w:val="12"/>
                <w:lang w:val="es-ES" w:eastAsia="zh-CN"/>
              </w:rPr>
              <w:t>NOMBRE</w:t>
            </w:r>
            <w:r w:rsidRPr="004D418E">
              <w:rPr>
                <w:rFonts w:ascii="Verdana" w:eastAsia="SimSun" w:hAnsi="Verdana" w:cs="Arial"/>
                <w:sz w:val="12"/>
                <w:szCs w:val="12"/>
                <w:lang w:val="es-ES" w:eastAsia="zh-CN"/>
              </w:rPr>
              <w:t xml:space="preserve"> </w:t>
            </w:r>
          </w:p>
        </w:tc>
        <w:tc>
          <w:tcPr>
            <w:tcW w:w="168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57C24633" w14:textId="77777777" w:rsidR="004D418E" w:rsidRPr="004D418E" w:rsidRDefault="004D418E" w:rsidP="008E53DF">
            <w:pPr>
              <w:spacing w:line="276" w:lineRule="auto"/>
              <w:jc w:val="both"/>
              <w:rPr>
                <w:rFonts w:ascii="Verdana" w:hAnsi="Verdana"/>
                <w:sz w:val="12"/>
                <w:szCs w:val="12"/>
              </w:rPr>
            </w:pPr>
            <w:r w:rsidRPr="004D418E">
              <w:rPr>
                <w:rFonts w:ascii="Verdana" w:eastAsia="SimSun" w:hAnsi="Verdana" w:cs="Arial"/>
                <w:b/>
                <w:bCs/>
                <w:sz w:val="12"/>
                <w:szCs w:val="12"/>
                <w:lang w:val="es-ES" w:eastAsia="zh-CN"/>
              </w:rPr>
              <w:t>FECHA</w:t>
            </w:r>
            <w:r w:rsidRPr="004D418E">
              <w:rPr>
                <w:rFonts w:ascii="Verdana" w:eastAsia="SimSun" w:hAnsi="Verdana" w:cs="Arial"/>
                <w:sz w:val="12"/>
                <w:szCs w:val="12"/>
                <w:lang w:val="es-ES" w:eastAsia="zh-CN"/>
              </w:rPr>
              <w:t xml:space="preserve"> </w:t>
            </w:r>
          </w:p>
        </w:tc>
      </w:tr>
      <w:tr w:rsidR="004D418E" w:rsidRPr="004D418E" w14:paraId="453C7BCC" w14:textId="77777777" w:rsidTr="001B546F">
        <w:trPr>
          <w:trHeight w:val="114"/>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0D6BCD52" w14:textId="77777777" w:rsidR="004D418E" w:rsidRPr="004D418E" w:rsidRDefault="004D418E" w:rsidP="008E53DF">
            <w:pPr>
              <w:spacing w:line="276" w:lineRule="auto"/>
              <w:jc w:val="both"/>
              <w:rPr>
                <w:rFonts w:ascii="Verdana" w:eastAsia="SimSun" w:hAnsi="Verdana" w:cs="Arial"/>
                <w:sz w:val="12"/>
                <w:szCs w:val="12"/>
                <w:lang w:val="es-ES" w:eastAsia="zh-CN"/>
              </w:rPr>
            </w:pPr>
            <w:r w:rsidRPr="004D418E">
              <w:rPr>
                <w:rFonts w:ascii="Verdana" w:eastAsia="SimSun" w:hAnsi="Verdana" w:cs="Arial"/>
                <w:sz w:val="12"/>
                <w:szCs w:val="12"/>
                <w:lang w:val="es-ES" w:eastAsia="zh-CN"/>
              </w:rPr>
              <w:t>Tramitado y Proyectado por</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7BB081A7" w14:textId="77777777" w:rsidR="004D418E" w:rsidRPr="004D418E" w:rsidRDefault="004D418E" w:rsidP="008E53DF">
            <w:pPr>
              <w:spacing w:line="276" w:lineRule="auto"/>
              <w:jc w:val="both"/>
              <w:rPr>
                <w:rFonts w:ascii="Verdana" w:eastAsia="SimSun" w:hAnsi="Verdana" w:cs="Arial"/>
                <w:sz w:val="12"/>
                <w:szCs w:val="12"/>
                <w:lang w:val="es-ES" w:eastAsia="zh-CN"/>
              </w:rPr>
            </w:pPr>
            <w:proofErr w:type="spellStart"/>
            <w:r w:rsidRPr="004D418E">
              <w:rPr>
                <w:rFonts w:ascii="Verdana" w:eastAsia="SimSun" w:hAnsi="Verdana" w:cs="Arial"/>
                <w:sz w:val="12"/>
                <w:szCs w:val="12"/>
                <w:lang w:val="es-ES" w:eastAsia="zh-CN"/>
              </w:rPr>
              <w:t>xxxxxxxxx</w:t>
            </w:r>
            <w:proofErr w:type="spellEnd"/>
          </w:p>
        </w:tc>
        <w:tc>
          <w:tcPr>
            <w:tcW w:w="168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D6ACCB8" w14:textId="77777777" w:rsidR="004D418E" w:rsidRPr="004D418E" w:rsidRDefault="004D418E" w:rsidP="008E53DF">
            <w:pPr>
              <w:spacing w:line="276" w:lineRule="auto"/>
              <w:jc w:val="both"/>
              <w:rPr>
                <w:rFonts w:ascii="Verdana" w:hAnsi="Verdana" w:cs="Arial"/>
                <w:sz w:val="12"/>
                <w:szCs w:val="12"/>
              </w:rPr>
            </w:pPr>
          </w:p>
        </w:tc>
      </w:tr>
      <w:tr w:rsidR="004D418E" w:rsidRPr="004D418E" w14:paraId="630D9B1A" w14:textId="77777777" w:rsidTr="001B546F">
        <w:trPr>
          <w:trHeight w:val="118"/>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C66097E" w14:textId="77777777" w:rsidR="004D418E" w:rsidRPr="004D418E" w:rsidRDefault="004D418E" w:rsidP="008E53DF">
            <w:pPr>
              <w:spacing w:line="276" w:lineRule="auto"/>
              <w:jc w:val="both"/>
              <w:rPr>
                <w:rFonts w:ascii="Verdana" w:eastAsia="SimSun" w:hAnsi="Verdana" w:cs="Arial"/>
                <w:sz w:val="12"/>
                <w:szCs w:val="12"/>
                <w:lang w:val="es-ES" w:eastAsia="zh-CN"/>
              </w:rPr>
            </w:pPr>
            <w:r w:rsidRPr="004D418E">
              <w:rPr>
                <w:rFonts w:ascii="Verdana" w:eastAsia="SimSun" w:hAnsi="Verdana" w:cs="Arial"/>
                <w:sz w:val="12"/>
                <w:szCs w:val="12"/>
                <w:lang w:val="es-ES" w:eastAsia="zh-CN"/>
              </w:rPr>
              <w:t>Revisión Financiera por</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3186EC15" w14:textId="77777777" w:rsidR="004D418E" w:rsidRPr="004D418E" w:rsidRDefault="004D418E" w:rsidP="008E53DF">
            <w:pPr>
              <w:spacing w:line="276" w:lineRule="auto"/>
              <w:jc w:val="both"/>
              <w:rPr>
                <w:rFonts w:ascii="Verdana" w:hAnsi="Verdana"/>
                <w:sz w:val="12"/>
                <w:szCs w:val="12"/>
              </w:rPr>
            </w:pPr>
            <w:proofErr w:type="spellStart"/>
            <w:r w:rsidRPr="004D418E">
              <w:rPr>
                <w:rFonts w:ascii="Verdana" w:hAnsi="Verdana"/>
                <w:sz w:val="12"/>
                <w:szCs w:val="12"/>
              </w:rPr>
              <w:t>xxxxxxxxxxx</w:t>
            </w:r>
            <w:proofErr w:type="spellEnd"/>
          </w:p>
        </w:tc>
        <w:tc>
          <w:tcPr>
            <w:tcW w:w="168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01BBC25" w14:textId="77777777" w:rsidR="004D418E" w:rsidRPr="004D418E" w:rsidRDefault="004D418E" w:rsidP="008E53DF">
            <w:pPr>
              <w:spacing w:line="276" w:lineRule="auto"/>
              <w:jc w:val="both"/>
              <w:rPr>
                <w:rFonts w:ascii="Verdana" w:hAnsi="Verdana" w:cs="Arial"/>
                <w:sz w:val="12"/>
                <w:szCs w:val="12"/>
              </w:rPr>
            </w:pPr>
          </w:p>
        </w:tc>
      </w:tr>
      <w:tr w:rsidR="004D418E" w:rsidRPr="004D418E" w14:paraId="63DCFD41" w14:textId="77777777" w:rsidTr="001B546F">
        <w:trPr>
          <w:trHeight w:val="119"/>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1C040F1C" w14:textId="77777777" w:rsidR="004D418E" w:rsidRPr="004D418E" w:rsidRDefault="004D418E" w:rsidP="008E53DF">
            <w:pPr>
              <w:spacing w:line="276" w:lineRule="auto"/>
              <w:jc w:val="both"/>
              <w:rPr>
                <w:rFonts w:ascii="Verdana" w:eastAsia="SimSun" w:hAnsi="Verdana" w:cs="Arial"/>
                <w:sz w:val="12"/>
                <w:szCs w:val="12"/>
                <w:lang w:val="es-ES" w:eastAsia="zh-CN"/>
              </w:rPr>
            </w:pPr>
            <w:r w:rsidRPr="004D418E">
              <w:rPr>
                <w:rFonts w:ascii="Verdana" w:eastAsia="SimSun" w:hAnsi="Verdana" w:cs="Arial"/>
                <w:sz w:val="12"/>
                <w:szCs w:val="12"/>
                <w:lang w:val="es-ES" w:eastAsia="zh-CN"/>
              </w:rPr>
              <w:t>Revisión Jurídica</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62C476C4" w14:textId="77777777" w:rsidR="004D418E" w:rsidRPr="004D418E" w:rsidRDefault="004D418E" w:rsidP="008E53DF">
            <w:pPr>
              <w:spacing w:line="276" w:lineRule="auto"/>
              <w:jc w:val="both"/>
              <w:rPr>
                <w:rFonts w:ascii="Verdana" w:eastAsia="SimSun" w:hAnsi="Verdana" w:cs="Arial"/>
                <w:i/>
                <w:color w:val="FF0000"/>
                <w:sz w:val="12"/>
                <w:szCs w:val="12"/>
                <w:lang w:val="es-ES" w:eastAsia="zh-CN"/>
              </w:rPr>
            </w:pPr>
            <w:proofErr w:type="spellStart"/>
            <w:r w:rsidRPr="004D418E">
              <w:rPr>
                <w:rFonts w:ascii="Verdana" w:eastAsia="SimSun" w:hAnsi="Verdana" w:cs="Arial"/>
                <w:i/>
                <w:color w:val="FF0000"/>
                <w:sz w:val="12"/>
                <w:szCs w:val="12"/>
                <w:lang w:val="es-ES" w:eastAsia="zh-CN"/>
              </w:rPr>
              <w:t>xxxxxxxxxxxxx</w:t>
            </w:r>
            <w:proofErr w:type="spellEnd"/>
          </w:p>
        </w:tc>
        <w:tc>
          <w:tcPr>
            <w:tcW w:w="168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60D35FD" w14:textId="77777777" w:rsidR="004D418E" w:rsidRPr="004D418E" w:rsidRDefault="004D418E" w:rsidP="008E53DF">
            <w:pPr>
              <w:spacing w:line="276" w:lineRule="auto"/>
              <w:jc w:val="both"/>
              <w:rPr>
                <w:rFonts w:ascii="Verdana" w:hAnsi="Verdana" w:cs="Arial"/>
                <w:sz w:val="12"/>
                <w:szCs w:val="12"/>
              </w:rPr>
            </w:pPr>
          </w:p>
        </w:tc>
      </w:tr>
      <w:tr w:rsidR="004D418E" w:rsidRPr="004D418E" w14:paraId="229DAA8F" w14:textId="77777777" w:rsidTr="001B546F">
        <w:trPr>
          <w:trHeight w:val="117"/>
        </w:trPr>
        <w:tc>
          <w:tcPr>
            <w:tcW w:w="947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14:paraId="2FEC985B" w14:textId="77777777" w:rsidR="004D418E" w:rsidRPr="004D418E" w:rsidRDefault="004D418E" w:rsidP="008E53DF">
            <w:pPr>
              <w:spacing w:line="276" w:lineRule="auto"/>
              <w:jc w:val="both"/>
              <w:rPr>
                <w:rFonts w:ascii="Verdana" w:hAnsi="Verdana" w:cs="Arial"/>
                <w:sz w:val="12"/>
                <w:szCs w:val="12"/>
              </w:rPr>
            </w:pPr>
            <w:r w:rsidRPr="004D418E">
              <w:rPr>
                <w:rFonts w:ascii="Verdana" w:eastAsia="SimSun" w:hAnsi="Verdana" w:cs="Arial"/>
                <w:sz w:val="12"/>
                <w:szCs w:val="12"/>
                <w:lang w:val="es-ES" w:eastAsia="zh-CN"/>
              </w:rPr>
              <w:t>Los arriba firmantes declaramos que hemos revisado el documento y lo encontramos ajustado a las normas y disposiciones legales vigentes y por lo tanto, bajo nuestra responsabilidad, lo presentamos para la firma.</w:t>
            </w:r>
          </w:p>
        </w:tc>
      </w:tr>
      <w:bookmarkEnd w:id="9"/>
    </w:tbl>
    <w:p w14:paraId="15A4FF14" w14:textId="77777777" w:rsidR="004D418E" w:rsidRPr="004D418E" w:rsidRDefault="004D418E" w:rsidP="004D418E">
      <w:pPr>
        <w:spacing w:line="276" w:lineRule="auto"/>
        <w:ind w:right="51"/>
        <w:jc w:val="center"/>
        <w:rPr>
          <w:rFonts w:ascii="Verdana" w:hAnsi="Verdana" w:cs="Arial"/>
          <w:b/>
          <w:iCs/>
          <w:sz w:val="22"/>
          <w:szCs w:val="22"/>
        </w:rPr>
      </w:pPr>
    </w:p>
    <w:p w14:paraId="75DA4E8C" w14:textId="469D3D22" w:rsidR="004D418E" w:rsidRDefault="004D418E" w:rsidP="004D418E">
      <w:pPr>
        <w:spacing w:line="276" w:lineRule="auto"/>
        <w:ind w:right="51"/>
        <w:jc w:val="center"/>
        <w:rPr>
          <w:rFonts w:ascii="Verdana" w:hAnsi="Verdana" w:cs="Arial"/>
          <w:b/>
          <w:iCs/>
          <w:sz w:val="22"/>
          <w:szCs w:val="22"/>
        </w:rPr>
      </w:pPr>
    </w:p>
    <w:p w14:paraId="193F216A" w14:textId="57C54DAD" w:rsidR="001B546F" w:rsidRDefault="001B546F" w:rsidP="004D418E">
      <w:pPr>
        <w:spacing w:line="276" w:lineRule="auto"/>
        <w:ind w:right="51"/>
        <w:jc w:val="center"/>
        <w:rPr>
          <w:rFonts w:ascii="Verdana" w:hAnsi="Verdana" w:cs="Arial"/>
          <w:b/>
          <w:iCs/>
          <w:sz w:val="22"/>
          <w:szCs w:val="22"/>
        </w:rPr>
      </w:pPr>
    </w:p>
    <w:p w14:paraId="4741BB31" w14:textId="2354F458" w:rsidR="001B546F" w:rsidRDefault="001B546F" w:rsidP="004D418E">
      <w:pPr>
        <w:spacing w:line="276" w:lineRule="auto"/>
        <w:ind w:right="51"/>
        <w:jc w:val="center"/>
        <w:rPr>
          <w:rFonts w:ascii="Verdana" w:hAnsi="Verdana" w:cs="Arial"/>
          <w:b/>
          <w:iCs/>
          <w:sz w:val="22"/>
          <w:szCs w:val="22"/>
        </w:rPr>
      </w:pPr>
    </w:p>
    <w:p w14:paraId="0D2E9D54" w14:textId="00FABC14" w:rsidR="001B546F" w:rsidRDefault="001B546F" w:rsidP="004D418E">
      <w:pPr>
        <w:spacing w:line="276" w:lineRule="auto"/>
        <w:ind w:right="51"/>
        <w:jc w:val="center"/>
        <w:rPr>
          <w:rFonts w:ascii="Verdana" w:hAnsi="Verdana" w:cs="Arial"/>
          <w:b/>
          <w:iCs/>
          <w:sz w:val="22"/>
          <w:szCs w:val="22"/>
        </w:rPr>
      </w:pPr>
    </w:p>
    <w:p w14:paraId="2E0E06AF" w14:textId="57DE8FE0" w:rsidR="001B546F" w:rsidRDefault="001B546F" w:rsidP="004D418E">
      <w:pPr>
        <w:spacing w:line="276" w:lineRule="auto"/>
        <w:ind w:right="51"/>
        <w:jc w:val="center"/>
        <w:rPr>
          <w:rFonts w:ascii="Verdana" w:hAnsi="Verdana" w:cs="Arial"/>
          <w:b/>
          <w:iCs/>
          <w:sz w:val="22"/>
          <w:szCs w:val="22"/>
        </w:rPr>
      </w:pPr>
    </w:p>
    <w:p w14:paraId="10425F44" w14:textId="13975218" w:rsidR="001B546F" w:rsidRDefault="001B546F" w:rsidP="004D418E">
      <w:pPr>
        <w:spacing w:line="276" w:lineRule="auto"/>
        <w:ind w:right="51"/>
        <w:jc w:val="center"/>
        <w:rPr>
          <w:rFonts w:ascii="Verdana" w:hAnsi="Verdana" w:cs="Arial"/>
          <w:b/>
          <w:iCs/>
          <w:sz w:val="22"/>
          <w:szCs w:val="22"/>
        </w:rPr>
      </w:pPr>
    </w:p>
    <w:p w14:paraId="2F3528B4" w14:textId="2FDEC66D" w:rsidR="001B546F" w:rsidRDefault="001B546F" w:rsidP="004D418E">
      <w:pPr>
        <w:spacing w:line="276" w:lineRule="auto"/>
        <w:ind w:right="51"/>
        <w:jc w:val="center"/>
        <w:rPr>
          <w:rFonts w:ascii="Verdana" w:hAnsi="Verdana" w:cs="Arial"/>
          <w:b/>
          <w:iCs/>
          <w:sz w:val="22"/>
          <w:szCs w:val="22"/>
        </w:rPr>
      </w:pPr>
    </w:p>
    <w:p w14:paraId="106F0BAF" w14:textId="05556CE8" w:rsidR="001B546F" w:rsidRDefault="001B546F" w:rsidP="004D418E">
      <w:pPr>
        <w:spacing w:line="276" w:lineRule="auto"/>
        <w:ind w:right="51"/>
        <w:jc w:val="center"/>
        <w:rPr>
          <w:rFonts w:ascii="Verdana" w:hAnsi="Verdana" w:cs="Arial"/>
          <w:b/>
          <w:iCs/>
          <w:sz w:val="22"/>
          <w:szCs w:val="22"/>
        </w:rPr>
      </w:pPr>
    </w:p>
    <w:p w14:paraId="393FAD9D" w14:textId="37E7F176" w:rsidR="001B546F" w:rsidRDefault="001B546F" w:rsidP="004D418E">
      <w:pPr>
        <w:spacing w:line="276" w:lineRule="auto"/>
        <w:ind w:right="51"/>
        <w:jc w:val="center"/>
        <w:rPr>
          <w:rFonts w:ascii="Verdana" w:hAnsi="Verdana" w:cs="Arial"/>
          <w:b/>
          <w:iCs/>
          <w:sz w:val="22"/>
          <w:szCs w:val="22"/>
        </w:rPr>
      </w:pPr>
    </w:p>
    <w:p w14:paraId="58270AEA" w14:textId="6FFF76E9" w:rsidR="001B546F" w:rsidRDefault="001B546F" w:rsidP="004D418E">
      <w:pPr>
        <w:spacing w:line="276" w:lineRule="auto"/>
        <w:ind w:right="51"/>
        <w:jc w:val="center"/>
        <w:rPr>
          <w:rFonts w:ascii="Verdana" w:hAnsi="Verdana" w:cs="Arial"/>
          <w:b/>
          <w:iCs/>
          <w:sz w:val="22"/>
          <w:szCs w:val="22"/>
        </w:rPr>
      </w:pPr>
    </w:p>
    <w:p w14:paraId="3681AE79" w14:textId="4F0E8616" w:rsidR="001B546F" w:rsidRDefault="001B546F" w:rsidP="004D418E">
      <w:pPr>
        <w:spacing w:line="276" w:lineRule="auto"/>
        <w:ind w:right="51"/>
        <w:jc w:val="center"/>
        <w:rPr>
          <w:rFonts w:ascii="Verdana" w:hAnsi="Verdana" w:cs="Arial"/>
          <w:b/>
          <w:iCs/>
          <w:sz w:val="22"/>
          <w:szCs w:val="22"/>
        </w:rPr>
      </w:pPr>
    </w:p>
    <w:p w14:paraId="7B3AD939" w14:textId="6C17E71F" w:rsidR="001B546F" w:rsidRDefault="001B546F" w:rsidP="004D418E">
      <w:pPr>
        <w:spacing w:line="276" w:lineRule="auto"/>
        <w:ind w:right="51"/>
        <w:jc w:val="center"/>
        <w:rPr>
          <w:rFonts w:ascii="Verdana" w:hAnsi="Verdana" w:cs="Arial"/>
          <w:b/>
          <w:iCs/>
          <w:sz w:val="22"/>
          <w:szCs w:val="22"/>
        </w:rPr>
      </w:pPr>
    </w:p>
    <w:p w14:paraId="6C0A8E5D" w14:textId="109EADEF" w:rsidR="001B546F" w:rsidRDefault="001B546F" w:rsidP="004D418E">
      <w:pPr>
        <w:spacing w:line="276" w:lineRule="auto"/>
        <w:ind w:right="51"/>
        <w:jc w:val="center"/>
        <w:rPr>
          <w:rFonts w:ascii="Verdana" w:hAnsi="Verdana" w:cs="Arial"/>
          <w:b/>
          <w:iCs/>
          <w:sz w:val="22"/>
          <w:szCs w:val="22"/>
        </w:rPr>
      </w:pPr>
    </w:p>
    <w:p w14:paraId="3283694A" w14:textId="1ED2A2FD" w:rsidR="001B546F" w:rsidRDefault="001B546F" w:rsidP="004D418E">
      <w:pPr>
        <w:spacing w:line="276" w:lineRule="auto"/>
        <w:ind w:right="51"/>
        <w:jc w:val="center"/>
        <w:rPr>
          <w:rFonts w:ascii="Verdana" w:hAnsi="Verdana" w:cs="Arial"/>
          <w:b/>
          <w:iCs/>
          <w:sz w:val="22"/>
          <w:szCs w:val="22"/>
        </w:rPr>
      </w:pPr>
    </w:p>
    <w:p w14:paraId="11C386D3" w14:textId="3AA0A09B" w:rsidR="001B546F" w:rsidRDefault="001B546F" w:rsidP="004D418E">
      <w:pPr>
        <w:spacing w:line="276" w:lineRule="auto"/>
        <w:ind w:right="51"/>
        <w:jc w:val="center"/>
        <w:rPr>
          <w:rFonts w:ascii="Verdana" w:hAnsi="Verdana" w:cs="Arial"/>
          <w:b/>
          <w:iCs/>
          <w:sz w:val="22"/>
          <w:szCs w:val="22"/>
        </w:rPr>
      </w:pPr>
    </w:p>
    <w:p w14:paraId="3F3E3CEA" w14:textId="166AC6C7" w:rsidR="001B546F" w:rsidRDefault="001B546F" w:rsidP="004D418E">
      <w:pPr>
        <w:spacing w:line="276" w:lineRule="auto"/>
        <w:ind w:right="51"/>
        <w:jc w:val="center"/>
        <w:rPr>
          <w:rFonts w:ascii="Verdana" w:hAnsi="Verdana" w:cs="Arial"/>
          <w:b/>
          <w:iCs/>
          <w:sz w:val="22"/>
          <w:szCs w:val="22"/>
        </w:rPr>
      </w:pPr>
    </w:p>
    <w:p w14:paraId="1958806F" w14:textId="7B2616C1" w:rsidR="001B546F" w:rsidRDefault="001B546F" w:rsidP="004D418E">
      <w:pPr>
        <w:spacing w:line="276" w:lineRule="auto"/>
        <w:ind w:right="51"/>
        <w:jc w:val="center"/>
        <w:rPr>
          <w:rFonts w:ascii="Verdana" w:hAnsi="Verdana" w:cs="Arial"/>
          <w:b/>
          <w:iCs/>
          <w:sz w:val="22"/>
          <w:szCs w:val="22"/>
        </w:rPr>
      </w:pPr>
    </w:p>
    <w:p w14:paraId="7F43D87B" w14:textId="5C549FF0" w:rsidR="001B546F" w:rsidRDefault="001B546F" w:rsidP="004D418E">
      <w:pPr>
        <w:spacing w:line="276" w:lineRule="auto"/>
        <w:ind w:right="51"/>
        <w:jc w:val="center"/>
        <w:rPr>
          <w:rFonts w:ascii="Verdana" w:hAnsi="Verdana" w:cs="Arial"/>
          <w:b/>
          <w:iCs/>
          <w:sz w:val="22"/>
          <w:szCs w:val="22"/>
        </w:rPr>
      </w:pPr>
    </w:p>
    <w:p w14:paraId="35889CDE" w14:textId="217AF711" w:rsidR="001B546F" w:rsidRDefault="001B546F" w:rsidP="004D418E">
      <w:pPr>
        <w:spacing w:line="276" w:lineRule="auto"/>
        <w:ind w:right="51"/>
        <w:jc w:val="center"/>
        <w:rPr>
          <w:rFonts w:ascii="Verdana" w:hAnsi="Verdana" w:cs="Arial"/>
          <w:b/>
          <w:iCs/>
          <w:sz w:val="22"/>
          <w:szCs w:val="22"/>
        </w:rPr>
      </w:pPr>
    </w:p>
    <w:p w14:paraId="05651AA7" w14:textId="77777777" w:rsidR="001B546F" w:rsidRPr="004D418E" w:rsidRDefault="001B546F" w:rsidP="004D418E">
      <w:pPr>
        <w:spacing w:line="276" w:lineRule="auto"/>
        <w:ind w:right="51"/>
        <w:jc w:val="center"/>
        <w:rPr>
          <w:rFonts w:ascii="Verdana" w:hAnsi="Verdana" w:cs="Arial"/>
          <w:b/>
          <w:iCs/>
          <w:sz w:val="22"/>
          <w:szCs w:val="22"/>
        </w:rPr>
      </w:pPr>
    </w:p>
    <w:p w14:paraId="5304381C" w14:textId="77777777" w:rsidR="004D418E" w:rsidRPr="004D418E" w:rsidRDefault="004D418E" w:rsidP="004D418E">
      <w:pPr>
        <w:spacing w:line="276" w:lineRule="auto"/>
        <w:ind w:right="51"/>
        <w:jc w:val="center"/>
        <w:rPr>
          <w:rFonts w:ascii="Verdana" w:hAnsi="Verdana" w:cs="Arial"/>
          <w:b/>
          <w:iCs/>
          <w:sz w:val="22"/>
          <w:szCs w:val="22"/>
        </w:rPr>
      </w:pPr>
    </w:p>
    <w:p w14:paraId="63E96FB3" w14:textId="77777777" w:rsidR="004D418E" w:rsidRPr="004D418E" w:rsidRDefault="004D418E" w:rsidP="004D418E">
      <w:pPr>
        <w:spacing w:line="276" w:lineRule="auto"/>
        <w:ind w:right="51"/>
        <w:jc w:val="center"/>
        <w:rPr>
          <w:rFonts w:ascii="Verdana" w:hAnsi="Verdana" w:cs="Arial"/>
          <w:b/>
          <w:iCs/>
          <w:sz w:val="22"/>
          <w:szCs w:val="22"/>
        </w:rPr>
      </w:pPr>
      <w:r w:rsidRPr="004D418E">
        <w:rPr>
          <w:rFonts w:ascii="Verdana" w:hAnsi="Verdana" w:cs="Arial"/>
          <w:b/>
          <w:iCs/>
          <w:sz w:val="22"/>
          <w:szCs w:val="22"/>
        </w:rPr>
        <w:t>ANEXO 1- FICHA TECNICA</w:t>
      </w:r>
    </w:p>
    <w:p w14:paraId="0D6F0497" w14:textId="77777777" w:rsidR="004D418E" w:rsidRPr="004D418E" w:rsidRDefault="004D418E" w:rsidP="004D418E">
      <w:pPr>
        <w:spacing w:line="276" w:lineRule="auto"/>
        <w:rPr>
          <w:rFonts w:ascii="Verdana" w:hAnsi="Verdana" w:cs="Arial"/>
          <w:b/>
          <w:iCs/>
          <w:sz w:val="22"/>
          <w:szCs w:val="22"/>
        </w:rPr>
      </w:pPr>
    </w:p>
    <w:p w14:paraId="770FD12B" w14:textId="77777777" w:rsidR="004D418E" w:rsidRPr="004D418E" w:rsidRDefault="004D418E" w:rsidP="004D418E">
      <w:pPr>
        <w:spacing w:line="276" w:lineRule="auto"/>
        <w:jc w:val="both"/>
        <w:rPr>
          <w:rFonts w:ascii="Verdana" w:hAnsi="Verdana" w:cs="Arial"/>
          <w:bCs/>
          <w:iCs/>
          <w:color w:val="FF0000"/>
          <w:sz w:val="22"/>
          <w:szCs w:val="22"/>
        </w:rPr>
      </w:pPr>
      <w:r w:rsidRPr="004D418E">
        <w:rPr>
          <w:rFonts w:ascii="Verdana" w:hAnsi="Verdana" w:cs="Arial"/>
          <w:bCs/>
          <w:iCs/>
          <w:color w:val="FF0000"/>
          <w:sz w:val="22"/>
          <w:szCs w:val="22"/>
          <w:lang w:val="es-ES"/>
        </w:rPr>
        <w:t>Y</w:t>
      </w:r>
      <w:r w:rsidRPr="004D418E">
        <w:rPr>
          <w:rFonts w:ascii="Verdana" w:hAnsi="Verdana" w:cs="Arial"/>
          <w:bCs/>
          <w:iCs/>
          <w:color w:val="FF0000"/>
          <w:sz w:val="22"/>
          <w:szCs w:val="22"/>
        </w:rPr>
        <w:t>o ___________________________________</w:t>
      </w:r>
      <w:r w:rsidRPr="004D418E">
        <w:rPr>
          <w:rFonts w:ascii="Verdana" w:hAnsi="Verdana" w:cs="Arial"/>
          <w:b/>
          <w:bCs/>
          <w:iCs/>
          <w:color w:val="FF0000"/>
          <w:sz w:val="22"/>
          <w:szCs w:val="22"/>
        </w:rPr>
        <w:t xml:space="preserve"> </w:t>
      </w:r>
      <w:r w:rsidRPr="004D418E">
        <w:rPr>
          <w:rFonts w:ascii="Verdana" w:hAnsi="Verdana" w:cs="Arial"/>
          <w:bCs/>
          <w:iCs/>
          <w:color w:val="FF0000"/>
          <w:sz w:val="22"/>
          <w:szCs w:val="22"/>
        </w:rPr>
        <w:t>actuando en representación legal de la firma__________________________________</w:t>
      </w:r>
      <w:r w:rsidRPr="004D418E">
        <w:rPr>
          <w:rFonts w:ascii="Verdana" w:hAnsi="Verdana" w:cs="Arial"/>
          <w:b/>
          <w:bCs/>
          <w:iCs/>
          <w:color w:val="FF0000"/>
          <w:sz w:val="22"/>
          <w:szCs w:val="22"/>
        </w:rPr>
        <w:t xml:space="preserve">, </w:t>
      </w:r>
      <w:r w:rsidRPr="004D418E">
        <w:rPr>
          <w:rFonts w:ascii="Verdana" w:hAnsi="Verdana" w:cs="Arial"/>
          <w:bCs/>
          <w:iCs/>
          <w:color w:val="FF0000"/>
          <w:sz w:val="22"/>
          <w:szCs w:val="22"/>
        </w:rPr>
        <w:t>presento a continuación mi propuesta técnica y me comprometo a cumplir con las condiciones contenidas en el presente pliego de condiciones.</w:t>
      </w:r>
    </w:p>
    <w:p w14:paraId="34D8674B" w14:textId="77777777" w:rsidR="004D418E" w:rsidRPr="004D418E" w:rsidRDefault="004D418E" w:rsidP="004D418E">
      <w:pPr>
        <w:spacing w:line="276" w:lineRule="auto"/>
        <w:jc w:val="both"/>
        <w:rPr>
          <w:rFonts w:ascii="Verdana" w:hAnsi="Verdana" w:cs="Arial"/>
          <w:bCs/>
          <w:iCs/>
          <w:color w:val="FF0000"/>
          <w:sz w:val="22"/>
          <w:szCs w:val="22"/>
        </w:rPr>
      </w:pPr>
    </w:p>
    <w:p w14:paraId="6CFF67B5" w14:textId="77777777" w:rsidR="004D418E" w:rsidRPr="004D418E" w:rsidRDefault="004D418E" w:rsidP="004D418E">
      <w:pPr>
        <w:jc w:val="both"/>
        <w:rPr>
          <w:rFonts w:ascii="Verdana" w:eastAsia="Times New Roman" w:hAnsi="Verdana" w:cs="Arial"/>
          <w:iCs/>
          <w:color w:val="FF0000"/>
          <w:sz w:val="22"/>
          <w:szCs w:val="22"/>
          <w:lang w:eastAsia="es-ES"/>
        </w:rPr>
      </w:pPr>
      <w:r w:rsidRPr="004D418E">
        <w:rPr>
          <w:rFonts w:ascii="Verdana" w:hAnsi="Verdana" w:cs="Arial"/>
          <w:iCs/>
          <w:color w:val="FF0000"/>
          <w:sz w:val="22"/>
          <w:szCs w:val="22"/>
        </w:rPr>
        <w:t xml:space="preserve">El estructurador deberá plantear todas las condiciones técnicas del bien o servicio a contratar, sin incluir certificaciones o documentos de verificación. </w:t>
      </w:r>
    </w:p>
    <w:tbl>
      <w:tblPr>
        <w:tblpPr w:leftFromText="141" w:rightFromText="141" w:vertAnchor="text" w:horzAnchor="margin" w:tblpXSpec="center" w:tblpY="210"/>
        <w:tblOverlap w:val="never"/>
        <w:tblW w:w="949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28"/>
        <w:gridCol w:w="4494"/>
        <w:gridCol w:w="1616"/>
        <w:gridCol w:w="2252"/>
      </w:tblGrid>
      <w:tr w:rsidR="004D418E" w:rsidRPr="004D418E" w14:paraId="64602CB5" w14:textId="77777777" w:rsidTr="008E53DF">
        <w:trPr>
          <w:trHeight w:val="293"/>
        </w:trPr>
        <w:tc>
          <w:tcPr>
            <w:tcW w:w="1128"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1D3A8530"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b/>
                <w:bCs/>
                <w:iCs/>
                <w:color w:val="FF0000"/>
                <w:sz w:val="22"/>
                <w:szCs w:val="22"/>
              </w:rPr>
              <w:t>ÍTEM</w:t>
            </w:r>
            <w:r w:rsidRPr="004D418E">
              <w:rPr>
                <w:rFonts w:ascii="Verdana" w:hAnsi="Verdana" w:cs="Arial"/>
                <w:iCs/>
                <w:color w:val="FF0000"/>
                <w:sz w:val="22"/>
                <w:szCs w:val="22"/>
              </w:rPr>
              <w:t> </w:t>
            </w:r>
          </w:p>
        </w:tc>
        <w:tc>
          <w:tcPr>
            <w:tcW w:w="4494"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691454C8"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b/>
                <w:bCs/>
                <w:iCs/>
                <w:color w:val="FF0000"/>
                <w:sz w:val="22"/>
                <w:szCs w:val="22"/>
              </w:rPr>
              <w:t>DESCRIPCIÓN ÍTEM</w:t>
            </w:r>
            <w:r w:rsidRPr="004D418E">
              <w:rPr>
                <w:rFonts w:ascii="Verdana" w:hAnsi="Verdana" w:cs="Arial"/>
                <w:iCs/>
                <w:color w:val="FF0000"/>
                <w:sz w:val="22"/>
                <w:szCs w:val="22"/>
              </w:rPr>
              <w:t> </w:t>
            </w:r>
          </w:p>
        </w:tc>
        <w:tc>
          <w:tcPr>
            <w:tcW w:w="1616"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4C056E66"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b/>
                <w:bCs/>
                <w:iCs/>
                <w:color w:val="FF0000"/>
                <w:sz w:val="22"/>
                <w:szCs w:val="22"/>
              </w:rPr>
              <w:t>UNID</w:t>
            </w:r>
            <w:r w:rsidRPr="004D418E">
              <w:rPr>
                <w:rFonts w:ascii="Verdana" w:hAnsi="Verdana" w:cs="Arial"/>
                <w:iCs/>
                <w:color w:val="FF0000"/>
                <w:sz w:val="22"/>
                <w:szCs w:val="22"/>
              </w:rPr>
              <w:t> </w:t>
            </w:r>
          </w:p>
        </w:tc>
        <w:tc>
          <w:tcPr>
            <w:tcW w:w="2252" w:type="dxa"/>
            <w:vMerge w:val="restart"/>
            <w:tcBorders>
              <w:top w:val="single" w:sz="6" w:space="0" w:color="auto"/>
              <w:left w:val="single" w:sz="6" w:space="0" w:color="auto"/>
              <w:right w:val="single" w:sz="6" w:space="0" w:color="auto"/>
            </w:tcBorders>
            <w:shd w:val="clear" w:color="auto" w:fill="FFFFFF"/>
            <w:vAlign w:val="center"/>
          </w:tcPr>
          <w:p w14:paraId="07690E8F" w14:textId="77777777" w:rsidR="004D418E" w:rsidRPr="004D418E" w:rsidRDefault="004D418E" w:rsidP="008E53DF">
            <w:pPr>
              <w:jc w:val="center"/>
              <w:rPr>
                <w:rFonts w:ascii="Verdana" w:hAnsi="Verdana" w:cs="Arial"/>
                <w:b/>
                <w:bCs/>
                <w:iCs/>
                <w:color w:val="FF0000"/>
                <w:sz w:val="22"/>
                <w:szCs w:val="22"/>
              </w:rPr>
            </w:pPr>
            <w:r w:rsidRPr="004D418E">
              <w:rPr>
                <w:rFonts w:ascii="Verdana" w:hAnsi="Verdana" w:cs="Arial"/>
                <w:b/>
                <w:bCs/>
                <w:iCs/>
                <w:color w:val="FF0000"/>
                <w:sz w:val="22"/>
                <w:szCs w:val="22"/>
              </w:rPr>
              <w:t>CANTIDAD</w:t>
            </w:r>
          </w:p>
        </w:tc>
      </w:tr>
      <w:tr w:rsidR="004D418E" w:rsidRPr="004D418E" w14:paraId="5B19F14B" w14:textId="77777777" w:rsidTr="008E53DF">
        <w:trPr>
          <w:trHeight w:val="450"/>
        </w:trPr>
        <w:tc>
          <w:tcPr>
            <w:tcW w:w="112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8A014C3" w14:textId="77777777" w:rsidR="004D418E" w:rsidRPr="004D418E" w:rsidRDefault="004D418E" w:rsidP="008E53DF">
            <w:pPr>
              <w:rPr>
                <w:rFonts w:ascii="Verdana" w:hAnsi="Verdana" w:cs="Arial"/>
                <w:iCs/>
                <w:color w:val="FF0000"/>
                <w:sz w:val="22"/>
                <w:szCs w:val="22"/>
              </w:rPr>
            </w:pPr>
          </w:p>
        </w:tc>
        <w:tc>
          <w:tcPr>
            <w:tcW w:w="449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0496418" w14:textId="77777777" w:rsidR="004D418E" w:rsidRPr="004D418E" w:rsidRDefault="004D418E" w:rsidP="008E53DF">
            <w:pPr>
              <w:rPr>
                <w:rFonts w:ascii="Verdana" w:hAnsi="Verdana" w:cs="Arial"/>
                <w:iCs/>
                <w:color w:val="FF0000"/>
                <w:sz w:val="22"/>
                <w:szCs w:val="22"/>
              </w:rPr>
            </w:pPr>
          </w:p>
        </w:tc>
        <w:tc>
          <w:tcPr>
            <w:tcW w:w="161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91ABBB" w14:textId="77777777" w:rsidR="004D418E" w:rsidRPr="004D418E" w:rsidRDefault="004D418E" w:rsidP="008E53DF">
            <w:pPr>
              <w:rPr>
                <w:rFonts w:ascii="Verdana" w:hAnsi="Verdana" w:cs="Arial"/>
                <w:iCs/>
                <w:color w:val="FF0000"/>
                <w:sz w:val="22"/>
                <w:szCs w:val="22"/>
              </w:rPr>
            </w:pPr>
          </w:p>
        </w:tc>
        <w:tc>
          <w:tcPr>
            <w:tcW w:w="2252" w:type="dxa"/>
            <w:vMerge/>
            <w:tcBorders>
              <w:left w:val="single" w:sz="6" w:space="0" w:color="auto"/>
              <w:bottom w:val="single" w:sz="4" w:space="0" w:color="auto"/>
              <w:right w:val="single" w:sz="6" w:space="0" w:color="auto"/>
            </w:tcBorders>
          </w:tcPr>
          <w:p w14:paraId="71761BEB" w14:textId="77777777" w:rsidR="004D418E" w:rsidRPr="004D418E" w:rsidRDefault="004D418E" w:rsidP="008E53DF">
            <w:pPr>
              <w:jc w:val="center"/>
              <w:rPr>
                <w:rFonts w:ascii="Verdana" w:hAnsi="Verdana" w:cs="Arial"/>
                <w:b/>
                <w:bCs/>
                <w:iCs/>
                <w:color w:val="FF0000"/>
                <w:sz w:val="22"/>
                <w:szCs w:val="22"/>
              </w:rPr>
            </w:pPr>
          </w:p>
        </w:tc>
      </w:tr>
      <w:tr w:rsidR="004D418E" w:rsidRPr="004D418E" w14:paraId="51609D09" w14:textId="77777777" w:rsidTr="008E53DF">
        <w:trPr>
          <w:trHeight w:val="1057"/>
        </w:trPr>
        <w:tc>
          <w:tcPr>
            <w:tcW w:w="1128" w:type="dxa"/>
            <w:tcBorders>
              <w:top w:val="single" w:sz="6" w:space="0" w:color="auto"/>
              <w:left w:val="single" w:sz="6" w:space="0" w:color="000000"/>
              <w:bottom w:val="nil"/>
              <w:right w:val="single" w:sz="6" w:space="0" w:color="000000"/>
            </w:tcBorders>
            <w:shd w:val="clear" w:color="auto" w:fill="D9D9D9"/>
            <w:vAlign w:val="center"/>
            <w:hideMark/>
          </w:tcPr>
          <w:p w14:paraId="0D4AABE2" w14:textId="77777777" w:rsidR="004D418E" w:rsidRPr="004D418E" w:rsidRDefault="004D418E" w:rsidP="008E53DF">
            <w:pPr>
              <w:jc w:val="center"/>
              <w:rPr>
                <w:rFonts w:ascii="Verdana" w:hAnsi="Verdana" w:cs="Arial"/>
                <w:iCs/>
                <w:color w:val="FF0000"/>
                <w:sz w:val="22"/>
                <w:szCs w:val="22"/>
              </w:rPr>
            </w:pPr>
            <w:r w:rsidRPr="004D418E">
              <w:rPr>
                <w:rFonts w:ascii="Verdana" w:hAnsi="Verdana" w:cs="Times New Roman"/>
                <w:b/>
                <w:bCs/>
                <w:iCs/>
                <w:color w:val="FF0000"/>
                <w:sz w:val="22"/>
                <w:szCs w:val="22"/>
              </w:rPr>
              <w:t> </w:t>
            </w:r>
            <w:r w:rsidRPr="004D418E">
              <w:rPr>
                <w:rFonts w:ascii="Verdana" w:hAnsi="Verdana" w:cs="Arial"/>
                <w:b/>
                <w:bCs/>
                <w:iCs/>
                <w:color w:val="FF0000"/>
                <w:sz w:val="22"/>
                <w:szCs w:val="22"/>
              </w:rPr>
              <w:t>1</w:t>
            </w:r>
            <w:r w:rsidRPr="004D418E">
              <w:rPr>
                <w:rFonts w:ascii="Verdana" w:hAnsi="Verdana" w:cs="Arial"/>
                <w:iCs/>
                <w:color w:val="FF0000"/>
                <w:sz w:val="22"/>
                <w:szCs w:val="22"/>
              </w:rPr>
              <w:t> </w:t>
            </w:r>
          </w:p>
        </w:tc>
        <w:tc>
          <w:tcPr>
            <w:tcW w:w="4494" w:type="dxa"/>
            <w:tcBorders>
              <w:top w:val="single" w:sz="6" w:space="0" w:color="auto"/>
              <w:left w:val="nil"/>
              <w:bottom w:val="single" w:sz="6" w:space="0" w:color="000000"/>
              <w:right w:val="single" w:sz="6" w:space="0" w:color="000000"/>
            </w:tcBorders>
            <w:shd w:val="clear" w:color="auto" w:fill="D9D9D9"/>
            <w:vAlign w:val="center"/>
            <w:hideMark/>
          </w:tcPr>
          <w:p w14:paraId="04B0A438" w14:textId="77777777" w:rsidR="004D418E" w:rsidRPr="004D418E" w:rsidRDefault="004D418E" w:rsidP="008E53DF">
            <w:pPr>
              <w:jc w:val="both"/>
              <w:rPr>
                <w:rFonts w:ascii="Verdana" w:hAnsi="Verdana" w:cs="Arial"/>
                <w:iCs/>
                <w:color w:val="FF0000"/>
                <w:sz w:val="22"/>
                <w:szCs w:val="22"/>
              </w:rPr>
            </w:pPr>
            <w:bookmarkStart w:id="10" w:name="_Hlk112363151"/>
            <w:r w:rsidRPr="004D418E">
              <w:rPr>
                <w:rFonts w:ascii="Verdana" w:hAnsi="Verdana" w:cs="Arial"/>
                <w:b/>
                <w:bCs/>
                <w:iCs/>
                <w:color w:val="FF0000"/>
                <w:sz w:val="22"/>
                <w:szCs w:val="22"/>
              </w:rPr>
              <w:t>Actualizar las taxonomías XBRL de la Supervigilancia con fecha de corte 31 de diciembre de 2022 actualizadas a IFRS 2022</w:t>
            </w:r>
            <w:r w:rsidRPr="004D418E">
              <w:rPr>
                <w:rFonts w:ascii="Verdana" w:hAnsi="Verdana" w:cs="Arial"/>
                <w:iCs/>
                <w:color w:val="FF0000"/>
                <w:sz w:val="22"/>
                <w:szCs w:val="22"/>
              </w:rPr>
              <w:t>. </w:t>
            </w:r>
            <w:bookmarkEnd w:id="10"/>
          </w:p>
        </w:tc>
        <w:tc>
          <w:tcPr>
            <w:tcW w:w="1616" w:type="dxa"/>
            <w:tcBorders>
              <w:top w:val="single" w:sz="6" w:space="0" w:color="auto"/>
              <w:left w:val="nil"/>
              <w:bottom w:val="nil"/>
              <w:right w:val="single" w:sz="6" w:space="0" w:color="000000"/>
            </w:tcBorders>
            <w:shd w:val="clear" w:color="auto" w:fill="D9D9D9"/>
            <w:vAlign w:val="center"/>
            <w:hideMark/>
          </w:tcPr>
          <w:p w14:paraId="0798A4C8" w14:textId="77777777" w:rsidR="004D418E" w:rsidRPr="004D418E" w:rsidRDefault="004D418E" w:rsidP="008E53DF">
            <w:pPr>
              <w:jc w:val="center"/>
              <w:rPr>
                <w:rFonts w:ascii="Verdana" w:hAnsi="Verdana" w:cs="Arial"/>
                <w:iCs/>
                <w:color w:val="FF0000"/>
                <w:sz w:val="22"/>
                <w:szCs w:val="22"/>
              </w:rPr>
            </w:pPr>
            <w:r w:rsidRPr="004D418E">
              <w:rPr>
                <w:rFonts w:ascii="Verdana" w:hAnsi="Verdana" w:cs="Times New Roman"/>
                <w:iCs/>
                <w:color w:val="FF0000"/>
                <w:sz w:val="22"/>
                <w:szCs w:val="22"/>
              </w:rPr>
              <w:t> </w:t>
            </w:r>
            <w:r w:rsidRPr="004D418E">
              <w:rPr>
                <w:rFonts w:ascii="Verdana" w:hAnsi="Verdana" w:cs="Arial"/>
                <w:iCs/>
                <w:color w:val="FF0000"/>
                <w:sz w:val="22"/>
                <w:szCs w:val="22"/>
              </w:rPr>
              <w:t>Servicio </w:t>
            </w:r>
          </w:p>
        </w:tc>
        <w:tc>
          <w:tcPr>
            <w:tcW w:w="2252" w:type="dxa"/>
            <w:tcBorders>
              <w:top w:val="single" w:sz="4" w:space="0" w:color="auto"/>
              <w:left w:val="nil"/>
              <w:bottom w:val="single" w:sz="6" w:space="0" w:color="000000"/>
              <w:right w:val="single" w:sz="4" w:space="0" w:color="auto"/>
            </w:tcBorders>
            <w:shd w:val="clear" w:color="auto" w:fill="D9D9D9"/>
            <w:vAlign w:val="center"/>
          </w:tcPr>
          <w:p w14:paraId="05F6351F"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iCs/>
                <w:color w:val="FF0000"/>
                <w:sz w:val="22"/>
                <w:szCs w:val="22"/>
              </w:rPr>
              <w:t>1</w:t>
            </w:r>
          </w:p>
        </w:tc>
      </w:tr>
      <w:tr w:rsidR="004D418E" w:rsidRPr="004D418E" w14:paraId="152D0D29" w14:textId="77777777" w:rsidTr="008E53DF">
        <w:trPr>
          <w:trHeight w:val="1104"/>
        </w:trPr>
        <w:tc>
          <w:tcPr>
            <w:tcW w:w="1128"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027533A5"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b/>
                <w:bCs/>
                <w:iCs/>
                <w:color w:val="FF0000"/>
                <w:sz w:val="22"/>
                <w:szCs w:val="22"/>
              </w:rPr>
              <w:t>2</w:t>
            </w:r>
            <w:r w:rsidRPr="004D418E">
              <w:rPr>
                <w:rFonts w:ascii="Verdana" w:hAnsi="Verdana" w:cs="Arial"/>
                <w:iCs/>
                <w:color w:val="FF0000"/>
                <w:sz w:val="22"/>
                <w:szCs w:val="22"/>
              </w:rPr>
              <w:t> </w:t>
            </w:r>
          </w:p>
        </w:tc>
        <w:tc>
          <w:tcPr>
            <w:tcW w:w="4494" w:type="dxa"/>
            <w:tcBorders>
              <w:top w:val="nil"/>
              <w:left w:val="nil"/>
              <w:bottom w:val="single" w:sz="6" w:space="0" w:color="auto"/>
              <w:right w:val="single" w:sz="6" w:space="0" w:color="000000"/>
            </w:tcBorders>
            <w:shd w:val="clear" w:color="auto" w:fill="FFFFFF"/>
            <w:vAlign w:val="center"/>
            <w:hideMark/>
          </w:tcPr>
          <w:p w14:paraId="654AFE75" w14:textId="77777777" w:rsidR="004D418E" w:rsidRPr="004D418E" w:rsidRDefault="004D418E" w:rsidP="008E53DF">
            <w:pPr>
              <w:rPr>
                <w:rFonts w:ascii="Verdana" w:hAnsi="Verdana" w:cs="Arial"/>
                <w:iCs/>
                <w:color w:val="FF0000"/>
                <w:sz w:val="22"/>
                <w:szCs w:val="22"/>
              </w:rPr>
            </w:pPr>
            <w:r w:rsidRPr="004D418E">
              <w:rPr>
                <w:rFonts w:ascii="Verdana" w:hAnsi="Verdana" w:cs="Arial"/>
                <w:b/>
                <w:bCs/>
                <w:iCs/>
                <w:color w:val="FF0000"/>
                <w:sz w:val="22"/>
                <w:szCs w:val="22"/>
              </w:rPr>
              <w:t>Tres sesiones de capacitación cada una de 4 horas mínimo sobre taxonomías XBRL y reporte financiero en XBRL.</w:t>
            </w:r>
            <w:r w:rsidRPr="004D418E">
              <w:rPr>
                <w:rFonts w:ascii="Verdana" w:hAnsi="Verdana" w:cs="Arial"/>
                <w:iCs/>
                <w:color w:val="FF0000"/>
                <w:sz w:val="22"/>
                <w:szCs w:val="22"/>
              </w:rPr>
              <w:t> </w:t>
            </w:r>
          </w:p>
        </w:tc>
        <w:tc>
          <w:tcPr>
            <w:tcW w:w="1616" w:type="dxa"/>
            <w:tcBorders>
              <w:top w:val="single" w:sz="6" w:space="0" w:color="000000"/>
              <w:left w:val="nil"/>
              <w:bottom w:val="single" w:sz="6" w:space="0" w:color="auto"/>
              <w:right w:val="single" w:sz="6" w:space="0" w:color="000000"/>
            </w:tcBorders>
            <w:shd w:val="clear" w:color="auto" w:fill="FFFFFF"/>
            <w:vAlign w:val="center"/>
            <w:hideMark/>
          </w:tcPr>
          <w:p w14:paraId="0910AD38" w14:textId="77777777" w:rsidR="004D418E" w:rsidRPr="004D418E" w:rsidRDefault="004D418E" w:rsidP="008E53DF">
            <w:pPr>
              <w:jc w:val="center"/>
              <w:rPr>
                <w:rFonts w:ascii="Verdana" w:hAnsi="Verdana" w:cs="Arial"/>
                <w:iCs/>
                <w:color w:val="FF0000"/>
                <w:sz w:val="22"/>
                <w:szCs w:val="22"/>
              </w:rPr>
            </w:pPr>
            <w:r w:rsidRPr="004D418E">
              <w:rPr>
                <w:rFonts w:ascii="Verdana" w:hAnsi="Verdana" w:cs="Times New Roman"/>
                <w:iCs/>
                <w:color w:val="FF0000"/>
                <w:sz w:val="22"/>
                <w:szCs w:val="22"/>
              </w:rPr>
              <w:t> </w:t>
            </w:r>
            <w:r w:rsidRPr="004D418E">
              <w:rPr>
                <w:rFonts w:ascii="Verdana" w:hAnsi="Verdana" w:cs="Arial"/>
                <w:iCs/>
                <w:color w:val="FF0000"/>
                <w:sz w:val="22"/>
                <w:szCs w:val="22"/>
              </w:rPr>
              <w:t>Sesiones </w:t>
            </w:r>
          </w:p>
        </w:tc>
        <w:tc>
          <w:tcPr>
            <w:tcW w:w="2252" w:type="dxa"/>
            <w:tcBorders>
              <w:top w:val="single" w:sz="6" w:space="0" w:color="000000"/>
              <w:left w:val="nil"/>
              <w:bottom w:val="single" w:sz="6" w:space="0" w:color="auto"/>
              <w:right w:val="single" w:sz="4" w:space="0" w:color="auto"/>
            </w:tcBorders>
            <w:shd w:val="clear" w:color="auto" w:fill="FFFFFF"/>
            <w:vAlign w:val="center"/>
          </w:tcPr>
          <w:p w14:paraId="5FD1F83C"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iCs/>
                <w:color w:val="FF0000"/>
                <w:sz w:val="22"/>
                <w:szCs w:val="22"/>
              </w:rPr>
              <w:t>3</w:t>
            </w:r>
          </w:p>
        </w:tc>
      </w:tr>
      <w:tr w:rsidR="004D418E" w:rsidRPr="004D418E" w14:paraId="1764E5F0" w14:textId="77777777" w:rsidTr="008E53DF">
        <w:trPr>
          <w:trHeight w:val="53"/>
        </w:trPr>
        <w:tc>
          <w:tcPr>
            <w:tcW w:w="1128" w:type="dxa"/>
            <w:tcBorders>
              <w:top w:val="single" w:sz="6" w:space="0" w:color="auto"/>
              <w:left w:val="single" w:sz="6" w:space="0" w:color="auto"/>
              <w:bottom w:val="single" w:sz="6" w:space="0" w:color="auto"/>
              <w:right w:val="nil"/>
            </w:tcBorders>
            <w:shd w:val="clear" w:color="auto" w:fill="FFFFFF"/>
            <w:vAlign w:val="center"/>
            <w:hideMark/>
          </w:tcPr>
          <w:p w14:paraId="7C5E9EEE"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iCs/>
                <w:color w:val="FF0000"/>
                <w:sz w:val="22"/>
                <w:szCs w:val="22"/>
              </w:rPr>
              <w:t> </w:t>
            </w:r>
          </w:p>
        </w:tc>
        <w:tc>
          <w:tcPr>
            <w:tcW w:w="4494" w:type="dxa"/>
            <w:tcBorders>
              <w:top w:val="single" w:sz="6" w:space="0" w:color="auto"/>
              <w:left w:val="nil"/>
              <w:bottom w:val="single" w:sz="6" w:space="0" w:color="auto"/>
              <w:right w:val="nil"/>
            </w:tcBorders>
            <w:shd w:val="clear" w:color="auto" w:fill="FFFFFF"/>
            <w:vAlign w:val="center"/>
            <w:hideMark/>
          </w:tcPr>
          <w:p w14:paraId="550403C6" w14:textId="77777777" w:rsidR="004D418E" w:rsidRPr="004D418E" w:rsidRDefault="004D418E" w:rsidP="008E53DF">
            <w:pPr>
              <w:rPr>
                <w:rFonts w:ascii="Verdana" w:hAnsi="Verdana" w:cs="Arial"/>
                <w:iCs/>
                <w:color w:val="FF0000"/>
                <w:sz w:val="22"/>
                <w:szCs w:val="22"/>
              </w:rPr>
            </w:pPr>
            <w:r w:rsidRPr="004D418E">
              <w:rPr>
                <w:rFonts w:ascii="Verdana" w:hAnsi="Verdana" w:cs="Arial"/>
                <w:iCs/>
                <w:color w:val="FF0000"/>
                <w:sz w:val="22"/>
                <w:szCs w:val="22"/>
              </w:rPr>
              <w:t> </w:t>
            </w:r>
          </w:p>
        </w:tc>
        <w:tc>
          <w:tcPr>
            <w:tcW w:w="1616" w:type="dxa"/>
            <w:tcBorders>
              <w:top w:val="single" w:sz="6" w:space="0" w:color="auto"/>
              <w:left w:val="nil"/>
              <w:bottom w:val="single" w:sz="6" w:space="0" w:color="auto"/>
              <w:right w:val="nil"/>
            </w:tcBorders>
            <w:shd w:val="clear" w:color="auto" w:fill="FFFFFF"/>
            <w:vAlign w:val="bottom"/>
            <w:hideMark/>
          </w:tcPr>
          <w:p w14:paraId="1611B1C0"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iCs/>
                <w:color w:val="FF0000"/>
                <w:sz w:val="22"/>
                <w:szCs w:val="22"/>
              </w:rPr>
              <w:t> </w:t>
            </w:r>
          </w:p>
        </w:tc>
        <w:tc>
          <w:tcPr>
            <w:tcW w:w="2252" w:type="dxa"/>
            <w:tcBorders>
              <w:top w:val="single" w:sz="6" w:space="0" w:color="auto"/>
              <w:left w:val="nil"/>
              <w:bottom w:val="single" w:sz="6" w:space="0" w:color="auto"/>
              <w:right w:val="single" w:sz="4" w:space="0" w:color="auto"/>
            </w:tcBorders>
            <w:shd w:val="clear" w:color="auto" w:fill="FFFFFF"/>
          </w:tcPr>
          <w:p w14:paraId="3FDCDF07" w14:textId="77777777" w:rsidR="004D418E" w:rsidRPr="004D418E" w:rsidRDefault="004D418E" w:rsidP="008E53DF">
            <w:pPr>
              <w:rPr>
                <w:rFonts w:ascii="Verdana" w:hAnsi="Verdana" w:cs="Arial"/>
                <w:iCs/>
                <w:color w:val="FF0000"/>
                <w:sz w:val="22"/>
                <w:szCs w:val="22"/>
              </w:rPr>
            </w:pPr>
          </w:p>
        </w:tc>
      </w:tr>
    </w:tbl>
    <w:p w14:paraId="14D5EC3A" w14:textId="77777777" w:rsidR="004D418E" w:rsidRPr="004D418E" w:rsidRDefault="004D418E" w:rsidP="004D418E">
      <w:pPr>
        <w:rPr>
          <w:rFonts w:ascii="Verdana" w:hAnsi="Verdana" w:cs="Arial"/>
          <w:iCs/>
          <w:color w:val="FF0000"/>
          <w:sz w:val="22"/>
          <w:szCs w:val="22"/>
        </w:rPr>
      </w:pPr>
    </w:p>
    <w:tbl>
      <w:tblPr>
        <w:tblW w:w="9607"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02"/>
        <w:gridCol w:w="7605"/>
      </w:tblGrid>
      <w:tr w:rsidR="004D418E" w:rsidRPr="004D418E" w14:paraId="7D89F12F" w14:textId="77777777" w:rsidTr="008E53DF">
        <w:trPr>
          <w:trHeight w:val="270"/>
        </w:trPr>
        <w:tc>
          <w:tcPr>
            <w:tcW w:w="9607"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DD41DD9" w14:textId="77777777" w:rsidR="004D418E" w:rsidRPr="004D418E" w:rsidRDefault="004D418E" w:rsidP="008E53DF">
            <w:pPr>
              <w:jc w:val="center"/>
              <w:rPr>
                <w:rFonts w:ascii="Verdana" w:eastAsia="Times New Roman" w:hAnsi="Verdana" w:cs="Arial"/>
                <w:iCs/>
                <w:color w:val="FF0000"/>
                <w:sz w:val="22"/>
                <w:szCs w:val="22"/>
              </w:rPr>
            </w:pPr>
            <w:r w:rsidRPr="004D418E">
              <w:rPr>
                <w:rFonts w:ascii="Verdana" w:eastAsia="Times New Roman" w:hAnsi="Verdana" w:cs="Arial"/>
                <w:b/>
                <w:bCs/>
                <w:iCs/>
                <w:color w:val="FF0000"/>
                <w:sz w:val="22"/>
                <w:szCs w:val="22"/>
              </w:rPr>
              <w:t>REQUERIMIENTOS TÉCNICOS Y FUNCIONALES DE LA ACTUALIZACIÓN DE LAS TAXONOMÍAS</w:t>
            </w:r>
            <w:r w:rsidRPr="004D418E">
              <w:rPr>
                <w:rFonts w:ascii="Verdana" w:eastAsia="Times New Roman" w:hAnsi="Verdana" w:cs="Arial"/>
                <w:iCs/>
                <w:color w:val="FF0000"/>
                <w:sz w:val="22"/>
                <w:szCs w:val="22"/>
              </w:rPr>
              <w:t> </w:t>
            </w:r>
          </w:p>
        </w:tc>
      </w:tr>
      <w:tr w:rsidR="004D418E" w:rsidRPr="004D418E" w14:paraId="090C9F5E" w14:textId="77777777" w:rsidTr="008E53DF">
        <w:trPr>
          <w:trHeight w:val="495"/>
        </w:trPr>
        <w:tc>
          <w:tcPr>
            <w:tcW w:w="20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692E2" w14:textId="77777777" w:rsidR="004D418E" w:rsidRPr="004D418E" w:rsidRDefault="004D418E" w:rsidP="008E53DF">
            <w:pPr>
              <w:jc w:val="center"/>
              <w:rPr>
                <w:rFonts w:ascii="Verdana" w:eastAsia="Times New Roman" w:hAnsi="Verdana" w:cs="Arial"/>
                <w:iCs/>
                <w:color w:val="FF0000"/>
                <w:sz w:val="22"/>
                <w:szCs w:val="22"/>
              </w:rPr>
            </w:pPr>
            <w:r w:rsidRPr="004D418E">
              <w:rPr>
                <w:rFonts w:ascii="Verdana" w:eastAsia="Times New Roman" w:hAnsi="Verdana" w:cs="Arial"/>
                <w:b/>
                <w:bCs/>
                <w:iCs/>
                <w:color w:val="FF0000"/>
                <w:sz w:val="22"/>
                <w:szCs w:val="22"/>
              </w:rPr>
              <w:t>ÍTEM</w:t>
            </w:r>
            <w:r w:rsidRPr="004D418E">
              <w:rPr>
                <w:rFonts w:ascii="Verdana" w:eastAsia="Times New Roman" w:hAnsi="Verdana" w:cs="Arial"/>
                <w:iCs/>
                <w:color w:val="FF0000"/>
                <w:sz w:val="22"/>
                <w:szCs w:val="22"/>
              </w:rPr>
              <w:t> </w:t>
            </w:r>
          </w:p>
        </w:tc>
        <w:tc>
          <w:tcPr>
            <w:tcW w:w="76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6DB6DA" w14:textId="77777777" w:rsidR="004D418E" w:rsidRPr="004D418E" w:rsidRDefault="004D418E" w:rsidP="008E53DF">
            <w:pPr>
              <w:jc w:val="center"/>
              <w:rPr>
                <w:rFonts w:ascii="Verdana" w:eastAsia="Times New Roman" w:hAnsi="Verdana" w:cs="Arial"/>
                <w:iCs/>
                <w:color w:val="FF0000"/>
                <w:sz w:val="22"/>
                <w:szCs w:val="22"/>
              </w:rPr>
            </w:pPr>
            <w:r w:rsidRPr="004D418E">
              <w:rPr>
                <w:rFonts w:ascii="Verdana" w:eastAsia="Times New Roman" w:hAnsi="Verdana" w:cs="Arial"/>
                <w:b/>
                <w:bCs/>
                <w:iCs/>
                <w:color w:val="FF0000"/>
                <w:sz w:val="22"/>
                <w:szCs w:val="22"/>
              </w:rPr>
              <w:t>DESCRIPCIÓN ÍTEM</w:t>
            </w:r>
            <w:r w:rsidRPr="004D418E">
              <w:rPr>
                <w:rFonts w:ascii="Verdana" w:eastAsia="Times New Roman" w:hAnsi="Verdana" w:cs="Arial"/>
                <w:iCs/>
                <w:color w:val="FF0000"/>
                <w:sz w:val="22"/>
                <w:szCs w:val="22"/>
              </w:rPr>
              <w:t> </w:t>
            </w:r>
          </w:p>
        </w:tc>
      </w:tr>
      <w:tr w:rsidR="004D418E" w:rsidRPr="004D418E" w14:paraId="435791CB" w14:textId="77777777" w:rsidTr="008E53DF">
        <w:trPr>
          <w:trHeight w:val="525"/>
        </w:trPr>
        <w:tc>
          <w:tcPr>
            <w:tcW w:w="2002"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444A8847" w14:textId="77777777" w:rsidR="004D418E" w:rsidRPr="004D418E" w:rsidRDefault="004D418E" w:rsidP="008E53DF">
            <w:pPr>
              <w:numPr>
                <w:ilvl w:val="0"/>
                <w:numId w:val="24"/>
              </w:numPr>
              <w:suppressAutoHyphens/>
              <w:ind w:left="360"/>
              <w:jc w:val="center"/>
              <w:textAlignment w:val="baseline"/>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 </w:t>
            </w:r>
          </w:p>
        </w:tc>
        <w:tc>
          <w:tcPr>
            <w:tcW w:w="7605"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7A5AEF4B" w14:textId="77777777" w:rsidR="004D418E" w:rsidRPr="004D418E" w:rsidRDefault="004D418E" w:rsidP="008E53DF">
            <w:pPr>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Basado en las taxonomías actuales de la Supervigilancia, con corte a 31 de diciembre de 2021, se deben generar 3 taxonomías, para los grupos financieros 1, 2 y 3 en el marco normativo de la ley 1314 de 2009, actualizando la taxonomía de acuerdo con la Taxonomía IFRS 2022 y con fecha de corte a 31 de diciembre de 2022. </w:t>
            </w:r>
          </w:p>
          <w:p w14:paraId="0D9B18D8" w14:textId="77777777" w:rsidR="004D418E" w:rsidRPr="004D418E" w:rsidRDefault="004D418E" w:rsidP="008E53DF">
            <w:pPr>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Como entregable de este requisito se deben suministrar a la Supervigilancia los archivos fuente de cada una de las taxonomías XBRL con sus respectivos puntos de entrada. </w:t>
            </w:r>
          </w:p>
          <w:p w14:paraId="1214CF0B" w14:textId="77777777" w:rsidR="004D418E" w:rsidRPr="004D418E" w:rsidRDefault="004D418E" w:rsidP="008E53DF">
            <w:pPr>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Nota: Se adjunta archivo con las taxonomías actuales para estos 3 grupos con corte a 31 Dic 2021. </w:t>
            </w:r>
          </w:p>
        </w:tc>
      </w:tr>
      <w:tr w:rsidR="004D418E" w:rsidRPr="004D418E" w14:paraId="6A86C05C" w14:textId="77777777" w:rsidTr="008E53DF">
        <w:trPr>
          <w:trHeight w:val="525"/>
        </w:trPr>
        <w:tc>
          <w:tcPr>
            <w:tcW w:w="2002"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1180E673" w14:textId="77777777" w:rsidR="004D418E" w:rsidRPr="004D418E" w:rsidRDefault="004D418E" w:rsidP="008E53DF">
            <w:pPr>
              <w:numPr>
                <w:ilvl w:val="0"/>
                <w:numId w:val="25"/>
              </w:numPr>
              <w:suppressAutoHyphens/>
              <w:ind w:left="360"/>
              <w:jc w:val="center"/>
              <w:textAlignment w:val="baseline"/>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 </w:t>
            </w:r>
          </w:p>
        </w:tc>
        <w:tc>
          <w:tcPr>
            <w:tcW w:w="7605"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19158B1E" w14:textId="77777777" w:rsidR="004D418E" w:rsidRPr="004D418E" w:rsidRDefault="004D418E" w:rsidP="008E53DF">
            <w:pPr>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Se debe entregar la taxonomía con la traducción de la Taxonomía IFRS 2022 con los conceptos traducidos al español (Etiquetas). En caso de no estar disponible la traducción se deberá dar garantía de 1 año para que cuando se publique la traducción se actualice la taxonomía a español.  </w:t>
            </w:r>
          </w:p>
        </w:tc>
      </w:tr>
      <w:tr w:rsidR="004D418E" w:rsidRPr="004D418E" w14:paraId="4A3EDCCB" w14:textId="77777777" w:rsidTr="008E53DF">
        <w:trPr>
          <w:trHeight w:val="525"/>
        </w:trPr>
        <w:tc>
          <w:tcPr>
            <w:tcW w:w="2002"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4E8E67AE" w14:textId="77777777" w:rsidR="004D418E" w:rsidRPr="004D418E" w:rsidRDefault="004D418E" w:rsidP="008E53DF">
            <w:pPr>
              <w:numPr>
                <w:ilvl w:val="0"/>
                <w:numId w:val="26"/>
              </w:numPr>
              <w:suppressAutoHyphens/>
              <w:ind w:left="360"/>
              <w:jc w:val="center"/>
              <w:textAlignment w:val="baseline"/>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 </w:t>
            </w:r>
          </w:p>
        </w:tc>
        <w:tc>
          <w:tcPr>
            <w:tcW w:w="7605"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482C6B62" w14:textId="77777777" w:rsidR="004D418E" w:rsidRPr="004D418E" w:rsidRDefault="004D418E" w:rsidP="008E53DF">
            <w:pPr>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Se debe hacer entrega de las Taxonomías ilustradas de los Grupos 1, 2 y 3 de la Supervigilancia en formato de hoja de cálculo donde se relacione:</w:t>
            </w:r>
            <w:r w:rsidRPr="004D418E">
              <w:rPr>
                <w:rFonts w:ascii="Verdana" w:eastAsia="Times New Roman" w:hAnsi="Verdana" w:cs="Times New Roman"/>
                <w:iCs/>
                <w:color w:val="FF0000"/>
                <w:sz w:val="22"/>
                <w:szCs w:val="22"/>
              </w:rPr>
              <w:t>  </w:t>
            </w:r>
            <w:r w:rsidRPr="004D418E">
              <w:rPr>
                <w:rFonts w:ascii="Verdana" w:eastAsia="Times New Roman" w:hAnsi="Verdana" w:cs="Montserrat"/>
                <w:iCs/>
                <w:color w:val="FF0000"/>
                <w:sz w:val="22"/>
                <w:szCs w:val="22"/>
              </w:rPr>
              <w:t> </w:t>
            </w:r>
          </w:p>
          <w:p w14:paraId="6B205B07" w14:textId="77777777" w:rsidR="004D418E" w:rsidRPr="004D418E" w:rsidRDefault="004D418E" w:rsidP="008E53DF">
            <w:pPr>
              <w:rPr>
                <w:rFonts w:ascii="Verdana" w:eastAsia="Times New Roman" w:hAnsi="Verdana" w:cs="Arial"/>
                <w:iCs/>
                <w:color w:val="FF0000"/>
                <w:sz w:val="22"/>
                <w:szCs w:val="22"/>
              </w:rPr>
            </w:pPr>
            <w:r w:rsidRPr="004D418E">
              <w:rPr>
                <w:rFonts w:ascii="Verdana" w:eastAsia="Times New Roman" w:hAnsi="Verdana" w:cs="Times New Roman"/>
                <w:iCs/>
                <w:color w:val="FF0000"/>
                <w:sz w:val="22"/>
                <w:szCs w:val="22"/>
              </w:rPr>
              <w:t> </w:t>
            </w:r>
            <w:r w:rsidRPr="004D418E">
              <w:rPr>
                <w:rFonts w:ascii="Verdana" w:eastAsia="Times New Roman" w:hAnsi="Verdana" w:cs="Montserrat"/>
                <w:iCs/>
                <w:color w:val="FF0000"/>
                <w:sz w:val="22"/>
                <w:szCs w:val="22"/>
              </w:rPr>
              <w:t> </w:t>
            </w:r>
          </w:p>
          <w:p w14:paraId="5350FFDF" w14:textId="77777777" w:rsidR="004D418E" w:rsidRPr="004D418E" w:rsidRDefault="004D418E" w:rsidP="008E53DF">
            <w:pPr>
              <w:ind w:left="360"/>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1. Listado de formularios (roles) que componen cada punto de entrada.</w:t>
            </w:r>
            <w:r w:rsidRPr="004D418E">
              <w:rPr>
                <w:rFonts w:ascii="Verdana" w:eastAsia="Times New Roman" w:hAnsi="Verdana" w:cs="Times New Roman"/>
                <w:iCs/>
                <w:color w:val="FF0000"/>
                <w:sz w:val="22"/>
                <w:szCs w:val="22"/>
              </w:rPr>
              <w:t>  </w:t>
            </w:r>
            <w:r w:rsidRPr="004D418E">
              <w:rPr>
                <w:rFonts w:ascii="Verdana" w:eastAsia="Times New Roman" w:hAnsi="Verdana" w:cs="Montserrat"/>
                <w:iCs/>
                <w:color w:val="FF0000"/>
                <w:sz w:val="22"/>
                <w:szCs w:val="22"/>
              </w:rPr>
              <w:t> </w:t>
            </w:r>
          </w:p>
          <w:p w14:paraId="6574F03E" w14:textId="77777777" w:rsidR="004D418E" w:rsidRPr="004D418E" w:rsidRDefault="004D418E" w:rsidP="008E53DF">
            <w:pPr>
              <w:ind w:left="360"/>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2. Conceptos asociados a la presentación que son utilizados en cada formulario.</w:t>
            </w:r>
            <w:r w:rsidRPr="004D418E">
              <w:rPr>
                <w:rFonts w:ascii="Verdana" w:eastAsia="Times New Roman" w:hAnsi="Verdana" w:cs="Times New Roman"/>
                <w:iCs/>
                <w:color w:val="FF0000"/>
                <w:sz w:val="22"/>
                <w:szCs w:val="22"/>
              </w:rPr>
              <w:t>  </w:t>
            </w:r>
            <w:r w:rsidRPr="004D418E">
              <w:rPr>
                <w:rFonts w:ascii="Verdana" w:eastAsia="Times New Roman" w:hAnsi="Verdana" w:cs="Montserrat"/>
                <w:iCs/>
                <w:color w:val="FF0000"/>
                <w:sz w:val="22"/>
                <w:szCs w:val="22"/>
              </w:rPr>
              <w:t> </w:t>
            </w:r>
          </w:p>
          <w:p w14:paraId="52315962" w14:textId="77777777" w:rsidR="004D418E" w:rsidRPr="004D418E" w:rsidRDefault="004D418E" w:rsidP="008E53DF">
            <w:pPr>
              <w:ind w:left="360"/>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3. Atributos de los conceptos utilizados: Prefijo, nombre, etiqueta, tipo de dato y referencias.  </w:t>
            </w:r>
          </w:p>
        </w:tc>
      </w:tr>
      <w:tr w:rsidR="004D418E" w:rsidRPr="004D418E" w14:paraId="41C3F759" w14:textId="77777777" w:rsidTr="008E53DF">
        <w:trPr>
          <w:trHeight w:val="525"/>
        </w:trPr>
        <w:tc>
          <w:tcPr>
            <w:tcW w:w="2002"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68A92991" w14:textId="77777777" w:rsidR="004D418E" w:rsidRPr="004D418E" w:rsidRDefault="004D418E" w:rsidP="008E53DF">
            <w:pPr>
              <w:numPr>
                <w:ilvl w:val="0"/>
                <w:numId w:val="27"/>
              </w:numPr>
              <w:suppressAutoHyphens/>
              <w:ind w:left="360"/>
              <w:jc w:val="center"/>
              <w:textAlignment w:val="baseline"/>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lastRenderedPageBreak/>
              <w:t> </w:t>
            </w:r>
          </w:p>
        </w:tc>
        <w:tc>
          <w:tcPr>
            <w:tcW w:w="7605"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3CAC8701" w14:textId="77777777" w:rsidR="004D418E" w:rsidRPr="004D418E" w:rsidRDefault="004D418E" w:rsidP="008E53DF">
            <w:pPr>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Actualizar Archivos de Estructura de los roles (formularios) que componen cada punto de entrada en formato de hoja de cálculo. </w:t>
            </w:r>
          </w:p>
        </w:tc>
      </w:tr>
      <w:tr w:rsidR="004D418E" w:rsidRPr="004D418E" w14:paraId="099F0DE3" w14:textId="77777777" w:rsidTr="008E53DF">
        <w:trPr>
          <w:trHeight w:val="525"/>
        </w:trPr>
        <w:tc>
          <w:tcPr>
            <w:tcW w:w="2002"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15F4DDD6" w14:textId="77777777" w:rsidR="004D418E" w:rsidRPr="004D418E" w:rsidRDefault="004D418E" w:rsidP="008E53DF">
            <w:pPr>
              <w:numPr>
                <w:ilvl w:val="0"/>
                <w:numId w:val="11"/>
              </w:numPr>
              <w:suppressAutoHyphens/>
              <w:ind w:left="360"/>
              <w:jc w:val="center"/>
              <w:textAlignment w:val="baseline"/>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 </w:t>
            </w:r>
          </w:p>
        </w:tc>
        <w:tc>
          <w:tcPr>
            <w:tcW w:w="7605"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6DEF1FAC" w14:textId="77777777" w:rsidR="004D418E" w:rsidRPr="004D418E" w:rsidRDefault="004D418E" w:rsidP="008E53DF">
            <w:pPr>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Se debe demostrar mediante la generación de instancias XBRL de prueba utilizando (1) las taxonomías de la actualización a 31 Dic 2022 y (2) una herramienta certificada XBRL que demuestre que las instancias de prueba son válidas. Esta prueba se debe realizar para cada uno de los 3 grupos. (3 taxonomías) </w:t>
            </w:r>
          </w:p>
        </w:tc>
      </w:tr>
      <w:tr w:rsidR="004D418E" w:rsidRPr="004D418E" w14:paraId="28E1E149" w14:textId="77777777" w:rsidTr="008E53DF">
        <w:trPr>
          <w:trHeight w:val="525"/>
        </w:trPr>
        <w:tc>
          <w:tcPr>
            <w:tcW w:w="2002"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35E46F71" w14:textId="77777777" w:rsidR="004D418E" w:rsidRPr="004D418E" w:rsidRDefault="004D418E" w:rsidP="008E53DF">
            <w:pPr>
              <w:numPr>
                <w:ilvl w:val="0"/>
                <w:numId w:val="14"/>
              </w:numPr>
              <w:suppressAutoHyphens/>
              <w:ind w:left="360"/>
              <w:jc w:val="center"/>
              <w:textAlignment w:val="baseline"/>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 </w:t>
            </w:r>
          </w:p>
        </w:tc>
        <w:tc>
          <w:tcPr>
            <w:tcW w:w="7605"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179421D0" w14:textId="77777777" w:rsidR="004D418E" w:rsidRPr="004D418E" w:rsidRDefault="004D418E" w:rsidP="008E53DF">
            <w:pPr>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Acompañar a la Supervigilancia en una sesión de cargue de 3 instancias XBRL validadas en el paso anterior, en la herramienta de recepción de XBRL de la Supervigilancia. En dado caso que se encuentre algún error, se deberá atender la solicitud de ajustes que sean necesarios, indicados por la Supervigilancia, siguiendo los estándares indicados en IFRS. </w:t>
            </w:r>
          </w:p>
        </w:tc>
      </w:tr>
      <w:tr w:rsidR="004D418E" w:rsidRPr="004D418E" w14:paraId="519A4610" w14:textId="77777777" w:rsidTr="008E53DF">
        <w:trPr>
          <w:trHeight w:val="525"/>
        </w:trPr>
        <w:tc>
          <w:tcPr>
            <w:tcW w:w="2002"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7C8C7440" w14:textId="77777777" w:rsidR="004D418E" w:rsidRPr="004D418E" w:rsidRDefault="004D418E" w:rsidP="008E53DF">
            <w:pPr>
              <w:numPr>
                <w:ilvl w:val="0"/>
                <w:numId w:val="30"/>
              </w:numPr>
              <w:tabs>
                <w:tab w:val="num" w:pos="720"/>
              </w:tabs>
              <w:suppressAutoHyphens/>
              <w:ind w:left="360" w:hanging="360"/>
              <w:jc w:val="center"/>
              <w:textAlignment w:val="baseline"/>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 </w:t>
            </w:r>
          </w:p>
        </w:tc>
        <w:tc>
          <w:tcPr>
            <w:tcW w:w="7605"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3354A713" w14:textId="77777777" w:rsidR="004D418E" w:rsidRPr="004D418E" w:rsidRDefault="004D418E" w:rsidP="008E53DF">
            <w:pPr>
              <w:jc w:val="both"/>
              <w:rPr>
                <w:rFonts w:ascii="Verdana" w:eastAsia="Times New Roman" w:hAnsi="Verdana" w:cs="Arial"/>
                <w:iCs/>
                <w:color w:val="FF0000"/>
                <w:sz w:val="22"/>
                <w:szCs w:val="22"/>
              </w:rPr>
            </w:pPr>
            <w:r w:rsidRPr="004D418E">
              <w:rPr>
                <w:rFonts w:ascii="Verdana" w:eastAsia="Times New Roman" w:hAnsi="Verdana" w:cs="Arial"/>
                <w:iCs/>
                <w:color w:val="FF0000"/>
                <w:sz w:val="22"/>
                <w:szCs w:val="22"/>
              </w:rPr>
              <w:t>En caso de que la entidad requiera no más de 10 datos financieros adicionales a los ya existentes en las taxonomías con corte 31 diciembre 2021, se deberá actualizar la taxonomía para que permita recibir dicha información. </w:t>
            </w:r>
          </w:p>
        </w:tc>
      </w:tr>
    </w:tbl>
    <w:p w14:paraId="267EBC90" w14:textId="77777777" w:rsidR="004D418E" w:rsidRPr="004D418E" w:rsidRDefault="004D418E" w:rsidP="004D418E">
      <w:pPr>
        <w:rPr>
          <w:rFonts w:ascii="Verdana" w:hAnsi="Verdana" w:cs="Arial"/>
          <w:iCs/>
          <w:color w:val="FF0000"/>
          <w:sz w:val="22"/>
          <w:szCs w:val="22"/>
        </w:rPr>
      </w:pPr>
    </w:p>
    <w:p w14:paraId="6714B79A" w14:textId="77777777" w:rsidR="004D418E" w:rsidRPr="004D418E" w:rsidRDefault="004D418E" w:rsidP="004D418E">
      <w:pPr>
        <w:rPr>
          <w:rFonts w:ascii="Verdana" w:hAnsi="Verdana" w:cs="Arial"/>
          <w:iCs/>
          <w:color w:val="FF0000"/>
          <w:sz w:val="22"/>
          <w:szCs w:val="22"/>
        </w:rPr>
      </w:pPr>
    </w:p>
    <w:tbl>
      <w:tblPr>
        <w:tblW w:w="9782"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7727"/>
      </w:tblGrid>
      <w:tr w:rsidR="004D418E" w:rsidRPr="004D418E" w14:paraId="13487037" w14:textId="77777777" w:rsidTr="008E53DF">
        <w:trPr>
          <w:trHeight w:val="270"/>
        </w:trPr>
        <w:tc>
          <w:tcPr>
            <w:tcW w:w="9782"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0D4803D"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b/>
                <w:bCs/>
                <w:iCs/>
                <w:color w:val="FF0000"/>
                <w:sz w:val="22"/>
                <w:szCs w:val="22"/>
              </w:rPr>
              <w:t>REQUERIMIENTOS TÉCNICOS Y FUNCIONALES DE LA CAPACITACIÓN EN TAXONOMÍAS XBRL</w:t>
            </w:r>
            <w:r w:rsidRPr="004D418E">
              <w:rPr>
                <w:rFonts w:ascii="Verdana" w:hAnsi="Verdana" w:cs="Arial"/>
                <w:iCs/>
                <w:color w:val="FF0000"/>
                <w:sz w:val="22"/>
                <w:szCs w:val="22"/>
              </w:rPr>
              <w:t> </w:t>
            </w:r>
          </w:p>
        </w:tc>
      </w:tr>
      <w:tr w:rsidR="004D418E" w:rsidRPr="004D418E" w14:paraId="542E0C4A" w14:textId="77777777" w:rsidTr="008E53DF">
        <w:trPr>
          <w:trHeight w:val="495"/>
        </w:trPr>
        <w:tc>
          <w:tcPr>
            <w:tcW w:w="20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5AF77"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b/>
                <w:bCs/>
                <w:iCs/>
                <w:color w:val="FF0000"/>
                <w:sz w:val="22"/>
                <w:szCs w:val="22"/>
              </w:rPr>
              <w:t>ÍTEM</w:t>
            </w:r>
            <w:r w:rsidRPr="004D418E">
              <w:rPr>
                <w:rFonts w:ascii="Verdana" w:hAnsi="Verdana" w:cs="Arial"/>
                <w:iCs/>
                <w:color w:val="FF0000"/>
                <w:sz w:val="22"/>
                <w:szCs w:val="22"/>
              </w:rPr>
              <w:t> </w:t>
            </w:r>
          </w:p>
        </w:tc>
        <w:tc>
          <w:tcPr>
            <w:tcW w:w="772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95EFE"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b/>
                <w:bCs/>
                <w:iCs/>
                <w:color w:val="FF0000"/>
                <w:sz w:val="22"/>
                <w:szCs w:val="22"/>
              </w:rPr>
              <w:t>DESCRIPCIÓN ÍTEM</w:t>
            </w:r>
            <w:r w:rsidRPr="004D418E">
              <w:rPr>
                <w:rFonts w:ascii="Verdana" w:hAnsi="Verdana" w:cs="Arial"/>
                <w:iCs/>
                <w:color w:val="FF0000"/>
                <w:sz w:val="22"/>
                <w:szCs w:val="22"/>
              </w:rPr>
              <w:t> </w:t>
            </w:r>
          </w:p>
        </w:tc>
      </w:tr>
      <w:tr w:rsidR="004D418E" w:rsidRPr="004D418E" w14:paraId="735D39D3" w14:textId="77777777" w:rsidTr="008E53DF">
        <w:trPr>
          <w:trHeight w:val="525"/>
        </w:trPr>
        <w:tc>
          <w:tcPr>
            <w:tcW w:w="2055"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059A60CE"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iCs/>
                <w:color w:val="FF0000"/>
                <w:sz w:val="22"/>
                <w:szCs w:val="22"/>
              </w:rPr>
              <w:t>1 </w:t>
            </w:r>
          </w:p>
        </w:tc>
        <w:tc>
          <w:tcPr>
            <w:tcW w:w="7727"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0E808439" w14:textId="77777777" w:rsidR="004D418E" w:rsidRPr="004D418E" w:rsidRDefault="004D418E" w:rsidP="008E53DF">
            <w:pPr>
              <w:jc w:val="both"/>
              <w:rPr>
                <w:rFonts w:ascii="Verdana" w:hAnsi="Verdana" w:cs="Arial"/>
                <w:iCs/>
                <w:color w:val="FF0000"/>
                <w:sz w:val="22"/>
                <w:szCs w:val="22"/>
              </w:rPr>
            </w:pPr>
            <w:r w:rsidRPr="004D418E">
              <w:rPr>
                <w:rFonts w:ascii="Verdana" w:hAnsi="Verdana" w:cs="Arial"/>
                <w:iCs/>
                <w:color w:val="FF0000"/>
                <w:sz w:val="22"/>
                <w:szCs w:val="22"/>
              </w:rPr>
              <w:t>Se deben explicar los conceptos básicos de XBRL y conceptos financieros asociados a los usuarios de la Supervigilancia. </w:t>
            </w:r>
          </w:p>
        </w:tc>
      </w:tr>
      <w:tr w:rsidR="004D418E" w:rsidRPr="004D418E" w14:paraId="4758E333" w14:textId="77777777" w:rsidTr="008E53DF">
        <w:trPr>
          <w:trHeight w:val="525"/>
        </w:trPr>
        <w:tc>
          <w:tcPr>
            <w:tcW w:w="2055"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5A80398E"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iCs/>
                <w:color w:val="FF0000"/>
                <w:sz w:val="22"/>
                <w:szCs w:val="22"/>
              </w:rPr>
              <w:t>2. </w:t>
            </w:r>
          </w:p>
        </w:tc>
        <w:tc>
          <w:tcPr>
            <w:tcW w:w="7727"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042CD7A1" w14:textId="77777777" w:rsidR="004D418E" w:rsidRPr="004D418E" w:rsidRDefault="004D418E" w:rsidP="008E53DF">
            <w:pPr>
              <w:jc w:val="both"/>
              <w:rPr>
                <w:rFonts w:ascii="Verdana" w:hAnsi="Verdana" w:cs="Arial"/>
                <w:iCs/>
                <w:color w:val="FF0000"/>
                <w:sz w:val="22"/>
                <w:szCs w:val="22"/>
              </w:rPr>
            </w:pPr>
            <w:r w:rsidRPr="004D418E">
              <w:rPr>
                <w:rFonts w:ascii="Verdana" w:hAnsi="Verdana" w:cs="Arial"/>
                <w:iCs/>
                <w:color w:val="FF0000"/>
                <w:sz w:val="22"/>
                <w:szCs w:val="22"/>
              </w:rPr>
              <w:t>Se debe explicar la importancia del uso de XBRL dentro del reporte financiero electrónico y qué resuelve su uso. </w:t>
            </w:r>
          </w:p>
        </w:tc>
      </w:tr>
      <w:tr w:rsidR="004D418E" w:rsidRPr="004D418E" w14:paraId="3962AE97" w14:textId="77777777" w:rsidTr="008E53DF">
        <w:trPr>
          <w:trHeight w:val="525"/>
        </w:trPr>
        <w:tc>
          <w:tcPr>
            <w:tcW w:w="2055"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3810FFB5"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iCs/>
                <w:color w:val="FF0000"/>
                <w:sz w:val="22"/>
                <w:szCs w:val="22"/>
              </w:rPr>
              <w:t>3. </w:t>
            </w:r>
          </w:p>
        </w:tc>
        <w:tc>
          <w:tcPr>
            <w:tcW w:w="7727"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7F2E96F8" w14:textId="77777777" w:rsidR="004D418E" w:rsidRPr="004D418E" w:rsidRDefault="004D418E" w:rsidP="008E53DF">
            <w:pPr>
              <w:jc w:val="both"/>
              <w:rPr>
                <w:rFonts w:ascii="Verdana" w:hAnsi="Verdana" w:cs="Arial"/>
                <w:iCs/>
                <w:color w:val="FF0000"/>
                <w:sz w:val="22"/>
                <w:szCs w:val="22"/>
              </w:rPr>
            </w:pPr>
            <w:r w:rsidRPr="004D418E">
              <w:rPr>
                <w:rFonts w:ascii="Verdana" w:hAnsi="Verdana" w:cs="Arial"/>
                <w:iCs/>
                <w:color w:val="FF0000"/>
                <w:sz w:val="22"/>
                <w:szCs w:val="22"/>
              </w:rPr>
              <w:t>Se debe realizar un taller didáctico que muestre desde cero como se crea una taxonomía sencilla, basado en IFRS. </w:t>
            </w:r>
          </w:p>
        </w:tc>
      </w:tr>
      <w:tr w:rsidR="004D418E" w:rsidRPr="004D418E" w14:paraId="528AA002" w14:textId="77777777" w:rsidTr="008E53DF">
        <w:trPr>
          <w:trHeight w:val="525"/>
        </w:trPr>
        <w:tc>
          <w:tcPr>
            <w:tcW w:w="2055"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19D0B27F"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iCs/>
                <w:color w:val="FF0000"/>
                <w:sz w:val="22"/>
                <w:szCs w:val="22"/>
              </w:rPr>
              <w:t>4. </w:t>
            </w:r>
          </w:p>
        </w:tc>
        <w:tc>
          <w:tcPr>
            <w:tcW w:w="7727"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765C6B3B" w14:textId="77777777" w:rsidR="004D418E" w:rsidRPr="004D418E" w:rsidRDefault="004D418E" w:rsidP="008E53DF">
            <w:pPr>
              <w:jc w:val="both"/>
              <w:rPr>
                <w:rFonts w:ascii="Verdana" w:hAnsi="Verdana" w:cs="Arial"/>
                <w:iCs/>
                <w:color w:val="FF0000"/>
                <w:sz w:val="22"/>
                <w:szCs w:val="22"/>
              </w:rPr>
            </w:pPr>
            <w:r w:rsidRPr="004D418E">
              <w:rPr>
                <w:rFonts w:ascii="Verdana" w:hAnsi="Verdana" w:cs="Arial"/>
                <w:iCs/>
                <w:color w:val="FF0000"/>
                <w:sz w:val="22"/>
                <w:szCs w:val="22"/>
              </w:rPr>
              <w:t>Se debe explicar el concepto de las traducciones IFRS y como se hace la traducción de una taxonomía. </w:t>
            </w:r>
          </w:p>
        </w:tc>
      </w:tr>
      <w:tr w:rsidR="004D418E" w:rsidRPr="004D418E" w14:paraId="082AF171" w14:textId="77777777" w:rsidTr="008E53DF">
        <w:trPr>
          <w:trHeight w:val="525"/>
        </w:trPr>
        <w:tc>
          <w:tcPr>
            <w:tcW w:w="2055"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2B294405"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iCs/>
                <w:color w:val="FF0000"/>
                <w:sz w:val="22"/>
                <w:szCs w:val="22"/>
              </w:rPr>
              <w:t>5. </w:t>
            </w:r>
          </w:p>
        </w:tc>
        <w:tc>
          <w:tcPr>
            <w:tcW w:w="7727"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69233EBE" w14:textId="77777777" w:rsidR="004D418E" w:rsidRPr="004D418E" w:rsidRDefault="004D418E" w:rsidP="008E53DF">
            <w:pPr>
              <w:jc w:val="both"/>
              <w:rPr>
                <w:rFonts w:ascii="Verdana" w:hAnsi="Verdana" w:cs="Arial"/>
                <w:iCs/>
                <w:color w:val="FF0000"/>
                <w:sz w:val="22"/>
                <w:szCs w:val="22"/>
              </w:rPr>
            </w:pPr>
            <w:r w:rsidRPr="004D418E">
              <w:rPr>
                <w:rFonts w:ascii="Verdana" w:hAnsi="Verdana" w:cs="Arial"/>
                <w:iCs/>
                <w:color w:val="FF0000"/>
                <w:sz w:val="22"/>
                <w:szCs w:val="22"/>
              </w:rPr>
              <w:t>Se deben dar mejores prácticas en creación y actualización de taxonomías para cumplir con estándares financieros. </w:t>
            </w:r>
          </w:p>
        </w:tc>
      </w:tr>
      <w:tr w:rsidR="004D418E" w:rsidRPr="004D418E" w14:paraId="4C5DE280" w14:textId="77777777" w:rsidTr="008E53DF">
        <w:trPr>
          <w:trHeight w:val="525"/>
        </w:trPr>
        <w:tc>
          <w:tcPr>
            <w:tcW w:w="2055"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727D3D89"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iCs/>
                <w:color w:val="FF0000"/>
                <w:sz w:val="22"/>
                <w:szCs w:val="22"/>
              </w:rPr>
              <w:t>6. </w:t>
            </w:r>
          </w:p>
        </w:tc>
        <w:tc>
          <w:tcPr>
            <w:tcW w:w="7727" w:type="dxa"/>
            <w:tcBorders>
              <w:top w:val="single" w:sz="6" w:space="0" w:color="auto"/>
              <w:left w:val="single" w:sz="6" w:space="0" w:color="000000"/>
              <w:bottom w:val="single" w:sz="6" w:space="0" w:color="auto"/>
              <w:right w:val="single" w:sz="6" w:space="0" w:color="000000"/>
            </w:tcBorders>
            <w:shd w:val="clear" w:color="auto" w:fill="FFFFFF"/>
            <w:vAlign w:val="center"/>
            <w:hideMark/>
          </w:tcPr>
          <w:p w14:paraId="49AEA788" w14:textId="77777777" w:rsidR="004D418E" w:rsidRPr="004D418E" w:rsidRDefault="004D418E" w:rsidP="008E53DF">
            <w:pPr>
              <w:jc w:val="both"/>
              <w:rPr>
                <w:rFonts w:ascii="Verdana" w:hAnsi="Verdana" w:cs="Arial"/>
                <w:iCs/>
                <w:color w:val="FF0000"/>
                <w:sz w:val="22"/>
                <w:szCs w:val="22"/>
              </w:rPr>
            </w:pPr>
            <w:r w:rsidRPr="004D418E">
              <w:rPr>
                <w:rFonts w:ascii="Verdana" w:hAnsi="Verdana" w:cs="Arial"/>
                <w:iCs/>
                <w:color w:val="FF0000"/>
                <w:sz w:val="22"/>
                <w:szCs w:val="22"/>
              </w:rPr>
              <w:t>Se debe explicar cómo se actualiza la fecha de corte financiero de las taxonomías de la Supervigilancia. </w:t>
            </w:r>
          </w:p>
        </w:tc>
      </w:tr>
    </w:tbl>
    <w:p w14:paraId="48C71706" w14:textId="77777777" w:rsidR="004D418E" w:rsidRPr="004D418E" w:rsidRDefault="004D418E" w:rsidP="004D418E">
      <w:pPr>
        <w:rPr>
          <w:rFonts w:ascii="Verdana" w:hAnsi="Verdana" w:cs="Arial"/>
          <w:iCs/>
          <w:color w:val="FF0000"/>
          <w:sz w:val="22"/>
          <w:szCs w:val="22"/>
        </w:rPr>
      </w:pPr>
    </w:p>
    <w:p w14:paraId="18CB28CF" w14:textId="77777777" w:rsidR="004D418E" w:rsidRPr="004D418E" w:rsidRDefault="004D418E" w:rsidP="004D418E">
      <w:pPr>
        <w:rPr>
          <w:rFonts w:ascii="Verdana" w:hAnsi="Verdana" w:cs="Arial"/>
          <w:iCs/>
          <w:color w:val="FF0000"/>
          <w:sz w:val="22"/>
          <w:szCs w:val="22"/>
        </w:rPr>
      </w:pPr>
    </w:p>
    <w:p w14:paraId="44E948B1" w14:textId="77777777" w:rsidR="004D418E" w:rsidRPr="004D418E" w:rsidRDefault="004D418E" w:rsidP="004D418E">
      <w:pPr>
        <w:jc w:val="center"/>
        <w:rPr>
          <w:rFonts w:ascii="Verdana" w:hAnsi="Verdana" w:cs="Arial"/>
          <w:b/>
          <w:bCs/>
          <w:iCs/>
          <w:color w:val="FF0000"/>
          <w:sz w:val="22"/>
          <w:szCs w:val="22"/>
        </w:rPr>
      </w:pPr>
      <w:r w:rsidRPr="004D418E">
        <w:rPr>
          <w:rFonts w:ascii="Verdana" w:hAnsi="Verdana" w:cs="Arial"/>
          <w:b/>
          <w:bCs/>
          <w:iCs/>
          <w:color w:val="FF0000"/>
          <w:sz w:val="22"/>
          <w:szCs w:val="22"/>
        </w:rPr>
        <w:t>ACUERDOS DE NIVELES DE SERVICIO (ANS):</w:t>
      </w:r>
    </w:p>
    <w:p w14:paraId="449690AF" w14:textId="77777777" w:rsidR="004D418E" w:rsidRPr="004D418E" w:rsidRDefault="004D418E" w:rsidP="004D418E">
      <w:pPr>
        <w:jc w:val="center"/>
        <w:rPr>
          <w:rFonts w:ascii="Verdana" w:hAnsi="Verdana" w:cs="Arial"/>
          <w:b/>
          <w:bCs/>
          <w:iCs/>
          <w:color w:val="FF0000"/>
          <w:sz w:val="22"/>
          <w:szCs w:val="22"/>
        </w:rPr>
      </w:pPr>
    </w:p>
    <w:p w14:paraId="5F395001" w14:textId="77777777" w:rsidR="004D418E" w:rsidRPr="004D418E" w:rsidRDefault="004D418E" w:rsidP="004D418E">
      <w:pPr>
        <w:rPr>
          <w:rFonts w:ascii="Verdana" w:hAnsi="Verdana" w:cs="Arial"/>
          <w:iCs/>
          <w:color w:val="FF0000"/>
          <w:sz w:val="22"/>
          <w:szCs w:val="22"/>
        </w:rPr>
      </w:pPr>
    </w:p>
    <w:tbl>
      <w:tblPr>
        <w:tblW w:w="4488" w:type="pct"/>
        <w:jc w:val="center"/>
        <w:tblLayout w:type="fixed"/>
        <w:tblCellMar>
          <w:left w:w="10" w:type="dxa"/>
          <w:right w:w="10" w:type="dxa"/>
        </w:tblCellMar>
        <w:tblLook w:val="04A0" w:firstRow="1" w:lastRow="0" w:firstColumn="1" w:lastColumn="0" w:noHBand="0" w:noVBand="1"/>
      </w:tblPr>
      <w:tblGrid>
        <w:gridCol w:w="1304"/>
        <w:gridCol w:w="6830"/>
      </w:tblGrid>
      <w:tr w:rsidR="004D418E" w:rsidRPr="004D418E" w14:paraId="2521BB6C" w14:textId="77777777" w:rsidTr="008E53DF">
        <w:trPr>
          <w:trHeight w:val="305"/>
          <w:jc w:val="center"/>
        </w:trPr>
        <w:tc>
          <w:tcPr>
            <w:tcW w:w="8958"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34BF2CAD" w14:textId="77777777" w:rsidR="004D418E" w:rsidRPr="004D418E" w:rsidRDefault="004D418E" w:rsidP="008E53DF">
            <w:pPr>
              <w:jc w:val="center"/>
              <w:rPr>
                <w:rFonts w:ascii="Verdana" w:hAnsi="Verdana" w:cs="Arial"/>
                <w:b/>
                <w:bCs/>
                <w:iCs/>
                <w:color w:val="FF0000"/>
                <w:sz w:val="22"/>
                <w:szCs w:val="22"/>
              </w:rPr>
            </w:pPr>
            <w:r w:rsidRPr="004D418E">
              <w:rPr>
                <w:rFonts w:ascii="Verdana" w:hAnsi="Verdana" w:cs="Arial"/>
                <w:b/>
                <w:bCs/>
                <w:iCs/>
                <w:color w:val="FF0000"/>
                <w:sz w:val="22"/>
                <w:szCs w:val="22"/>
              </w:rPr>
              <w:t>ACUERDOS DE NIVELES DE SERVICIO (ANS)</w:t>
            </w:r>
          </w:p>
        </w:tc>
      </w:tr>
      <w:tr w:rsidR="004D418E" w:rsidRPr="004D418E" w14:paraId="6715255E" w14:textId="77777777" w:rsidTr="008E53DF">
        <w:trPr>
          <w:trHeight w:val="525"/>
          <w:jc w:val="center"/>
        </w:trPr>
        <w:tc>
          <w:tcPr>
            <w:tcW w:w="142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1A1FD828" w14:textId="77777777" w:rsidR="004D418E" w:rsidRPr="004D418E" w:rsidRDefault="004D418E" w:rsidP="008E53DF">
            <w:pPr>
              <w:jc w:val="center"/>
              <w:rPr>
                <w:rFonts w:ascii="Verdana" w:hAnsi="Verdana" w:cs="Arial"/>
                <w:b/>
                <w:bCs/>
                <w:iCs/>
                <w:color w:val="FF0000"/>
                <w:sz w:val="22"/>
                <w:szCs w:val="22"/>
              </w:rPr>
            </w:pPr>
            <w:r w:rsidRPr="004D418E">
              <w:rPr>
                <w:rFonts w:ascii="Verdana" w:hAnsi="Verdana" w:cs="Arial"/>
                <w:b/>
                <w:bCs/>
                <w:iCs/>
                <w:color w:val="FF0000"/>
                <w:sz w:val="22"/>
                <w:szCs w:val="22"/>
              </w:rPr>
              <w:t>ITEM</w:t>
            </w:r>
          </w:p>
        </w:tc>
        <w:tc>
          <w:tcPr>
            <w:tcW w:w="753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2B439AB" w14:textId="77777777" w:rsidR="004D418E" w:rsidRPr="004D418E" w:rsidRDefault="004D418E" w:rsidP="008E53DF">
            <w:pPr>
              <w:jc w:val="center"/>
              <w:rPr>
                <w:rFonts w:ascii="Verdana" w:hAnsi="Verdana" w:cs="Arial"/>
                <w:b/>
                <w:bCs/>
                <w:iCs/>
                <w:color w:val="FF0000"/>
                <w:sz w:val="22"/>
                <w:szCs w:val="22"/>
              </w:rPr>
            </w:pPr>
            <w:r w:rsidRPr="004D418E">
              <w:rPr>
                <w:rFonts w:ascii="Verdana" w:hAnsi="Verdana" w:cs="Arial"/>
                <w:b/>
                <w:bCs/>
                <w:iCs/>
                <w:color w:val="FF0000"/>
                <w:sz w:val="22"/>
                <w:szCs w:val="22"/>
              </w:rPr>
              <w:t>DESCRIPCION ITEM</w:t>
            </w:r>
          </w:p>
        </w:tc>
      </w:tr>
      <w:tr w:rsidR="004D418E" w:rsidRPr="004D418E" w14:paraId="7CE13C73" w14:textId="77777777" w:rsidTr="008E53DF">
        <w:trPr>
          <w:trHeight w:val="293"/>
          <w:jc w:val="center"/>
        </w:trPr>
        <w:tc>
          <w:tcPr>
            <w:tcW w:w="1425" w:type="dxa"/>
            <w:vMerge/>
            <w:tcBorders>
              <w:top w:val="single" w:sz="4" w:space="0" w:color="000000"/>
              <w:left w:val="single" w:sz="4" w:space="0" w:color="000000"/>
              <w:bottom w:val="single" w:sz="4" w:space="0" w:color="000000"/>
              <w:right w:val="single" w:sz="4" w:space="0" w:color="000000"/>
            </w:tcBorders>
            <w:vAlign w:val="center"/>
            <w:hideMark/>
          </w:tcPr>
          <w:p w14:paraId="31477598" w14:textId="77777777" w:rsidR="004D418E" w:rsidRPr="004D418E" w:rsidRDefault="004D418E" w:rsidP="008E53DF">
            <w:pPr>
              <w:rPr>
                <w:rFonts w:ascii="Verdana" w:hAnsi="Verdana" w:cs="Arial"/>
                <w:b/>
                <w:bCs/>
                <w:iCs/>
                <w:color w:val="FF0000"/>
                <w:sz w:val="22"/>
                <w:szCs w:val="22"/>
              </w:rPr>
            </w:pPr>
          </w:p>
        </w:tc>
        <w:tc>
          <w:tcPr>
            <w:tcW w:w="7533" w:type="dxa"/>
            <w:vMerge/>
            <w:tcBorders>
              <w:top w:val="single" w:sz="4" w:space="0" w:color="000000"/>
              <w:left w:val="single" w:sz="4" w:space="0" w:color="000000"/>
              <w:bottom w:val="single" w:sz="4" w:space="0" w:color="000000"/>
              <w:right w:val="single" w:sz="4" w:space="0" w:color="000000"/>
            </w:tcBorders>
            <w:vAlign w:val="center"/>
            <w:hideMark/>
          </w:tcPr>
          <w:p w14:paraId="1D771805" w14:textId="77777777" w:rsidR="004D418E" w:rsidRPr="004D418E" w:rsidRDefault="004D418E" w:rsidP="008E53DF">
            <w:pPr>
              <w:rPr>
                <w:rFonts w:ascii="Verdana" w:hAnsi="Verdana" w:cs="Arial"/>
                <w:b/>
                <w:bCs/>
                <w:iCs/>
                <w:color w:val="FF0000"/>
                <w:sz w:val="22"/>
                <w:szCs w:val="22"/>
              </w:rPr>
            </w:pPr>
          </w:p>
        </w:tc>
      </w:tr>
      <w:tr w:rsidR="004D418E" w:rsidRPr="004D418E" w14:paraId="567D4A5E" w14:textId="77777777" w:rsidTr="008E53DF">
        <w:trPr>
          <w:trHeight w:val="640"/>
          <w:jc w:val="center"/>
        </w:trPr>
        <w:tc>
          <w:tcPr>
            <w:tcW w:w="1425" w:type="dxa"/>
            <w:tcBorders>
              <w:top w:val="single" w:sz="4" w:space="0" w:color="000000"/>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tcPr>
          <w:p w14:paraId="67D8F04D" w14:textId="77777777" w:rsidR="004D418E" w:rsidRPr="004D418E" w:rsidRDefault="004D418E" w:rsidP="008E53DF">
            <w:pPr>
              <w:numPr>
                <w:ilvl w:val="0"/>
                <w:numId w:val="32"/>
              </w:numPr>
              <w:suppressAutoHyphens/>
              <w:autoSpaceDN w:val="0"/>
              <w:jc w:val="center"/>
              <w:rPr>
                <w:rFonts w:ascii="Verdana" w:hAnsi="Verdana" w:cs="Arial"/>
                <w:b/>
                <w:bCs/>
                <w:iCs/>
                <w:color w:val="FF0000"/>
                <w:sz w:val="22"/>
                <w:szCs w:val="22"/>
              </w:rPr>
            </w:pPr>
            <w:r w:rsidRPr="004D418E">
              <w:rPr>
                <w:rFonts w:ascii="Verdana" w:hAnsi="Verdana" w:cs="Arial"/>
                <w:b/>
                <w:bCs/>
                <w:iCs/>
                <w:color w:val="FF0000"/>
                <w:sz w:val="22"/>
                <w:szCs w:val="22"/>
              </w:rPr>
              <w:t xml:space="preserve"> </w:t>
            </w:r>
          </w:p>
        </w:tc>
        <w:tc>
          <w:tcPr>
            <w:tcW w:w="7533" w:type="dxa"/>
            <w:tcBorders>
              <w:top w:val="nil"/>
              <w:left w:val="nil"/>
              <w:bottom w:val="single" w:sz="4" w:space="0" w:color="auto"/>
              <w:right w:val="single" w:sz="4" w:space="0" w:color="000000"/>
            </w:tcBorders>
            <w:shd w:val="clear" w:color="auto" w:fill="FFFFFF"/>
            <w:tcMar>
              <w:top w:w="0" w:type="dxa"/>
              <w:left w:w="70" w:type="dxa"/>
              <w:bottom w:w="0" w:type="dxa"/>
              <w:right w:w="70" w:type="dxa"/>
            </w:tcMar>
            <w:vAlign w:val="center"/>
          </w:tcPr>
          <w:p w14:paraId="0887A2CD" w14:textId="77777777" w:rsidR="004D418E" w:rsidRPr="004D418E" w:rsidRDefault="004D418E" w:rsidP="008E53DF">
            <w:pPr>
              <w:jc w:val="both"/>
              <w:rPr>
                <w:rFonts w:ascii="Verdana" w:hAnsi="Verdana" w:cs="Arial"/>
                <w:iCs/>
                <w:color w:val="FF0000"/>
                <w:sz w:val="22"/>
                <w:szCs w:val="22"/>
              </w:rPr>
            </w:pPr>
            <w:r w:rsidRPr="004D418E">
              <w:rPr>
                <w:rFonts w:ascii="Verdana" w:hAnsi="Verdana" w:cs="Arial"/>
                <w:b/>
                <w:bCs/>
                <w:iCs/>
                <w:color w:val="FF0000"/>
                <w:sz w:val="22"/>
                <w:szCs w:val="22"/>
              </w:rPr>
              <w:t>Prioridad Alta:</w:t>
            </w:r>
            <w:r w:rsidRPr="004D418E">
              <w:rPr>
                <w:rFonts w:ascii="Verdana" w:hAnsi="Verdana" w:cs="Arial"/>
                <w:iCs/>
                <w:color w:val="FF0000"/>
                <w:sz w:val="22"/>
                <w:szCs w:val="22"/>
              </w:rPr>
              <w:t xml:space="preserve"> Cuando se interrumpe la operación normal de la herramienta de mesa de ayuda y base de Conocimiento, el proveedor debe empezar a darle solución al inconveniente en un término máximo de cuatro (4) hora.</w:t>
            </w:r>
          </w:p>
        </w:tc>
      </w:tr>
      <w:tr w:rsidR="004D418E" w:rsidRPr="004D418E" w14:paraId="3324ED50" w14:textId="77777777" w:rsidTr="008E53DF">
        <w:trPr>
          <w:trHeight w:val="640"/>
          <w:jc w:val="center"/>
        </w:trPr>
        <w:tc>
          <w:tcPr>
            <w:tcW w:w="1425" w:type="dxa"/>
            <w:tcBorders>
              <w:top w:val="single" w:sz="4" w:space="0" w:color="000000"/>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tcPr>
          <w:p w14:paraId="1F9AE552" w14:textId="77777777" w:rsidR="004D418E" w:rsidRPr="004D418E" w:rsidRDefault="004D418E" w:rsidP="008E53DF">
            <w:pPr>
              <w:numPr>
                <w:ilvl w:val="0"/>
                <w:numId w:val="32"/>
              </w:numPr>
              <w:suppressAutoHyphens/>
              <w:autoSpaceDN w:val="0"/>
              <w:jc w:val="center"/>
              <w:rPr>
                <w:rFonts w:ascii="Verdana" w:hAnsi="Verdana" w:cs="Arial"/>
                <w:b/>
                <w:bCs/>
                <w:iCs/>
                <w:color w:val="FF0000"/>
                <w:sz w:val="22"/>
                <w:szCs w:val="22"/>
              </w:rPr>
            </w:pPr>
          </w:p>
        </w:tc>
        <w:tc>
          <w:tcPr>
            <w:tcW w:w="7533" w:type="dxa"/>
            <w:tcBorders>
              <w:top w:val="nil"/>
              <w:left w:val="nil"/>
              <w:bottom w:val="single" w:sz="4" w:space="0" w:color="auto"/>
              <w:right w:val="single" w:sz="4" w:space="0" w:color="000000"/>
            </w:tcBorders>
            <w:shd w:val="clear" w:color="auto" w:fill="FFFFFF"/>
            <w:tcMar>
              <w:top w:w="0" w:type="dxa"/>
              <w:left w:w="70" w:type="dxa"/>
              <w:bottom w:w="0" w:type="dxa"/>
              <w:right w:w="70" w:type="dxa"/>
            </w:tcMar>
            <w:vAlign w:val="center"/>
          </w:tcPr>
          <w:p w14:paraId="145C4738" w14:textId="77777777" w:rsidR="004D418E" w:rsidRPr="004D418E" w:rsidRDefault="004D418E" w:rsidP="008E53DF">
            <w:pPr>
              <w:jc w:val="both"/>
              <w:rPr>
                <w:rFonts w:ascii="Verdana" w:hAnsi="Verdana" w:cs="Arial"/>
                <w:iCs/>
                <w:color w:val="FF0000"/>
                <w:sz w:val="22"/>
                <w:szCs w:val="22"/>
              </w:rPr>
            </w:pPr>
            <w:r w:rsidRPr="004D418E">
              <w:rPr>
                <w:rFonts w:ascii="Verdana" w:hAnsi="Verdana" w:cs="Arial"/>
                <w:b/>
                <w:bCs/>
                <w:iCs/>
                <w:color w:val="FF0000"/>
                <w:sz w:val="22"/>
                <w:szCs w:val="22"/>
              </w:rPr>
              <w:t>Prioridad Media:</w:t>
            </w:r>
            <w:r w:rsidRPr="004D418E">
              <w:rPr>
                <w:rFonts w:ascii="Verdana" w:hAnsi="Verdana" w:cs="Arial"/>
                <w:iCs/>
                <w:color w:val="FF0000"/>
                <w:sz w:val="22"/>
                <w:szCs w:val="22"/>
              </w:rPr>
              <w:t xml:space="preserve"> Cuando se presenta un impacto sobre la operación la herramienta de mesa de ayuda y base de Conocimiento, pero sin interrumpirla (el proveedor debe empezar a darle solución al inconveniente en un término máximo de ocho (8) horas).</w:t>
            </w:r>
          </w:p>
        </w:tc>
      </w:tr>
      <w:tr w:rsidR="004D418E" w:rsidRPr="004D418E" w14:paraId="3FEB9617" w14:textId="77777777" w:rsidTr="008E53DF">
        <w:trPr>
          <w:trHeight w:val="640"/>
          <w:jc w:val="center"/>
        </w:trPr>
        <w:tc>
          <w:tcPr>
            <w:tcW w:w="1425" w:type="dxa"/>
            <w:tcBorders>
              <w:top w:val="single" w:sz="4" w:space="0" w:color="000000"/>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tcPr>
          <w:p w14:paraId="2AB0D1DB" w14:textId="77777777" w:rsidR="004D418E" w:rsidRPr="004D418E" w:rsidRDefault="004D418E" w:rsidP="008E53DF">
            <w:pPr>
              <w:numPr>
                <w:ilvl w:val="0"/>
                <w:numId w:val="32"/>
              </w:numPr>
              <w:suppressAutoHyphens/>
              <w:autoSpaceDN w:val="0"/>
              <w:jc w:val="center"/>
              <w:rPr>
                <w:rFonts w:ascii="Verdana" w:hAnsi="Verdana" w:cs="Arial"/>
                <w:b/>
                <w:bCs/>
                <w:iCs/>
                <w:color w:val="FF0000"/>
                <w:sz w:val="22"/>
                <w:szCs w:val="22"/>
              </w:rPr>
            </w:pPr>
          </w:p>
        </w:tc>
        <w:tc>
          <w:tcPr>
            <w:tcW w:w="7533" w:type="dxa"/>
            <w:tcBorders>
              <w:top w:val="nil"/>
              <w:left w:val="nil"/>
              <w:bottom w:val="single" w:sz="4" w:space="0" w:color="auto"/>
              <w:right w:val="single" w:sz="4" w:space="0" w:color="000000"/>
            </w:tcBorders>
            <w:shd w:val="clear" w:color="auto" w:fill="FFFFFF"/>
            <w:tcMar>
              <w:top w:w="0" w:type="dxa"/>
              <w:left w:w="70" w:type="dxa"/>
              <w:bottom w:w="0" w:type="dxa"/>
              <w:right w:w="70" w:type="dxa"/>
            </w:tcMar>
            <w:vAlign w:val="center"/>
          </w:tcPr>
          <w:p w14:paraId="5C6F9673" w14:textId="77777777" w:rsidR="004D418E" w:rsidRPr="004D418E" w:rsidRDefault="004D418E" w:rsidP="008E53DF">
            <w:pPr>
              <w:jc w:val="both"/>
              <w:rPr>
                <w:rFonts w:ascii="Verdana" w:hAnsi="Verdana" w:cs="Arial"/>
                <w:iCs/>
                <w:color w:val="FF0000"/>
                <w:sz w:val="22"/>
                <w:szCs w:val="22"/>
              </w:rPr>
            </w:pPr>
            <w:r w:rsidRPr="004D418E">
              <w:rPr>
                <w:rFonts w:ascii="Verdana" w:hAnsi="Verdana" w:cs="Arial"/>
                <w:b/>
                <w:bCs/>
                <w:iCs/>
                <w:color w:val="FF0000"/>
                <w:sz w:val="22"/>
                <w:szCs w:val="22"/>
              </w:rPr>
              <w:t>Prioridad Baja:</w:t>
            </w:r>
            <w:r w:rsidRPr="004D418E">
              <w:rPr>
                <w:rFonts w:ascii="Verdana" w:hAnsi="Verdana" w:cs="Arial"/>
                <w:iCs/>
                <w:color w:val="FF0000"/>
                <w:sz w:val="22"/>
                <w:szCs w:val="22"/>
              </w:rPr>
              <w:t xml:space="preserve"> Cuando se presenta un incidente que solo afecta el normal funcionamiento de un usuario o un tipo de servicio en particular, se debe empezar a darle solución al mismo en un término máximo de dos (2) días hábiles.</w:t>
            </w:r>
          </w:p>
        </w:tc>
      </w:tr>
    </w:tbl>
    <w:p w14:paraId="4BE9C1CD" w14:textId="77777777" w:rsidR="004D418E" w:rsidRPr="004D418E" w:rsidRDefault="004D418E" w:rsidP="004D418E">
      <w:pPr>
        <w:rPr>
          <w:rFonts w:ascii="Verdana" w:hAnsi="Verdana" w:cs="Arial"/>
          <w:iCs/>
          <w:color w:val="FF0000"/>
          <w:sz w:val="22"/>
          <w:szCs w:val="22"/>
        </w:rPr>
      </w:pPr>
    </w:p>
    <w:p w14:paraId="61BCC052" w14:textId="77777777" w:rsidR="004D418E" w:rsidRPr="004D418E" w:rsidRDefault="004D418E" w:rsidP="004D418E">
      <w:pPr>
        <w:rPr>
          <w:rFonts w:ascii="Verdana" w:hAnsi="Verdana" w:cs="Arial"/>
          <w:iCs/>
          <w:color w:val="FF0000"/>
          <w:sz w:val="22"/>
          <w:szCs w:val="22"/>
        </w:rPr>
      </w:pPr>
    </w:p>
    <w:p w14:paraId="212AE461" w14:textId="77777777" w:rsidR="004D418E" w:rsidRPr="004D418E" w:rsidRDefault="004D418E" w:rsidP="004D418E">
      <w:pPr>
        <w:rPr>
          <w:rFonts w:ascii="Verdana" w:hAnsi="Verdana" w:cs="Arial"/>
          <w:iCs/>
          <w:color w:val="FF0000"/>
          <w:sz w:val="22"/>
          <w:szCs w:val="22"/>
        </w:rPr>
      </w:pPr>
    </w:p>
    <w:p w14:paraId="058827DF" w14:textId="77777777" w:rsidR="004D418E" w:rsidRPr="004D418E" w:rsidRDefault="004D418E" w:rsidP="004D418E">
      <w:pPr>
        <w:spacing w:line="276" w:lineRule="auto"/>
        <w:rPr>
          <w:rFonts w:ascii="Verdana" w:hAnsi="Verdana" w:cs="Arial"/>
          <w:iCs/>
          <w:color w:val="FF0000"/>
          <w:sz w:val="22"/>
          <w:szCs w:val="22"/>
          <w:lang w:val="es-ES"/>
        </w:rPr>
      </w:pPr>
      <w:r w:rsidRPr="004D418E">
        <w:rPr>
          <w:rFonts w:ascii="Verdana" w:hAnsi="Verdana" w:cs="Arial"/>
          <w:iCs/>
          <w:color w:val="FF0000"/>
          <w:sz w:val="22"/>
          <w:szCs w:val="22"/>
          <w:lang w:val="es-ES"/>
        </w:rPr>
        <w:t>Atentamente,</w:t>
      </w:r>
    </w:p>
    <w:p w14:paraId="536E4631" w14:textId="77777777" w:rsidR="004D418E" w:rsidRPr="004D418E" w:rsidRDefault="004D418E" w:rsidP="004D418E">
      <w:pPr>
        <w:spacing w:line="276" w:lineRule="auto"/>
        <w:rPr>
          <w:rFonts w:ascii="Verdana" w:hAnsi="Verdana" w:cs="Arial"/>
          <w:iCs/>
          <w:color w:val="FF0000"/>
          <w:sz w:val="22"/>
          <w:szCs w:val="22"/>
          <w:lang w:val="es-ES"/>
        </w:rPr>
      </w:pPr>
    </w:p>
    <w:p w14:paraId="488797C6" w14:textId="77777777" w:rsidR="004D418E" w:rsidRPr="004D418E" w:rsidRDefault="004D418E" w:rsidP="004D418E">
      <w:pPr>
        <w:spacing w:line="276" w:lineRule="auto"/>
        <w:rPr>
          <w:rFonts w:ascii="Verdana" w:hAnsi="Verdana" w:cs="Arial"/>
          <w:iCs/>
          <w:color w:val="FF0000"/>
          <w:sz w:val="22"/>
          <w:szCs w:val="22"/>
          <w:lang w:val="es-ES"/>
        </w:rPr>
      </w:pP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r>
      <w:r w:rsidRPr="004D418E">
        <w:rPr>
          <w:rFonts w:ascii="Verdana" w:hAnsi="Verdana" w:cs="Arial"/>
          <w:iCs/>
          <w:color w:val="FF0000"/>
          <w:sz w:val="22"/>
          <w:szCs w:val="22"/>
          <w:lang w:val="es-ES"/>
        </w:rPr>
        <w:softHyphen/>
        <w:t>________________________________</w:t>
      </w:r>
    </w:p>
    <w:p w14:paraId="14D655D5" w14:textId="77777777" w:rsidR="004D418E" w:rsidRPr="004D418E" w:rsidRDefault="004D418E" w:rsidP="004D418E">
      <w:pPr>
        <w:spacing w:line="276" w:lineRule="auto"/>
        <w:rPr>
          <w:rFonts w:ascii="Verdana" w:hAnsi="Verdana" w:cs="Arial"/>
          <w:b/>
          <w:iCs/>
          <w:color w:val="FF0000"/>
          <w:sz w:val="22"/>
          <w:szCs w:val="22"/>
          <w:lang w:val="es-ES"/>
        </w:rPr>
      </w:pPr>
      <w:r w:rsidRPr="004D418E">
        <w:rPr>
          <w:rFonts w:ascii="Verdana" w:hAnsi="Verdana" w:cs="Arial"/>
          <w:b/>
          <w:iCs/>
          <w:color w:val="FF0000"/>
          <w:sz w:val="22"/>
          <w:szCs w:val="22"/>
          <w:lang w:val="es-ES"/>
        </w:rPr>
        <w:t>FIRMA</w:t>
      </w:r>
    </w:p>
    <w:p w14:paraId="7DA78A1E" w14:textId="77777777" w:rsidR="004D418E" w:rsidRPr="004D418E" w:rsidRDefault="004D418E" w:rsidP="004D418E">
      <w:pPr>
        <w:spacing w:line="276" w:lineRule="auto"/>
        <w:rPr>
          <w:rFonts w:ascii="Verdana" w:hAnsi="Verdana" w:cs="Arial"/>
          <w:b/>
          <w:iCs/>
          <w:color w:val="FF0000"/>
          <w:sz w:val="22"/>
          <w:szCs w:val="22"/>
          <w:lang w:val="es-ES"/>
        </w:rPr>
      </w:pPr>
      <w:r w:rsidRPr="004D418E">
        <w:rPr>
          <w:rFonts w:ascii="Verdana" w:hAnsi="Verdana" w:cs="Arial"/>
          <w:b/>
          <w:iCs/>
          <w:color w:val="FF0000"/>
          <w:sz w:val="22"/>
          <w:szCs w:val="22"/>
          <w:lang w:val="es-ES"/>
        </w:rPr>
        <w:t>NOMBRE</w:t>
      </w:r>
    </w:p>
    <w:p w14:paraId="1F6A9484" w14:textId="77777777" w:rsidR="004D418E" w:rsidRPr="004D418E" w:rsidRDefault="004D418E" w:rsidP="004D418E">
      <w:pPr>
        <w:spacing w:line="276" w:lineRule="auto"/>
        <w:rPr>
          <w:rFonts w:ascii="Verdana" w:eastAsia="Times New Roman" w:hAnsi="Verdana" w:cs="Arial"/>
          <w:iCs/>
          <w:sz w:val="22"/>
          <w:szCs w:val="22"/>
          <w:lang w:val="es-ES"/>
        </w:rPr>
      </w:pPr>
      <w:r w:rsidRPr="004D418E">
        <w:rPr>
          <w:rFonts w:ascii="Verdana" w:hAnsi="Verdana" w:cs="Arial"/>
          <w:b/>
          <w:iCs/>
          <w:color w:val="FF0000"/>
          <w:sz w:val="22"/>
          <w:szCs w:val="22"/>
          <w:lang w:val="es-ES"/>
        </w:rPr>
        <w:t>REPRESENTANTE LEGAL DE XXXXXXXXX</w:t>
      </w:r>
      <w:r w:rsidRPr="004D418E">
        <w:rPr>
          <w:rFonts w:ascii="Verdana" w:hAnsi="Verdana" w:cs="Arial"/>
          <w:b/>
          <w:iCs/>
          <w:sz w:val="22"/>
          <w:szCs w:val="22"/>
          <w:lang w:val="es-ES"/>
        </w:rPr>
        <w:t xml:space="preserve"> </w:t>
      </w:r>
      <w:r w:rsidRPr="004D418E">
        <w:rPr>
          <w:rFonts w:ascii="Verdana" w:hAnsi="Verdana" w:cs="Arial"/>
          <w:b/>
          <w:iCs/>
          <w:color w:val="FF0000"/>
          <w:sz w:val="22"/>
          <w:szCs w:val="22"/>
          <w:lang w:val="es-ES"/>
        </w:rPr>
        <w:t>(EMPRESA)</w:t>
      </w:r>
      <w:r w:rsidRPr="004D418E">
        <w:rPr>
          <w:rFonts w:ascii="Verdana" w:hAnsi="Verdana" w:cs="Arial"/>
          <w:b/>
          <w:iCs/>
          <w:sz w:val="22"/>
          <w:szCs w:val="22"/>
          <w:lang w:val="es-ES"/>
        </w:rPr>
        <w:t xml:space="preserve"> </w:t>
      </w:r>
    </w:p>
    <w:p w14:paraId="56D049EB" w14:textId="77777777" w:rsidR="004D418E" w:rsidRPr="004D418E" w:rsidRDefault="004D418E" w:rsidP="004D418E">
      <w:pPr>
        <w:spacing w:line="276" w:lineRule="auto"/>
        <w:ind w:right="51"/>
        <w:rPr>
          <w:rFonts w:ascii="Verdana" w:hAnsi="Verdana" w:cs="Arial"/>
          <w:b/>
          <w:iCs/>
          <w:sz w:val="22"/>
          <w:szCs w:val="22"/>
        </w:rPr>
      </w:pPr>
    </w:p>
    <w:p w14:paraId="0FB09E88" w14:textId="77777777" w:rsidR="004D418E" w:rsidRPr="004D418E" w:rsidRDefault="004D418E" w:rsidP="004D418E">
      <w:pPr>
        <w:rPr>
          <w:rFonts w:ascii="Verdana" w:hAnsi="Verdana" w:cs="Arial"/>
          <w:b/>
          <w:iCs/>
          <w:sz w:val="22"/>
          <w:szCs w:val="22"/>
        </w:rPr>
      </w:pPr>
      <w:r w:rsidRPr="004D418E">
        <w:rPr>
          <w:rFonts w:ascii="Verdana" w:hAnsi="Verdana" w:cs="Arial"/>
          <w:b/>
          <w:iCs/>
          <w:sz w:val="22"/>
          <w:szCs w:val="22"/>
        </w:rPr>
        <w:br w:type="page"/>
      </w:r>
    </w:p>
    <w:p w14:paraId="05BE78F0" w14:textId="772A00BA" w:rsidR="004D418E" w:rsidRPr="004D418E" w:rsidRDefault="004D418E" w:rsidP="001B546F">
      <w:pPr>
        <w:jc w:val="center"/>
        <w:rPr>
          <w:rFonts w:ascii="Verdana" w:hAnsi="Verdana" w:cs="Arial"/>
          <w:b/>
          <w:iCs/>
          <w:sz w:val="22"/>
          <w:szCs w:val="22"/>
        </w:rPr>
      </w:pPr>
      <w:r w:rsidRPr="004D418E">
        <w:rPr>
          <w:rFonts w:ascii="Verdana" w:hAnsi="Verdana" w:cs="Arial"/>
          <w:b/>
          <w:iCs/>
          <w:sz w:val="22"/>
          <w:szCs w:val="22"/>
        </w:rPr>
        <w:lastRenderedPageBreak/>
        <w:t>ANEXO 2 - PROPUESTA ECONÓMICA</w:t>
      </w:r>
    </w:p>
    <w:p w14:paraId="77324522" w14:textId="77777777" w:rsidR="004D418E" w:rsidRPr="004D418E" w:rsidRDefault="004D418E" w:rsidP="004D418E">
      <w:pPr>
        <w:spacing w:line="276" w:lineRule="auto"/>
        <w:jc w:val="both"/>
        <w:rPr>
          <w:rFonts w:ascii="Verdana" w:hAnsi="Verdana" w:cs="Arial"/>
          <w:bCs/>
          <w:iCs/>
          <w:sz w:val="22"/>
          <w:szCs w:val="22"/>
          <w:lang w:val="es-ES"/>
        </w:rPr>
      </w:pPr>
    </w:p>
    <w:p w14:paraId="5E932129" w14:textId="77777777" w:rsidR="004D418E" w:rsidRPr="004D418E" w:rsidRDefault="004D418E" w:rsidP="004D418E">
      <w:pPr>
        <w:spacing w:line="276" w:lineRule="auto"/>
        <w:jc w:val="both"/>
        <w:rPr>
          <w:rFonts w:ascii="Verdana" w:hAnsi="Verdana" w:cs="Arial"/>
          <w:bCs/>
          <w:iCs/>
          <w:sz w:val="22"/>
          <w:szCs w:val="22"/>
          <w:lang w:val="es-ES"/>
        </w:rPr>
      </w:pPr>
    </w:p>
    <w:p w14:paraId="4D6C0CD1" w14:textId="77777777" w:rsidR="004D418E" w:rsidRPr="004D418E" w:rsidRDefault="004D418E" w:rsidP="004D418E">
      <w:pPr>
        <w:spacing w:line="276" w:lineRule="auto"/>
        <w:jc w:val="both"/>
        <w:rPr>
          <w:rFonts w:ascii="Verdana" w:hAnsi="Verdana" w:cs="Arial"/>
          <w:bCs/>
          <w:iCs/>
          <w:sz w:val="22"/>
          <w:szCs w:val="22"/>
        </w:rPr>
      </w:pPr>
      <w:r w:rsidRPr="004D418E">
        <w:rPr>
          <w:rFonts w:ascii="Verdana" w:hAnsi="Verdana" w:cs="Arial"/>
          <w:bCs/>
          <w:iCs/>
          <w:sz w:val="22"/>
          <w:szCs w:val="22"/>
          <w:lang w:val="es-ES"/>
        </w:rPr>
        <w:t>Y</w:t>
      </w:r>
      <w:r w:rsidRPr="004D418E">
        <w:rPr>
          <w:rFonts w:ascii="Verdana" w:hAnsi="Verdana" w:cs="Arial"/>
          <w:bCs/>
          <w:iCs/>
          <w:sz w:val="22"/>
          <w:szCs w:val="22"/>
        </w:rPr>
        <w:t>o ___________________________________</w:t>
      </w:r>
      <w:r w:rsidRPr="004D418E">
        <w:rPr>
          <w:rFonts w:ascii="Verdana" w:hAnsi="Verdana" w:cs="Arial"/>
          <w:b/>
          <w:bCs/>
          <w:iCs/>
          <w:sz w:val="22"/>
          <w:szCs w:val="22"/>
        </w:rPr>
        <w:t xml:space="preserve"> </w:t>
      </w:r>
      <w:r w:rsidRPr="004D418E">
        <w:rPr>
          <w:rFonts w:ascii="Verdana" w:hAnsi="Verdana" w:cs="Arial"/>
          <w:bCs/>
          <w:iCs/>
          <w:sz w:val="22"/>
          <w:szCs w:val="22"/>
        </w:rPr>
        <w:t>actuando en representación legal de la firma__________________________________</w:t>
      </w:r>
      <w:r w:rsidRPr="004D418E">
        <w:rPr>
          <w:rFonts w:ascii="Verdana" w:hAnsi="Verdana" w:cs="Arial"/>
          <w:b/>
          <w:bCs/>
          <w:iCs/>
          <w:sz w:val="22"/>
          <w:szCs w:val="22"/>
        </w:rPr>
        <w:t xml:space="preserve">, </w:t>
      </w:r>
      <w:r w:rsidRPr="004D418E">
        <w:rPr>
          <w:rFonts w:ascii="Verdana" w:hAnsi="Verdana" w:cs="Arial"/>
          <w:bCs/>
          <w:iCs/>
          <w:sz w:val="22"/>
          <w:szCs w:val="22"/>
        </w:rPr>
        <w:t>presento a continuación mi propuesta económica y me comprometo a cumplir con las condiciones contenidas en el presente pliego de condiciones.</w:t>
      </w:r>
    </w:p>
    <w:p w14:paraId="45348F7C" w14:textId="77777777" w:rsidR="004D418E" w:rsidRPr="004D418E" w:rsidRDefault="004D418E" w:rsidP="004D418E">
      <w:pPr>
        <w:spacing w:line="276" w:lineRule="auto"/>
        <w:jc w:val="both"/>
        <w:rPr>
          <w:rFonts w:ascii="Verdana" w:hAnsi="Verdana" w:cs="Arial"/>
          <w:bCs/>
          <w:iCs/>
          <w:sz w:val="22"/>
          <w:szCs w:val="22"/>
        </w:rPr>
      </w:pPr>
    </w:p>
    <w:p w14:paraId="0C714E8F" w14:textId="77777777" w:rsidR="004D418E" w:rsidRPr="004D418E" w:rsidRDefault="004D418E" w:rsidP="004D418E">
      <w:pPr>
        <w:jc w:val="both"/>
        <w:rPr>
          <w:rFonts w:ascii="Verdana" w:hAnsi="Verdana" w:cs="Arial"/>
          <w:iCs/>
          <w:color w:val="FF0000"/>
          <w:sz w:val="22"/>
          <w:szCs w:val="22"/>
        </w:rPr>
      </w:pPr>
      <w:r w:rsidRPr="004D418E">
        <w:rPr>
          <w:rFonts w:ascii="Verdana" w:hAnsi="Verdana" w:cs="Arial"/>
          <w:iCs/>
          <w:color w:val="FF0000"/>
          <w:sz w:val="22"/>
          <w:szCs w:val="22"/>
        </w:rPr>
        <w:t>El estructurador deberá plantear como los proponentes deben ofertar su propuesta económica, ejemplo: por valores unitarios, por cantidades o por valor global según el caso.</w:t>
      </w:r>
    </w:p>
    <w:p w14:paraId="71DF7480" w14:textId="77777777" w:rsidR="004D418E" w:rsidRPr="004D418E" w:rsidRDefault="004D418E" w:rsidP="004D418E">
      <w:pPr>
        <w:spacing w:line="276" w:lineRule="auto"/>
        <w:jc w:val="both"/>
        <w:rPr>
          <w:rFonts w:ascii="Verdana" w:hAnsi="Verdana" w:cs="Arial"/>
          <w:bCs/>
          <w:iCs/>
          <w:sz w:val="22"/>
          <w:szCs w:val="22"/>
        </w:rPr>
      </w:pPr>
    </w:p>
    <w:p w14:paraId="24854751" w14:textId="77777777" w:rsidR="004D418E" w:rsidRPr="004D418E" w:rsidRDefault="004D418E" w:rsidP="004D418E">
      <w:pPr>
        <w:spacing w:line="276" w:lineRule="auto"/>
        <w:jc w:val="both"/>
        <w:rPr>
          <w:rFonts w:ascii="Verdana" w:hAnsi="Verdana" w:cs="Arial"/>
          <w:bCs/>
          <w:iCs/>
          <w:sz w:val="22"/>
          <w:szCs w:val="22"/>
        </w:rPr>
      </w:pPr>
    </w:p>
    <w:tbl>
      <w:tblPr>
        <w:tblW w:w="877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8"/>
        <w:gridCol w:w="4494"/>
        <w:gridCol w:w="1616"/>
        <w:gridCol w:w="1534"/>
      </w:tblGrid>
      <w:tr w:rsidR="004D418E" w:rsidRPr="004D418E" w14:paraId="09C6D33D" w14:textId="77777777" w:rsidTr="008E53DF">
        <w:trPr>
          <w:trHeight w:val="293"/>
          <w:jc w:val="center"/>
        </w:trPr>
        <w:tc>
          <w:tcPr>
            <w:tcW w:w="1128"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280DA8CC" w14:textId="77777777" w:rsidR="004D418E" w:rsidRPr="004D418E" w:rsidRDefault="004D418E" w:rsidP="008E53DF">
            <w:pPr>
              <w:jc w:val="center"/>
              <w:rPr>
                <w:rFonts w:ascii="Verdana" w:hAnsi="Verdana" w:cs="Arial"/>
                <w:iCs/>
                <w:sz w:val="22"/>
                <w:szCs w:val="22"/>
              </w:rPr>
            </w:pPr>
            <w:r w:rsidRPr="004D418E">
              <w:rPr>
                <w:rFonts w:ascii="Verdana" w:hAnsi="Verdana" w:cs="Arial"/>
                <w:b/>
                <w:bCs/>
                <w:iCs/>
                <w:sz w:val="22"/>
                <w:szCs w:val="22"/>
              </w:rPr>
              <w:t>ÍTEM</w:t>
            </w:r>
            <w:r w:rsidRPr="004D418E">
              <w:rPr>
                <w:rFonts w:ascii="Verdana" w:hAnsi="Verdana" w:cs="Arial"/>
                <w:iCs/>
                <w:sz w:val="22"/>
                <w:szCs w:val="22"/>
              </w:rPr>
              <w:t> </w:t>
            </w:r>
          </w:p>
        </w:tc>
        <w:tc>
          <w:tcPr>
            <w:tcW w:w="4494"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2F1160B1" w14:textId="77777777" w:rsidR="004D418E" w:rsidRPr="004D418E" w:rsidRDefault="004D418E" w:rsidP="008E53DF">
            <w:pPr>
              <w:jc w:val="center"/>
              <w:rPr>
                <w:rFonts w:ascii="Verdana" w:hAnsi="Verdana" w:cs="Arial"/>
                <w:iCs/>
                <w:sz w:val="22"/>
                <w:szCs w:val="22"/>
              </w:rPr>
            </w:pPr>
            <w:r w:rsidRPr="004D418E">
              <w:rPr>
                <w:rFonts w:ascii="Verdana" w:hAnsi="Verdana" w:cs="Arial"/>
                <w:b/>
                <w:bCs/>
                <w:iCs/>
                <w:sz w:val="22"/>
                <w:szCs w:val="22"/>
              </w:rPr>
              <w:t>DESCRIPCIÓN ÍTEM</w:t>
            </w:r>
            <w:r w:rsidRPr="004D418E">
              <w:rPr>
                <w:rFonts w:ascii="Verdana" w:hAnsi="Verdana" w:cs="Arial"/>
                <w:iCs/>
                <w:sz w:val="22"/>
                <w:szCs w:val="22"/>
              </w:rPr>
              <w:t> </w:t>
            </w:r>
          </w:p>
        </w:tc>
        <w:tc>
          <w:tcPr>
            <w:tcW w:w="1616"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48B74430" w14:textId="77777777" w:rsidR="004D418E" w:rsidRPr="004D418E" w:rsidRDefault="004D418E" w:rsidP="008E53DF">
            <w:pPr>
              <w:jc w:val="center"/>
              <w:rPr>
                <w:rFonts w:ascii="Verdana" w:hAnsi="Verdana" w:cs="Arial"/>
                <w:iCs/>
                <w:sz w:val="22"/>
                <w:szCs w:val="22"/>
              </w:rPr>
            </w:pPr>
            <w:r w:rsidRPr="004D418E">
              <w:rPr>
                <w:rFonts w:ascii="Verdana" w:hAnsi="Verdana" w:cs="Arial"/>
                <w:b/>
                <w:bCs/>
                <w:iCs/>
                <w:sz w:val="22"/>
                <w:szCs w:val="22"/>
              </w:rPr>
              <w:t>UNID</w:t>
            </w:r>
            <w:r w:rsidRPr="004D418E">
              <w:rPr>
                <w:rFonts w:ascii="Verdana" w:hAnsi="Verdana" w:cs="Arial"/>
                <w:iCs/>
                <w:sz w:val="22"/>
                <w:szCs w:val="22"/>
              </w:rPr>
              <w:t> </w:t>
            </w:r>
          </w:p>
        </w:tc>
        <w:tc>
          <w:tcPr>
            <w:tcW w:w="1534" w:type="dxa"/>
            <w:vMerge w:val="restart"/>
            <w:tcBorders>
              <w:top w:val="single" w:sz="6" w:space="0" w:color="auto"/>
              <w:left w:val="single" w:sz="6" w:space="0" w:color="auto"/>
              <w:right w:val="single" w:sz="6" w:space="0" w:color="auto"/>
            </w:tcBorders>
            <w:shd w:val="clear" w:color="auto" w:fill="FFFFFF"/>
            <w:vAlign w:val="center"/>
          </w:tcPr>
          <w:p w14:paraId="39BFAFC4" w14:textId="77777777" w:rsidR="004D418E" w:rsidRPr="004D418E" w:rsidRDefault="004D418E" w:rsidP="008E53DF">
            <w:pPr>
              <w:jc w:val="center"/>
              <w:rPr>
                <w:rFonts w:ascii="Verdana" w:hAnsi="Verdana" w:cs="Arial"/>
                <w:b/>
                <w:bCs/>
                <w:iCs/>
                <w:sz w:val="22"/>
                <w:szCs w:val="22"/>
              </w:rPr>
            </w:pPr>
            <w:r w:rsidRPr="004D418E">
              <w:rPr>
                <w:rFonts w:ascii="Verdana" w:hAnsi="Verdana" w:cs="Arial"/>
                <w:b/>
                <w:bCs/>
                <w:iCs/>
                <w:sz w:val="22"/>
                <w:szCs w:val="22"/>
              </w:rPr>
              <w:t>CANTIDAD</w:t>
            </w:r>
          </w:p>
        </w:tc>
      </w:tr>
      <w:tr w:rsidR="004D418E" w:rsidRPr="004D418E" w14:paraId="09120636" w14:textId="77777777" w:rsidTr="008E53DF">
        <w:trPr>
          <w:trHeight w:val="450"/>
          <w:jc w:val="center"/>
        </w:trPr>
        <w:tc>
          <w:tcPr>
            <w:tcW w:w="112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BA28741" w14:textId="77777777" w:rsidR="004D418E" w:rsidRPr="004D418E" w:rsidRDefault="004D418E" w:rsidP="008E53DF">
            <w:pPr>
              <w:rPr>
                <w:rFonts w:ascii="Verdana" w:hAnsi="Verdana" w:cs="Arial"/>
                <w:iCs/>
                <w:sz w:val="22"/>
                <w:szCs w:val="22"/>
              </w:rPr>
            </w:pPr>
          </w:p>
        </w:tc>
        <w:tc>
          <w:tcPr>
            <w:tcW w:w="449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52B9604" w14:textId="77777777" w:rsidR="004D418E" w:rsidRPr="004D418E" w:rsidRDefault="004D418E" w:rsidP="008E53DF">
            <w:pPr>
              <w:rPr>
                <w:rFonts w:ascii="Verdana" w:hAnsi="Verdana" w:cs="Arial"/>
                <w:iCs/>
                <w:sz w:val="22"/>
                <w:szCs w:val="22"/>
              </w:rPr>
            </w:pPr>
          </w:p>
        </w:tc>
        <w:tc>
          <w:tcPr>
            <w:tcW w:w="161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26E348" w14:textId="77777777" w:rsidR="004D418E" w:rsidRPr="004D418E" w:rsidRDefault="004D418E" w:rsidP="008E53DF">
            <w:pPr>
              <w:rPr>
                <w:rFonts w:ascii="Verdana" w:hAnsi="Verdana" w:cs="Arial"/>
                <w:iCs/>
                <w:sz w:val="22"/>
                <w:szCs w:val="22"/>
              </w:rPr>
            </w:pPr>
          </w:p>
        </w:tc>
        <w:tc>
          <w:tcPr>
            <w:tcW w:w="1534" w:type="dxa"/>
            <w:vMerge/>
            <w:tcBorders>
              <w:left w:val="single" w:sz="6" w:space="0" w:color="auto"/>
              <w:bottom w:val="single" w:sz="4" w:space="0" w:color="auto"/>
              <w:right w:val="single" w:sz="6" w:space="0" w:color="auto"/>
            </w:tcBorders>
          </w:tcPr>
          <w:p w14:paraId="22EA141B" w14:textId="77777777" w:rsidR="004D418E" w:rsidRPr="004D418E" w:rsidRDefault="004D418E" w:rsidP="008E53DF">
            <w:pPr>
              <w:jc w:val="center"/>
              <w:rPr>
                <w:rFonts w:ascii="Verdana" w:hAnsi="Verdana" w:cs="Arial"/>
                <w:b/>
                <w:bCs/>
                <w:iCs/>
                <w:sz w:val="22"/>
                <w:szCs w:val="22"/>
              </w:rPr>
            </w:pPr>
          </w:p>
        </w:tc>
      </w:tr>
      <w:tr w:rsidR="004D418E" w:rsidRPr="004D418E" w14:paraId="49A7ACCF" w14:textId="77777777" w:rsidTr="008E53DF">
        <w:trPr>
          <w:trHeight w:val="1205"/>
          <w:jc w:val="center"/>
        </w:trPr>
        <w:tc>
          <w:tcPr>
            <w:tcW w:w="1128" w:type="dxa"/>
            <w:tcBorders>
              <w:top w:val="single" w:sz="6" w:space="0" w:color="auto"/>
              <w:left w:val="single" w:sz="6" w:space="0" w:color="000000"/>
              <w:bottom w:val="nil"/>
              <w:right w:val="single" w:sz="6" w:space="0" w:color="000000"/>
            </w:tcBorders>
            <w:shd w:val="clear" w:color="auto" w:fill="D9D9D9"/>
            <w:vAlign w:val="center"/>
            <w:hideMark/>
          </w:tcPr>
          <w:p w14:paraId="1384F427" w14:textId="77777777" w:rsidR="004D418E" w:rsidRPr="004D418E" w:rsidRDefault="004D418E" w:rsidP="008E53DF">
            <w:pPr>
              <w:jc w:val="center"/>
              <w:rPr>
                <w:rFonts w:ascii="Verdana" w:hAnsi="Verdana" w:cs="Arial"/>
                <w:iCs/>
                <w:sz w:val="22"/>
                <w:szCs w:val="22"/>
              </w:rPr>
            </w:pPr>
            <w:r w:rsidRPr="004D418E">
              <w:rPr>
                <w:rFonts w:ascii="Verdana" w:hAnsi="Verdana" w:cs="Times New Roman"/>
                <w:b/>
                <w:bCs/>
                <w:iCs/>
                <w:sz w:val="22"/>
                <w:szCs w:val="22"/>
              </w:rPr>
              <w:t> </w:t>
            </w:r>
            <w:r w:rsidRPr="004D418E">
              <w:rPr>
                <w:rFonts w:ascii="Verdana" w:hAnsi="Verdana" w:cs="Arial"/>
                <w:b/>
                <w:bCs/>
                <w:iCs/>
                <w:sz w:val="22"/>
                <w:szCs w:val="22"/>
              </w:rPr>
              <w:t>1</w:t>
            </w:r>
            <w:r w:rsidRPr="004D418E">
              <w:rPr>
                <w:rFonts w:ascii="Verdana" w:hAnsi="Verdana" w:cs="Arial"/>
                <w:iCs/>
                <w:sz w:val="22"/>
                <w:szCs w:val="22"/>
              </w:rPr>
              <w:t> </w:t>
            </w:r>
          </w:p>
        </w:tc>
        <w:tc>
          <w:tcPr>
            <w:tcW w:w="4494" w:type="dxa"/>
            <w:tcBorders>
              <w:top w:val="single" w:sz="6" w:space="0" w:color="auto"/>
              <w:left w:val="nil"/>
              <w:bottom w:val="single" w:sz="6" w:space="0" w:color="000000"/>
              <w:right w:val="single" w:sz="6" w:space="0" w:color="000000"/>
            </w:tcBorders>
            <w:shd w:val="clear" w:color="auto" w:fill="D9D9D9"/>
            <w:vAlign w:val="center"/>
            <w:hideMark/>
          </w:tcPr>
          <w:p w14:paraId="6E9727EC" w14:textId="77777777" w:rsidR="004D418E" w:rsidRPr="004D418E" w:rsidRDefault="004D418E" w:rsidP="008E53DF">
            <w:pPr>
              <w:jc w:val="both"/>
              <w:rPr>
                <w:rFonts w:ascii="Verdana" w:hAnsi="Verdana" w:cs="Arial"/>
                <w:iCs/>
                <w:color w:val="FF0000"/>
                <w:sz w:val="22"/>
                <w:szCs w:val="22"/>
              </w:rPr>
            </w:pPr>
            <w:r w:rsidRPr="004D418E">
              <w:rPr>
                <w:rFonts w:ascii="Verdana" w:hAnsi="Verdana" w:cs="Arial"/>
                <w:b/>
                <w:bCs/>
                <w:iCs/>
                <w:color w:val="FF0000"/>
                <w:sz w:val="22"/>
                <w:szCs w:val="22"/>
              </w:rPr>
              <w:t>Actualizar las taxonomías XBRL de la Supervigilancia con fecha de corte 31 de diciembre de 2022 actualizadas a IFRS 2022</w:t>
            </w:r>
            <w:r w:rsidRPr="004D418E">
              <w:rPr>
                <w:rFonts w:ascii="Verdana" w:hAnsi="Verdana" w:cs="Arial"/>
                <w:iCs/>
                <w:color w:val="FF0000"/>
                <w:sz w:val="22"/>
                <w:szCs w:val="22"/>
              </w:rPr>
              <w:t>. </w:t>
            </w:r>
          </w:p>
        </w:tc>
        <w:tc>
          <w:tcPr>
            <w:tcW w:w="1616" w:type="dxa"/>
            <w:tcBorders>
              <w:top w:val="single" w:sz="6" w:space="0" w:color="auto"/>
              <w:left w:val="nil"/>
              <w:bottom w:val="nil"/>
              <w:right w:val="single" w:sz="6" w:space="0" w:color="000000"/>
            </w:tcBorders>
            <w:shd w:val="clear" w:color="auto" w:fill="D9D9D9"/>
            <w:vAlign w:val="center"/>
            <w:hideMark/>
          </w:tcPr>
          <w:p w14:paraId="37E38BEF" w14:textId="77777777" w:rsidR="004D418E" w:rsidRPr="004D418E" w:rsidRDefault="004D418E" w:rsidP="008E53DF">
            <w:pPr>
              <w:jc w:val="center"/>
              <w:rPr>
                <w:rFonts w:ascii="Verdana" w:hAnsi="Verdana" w:cs="Arial"/>
                <w:iCs/>
                <w:color w:val="FF0000"/>
                <w:sz w:val="22"/>
                <w:szCs w:val="22"/>
              </w:rPr>
            </w:pPr>
            <w:r w:rsidRPr="004D418E">
              <w:rPr>
                <w:rFonts w:ascii="Verdana" w:hAnsi="Verdana" w:cs="Times New Roman"/>
                <w:iCs/>
                <w:color w:val="FF0000"/>
                <w:sz w:val="22"/>
                <w:szCs w:val="22"/>
              </w:rPr>
              <w:t> </w:t>
            </w:r>
            <w:r w:rsidRPr="004D418E">
              <w:rPr>
                <w:rFonts w:ascii="Verdana" w:hAnsi="Verdana" w:cs="Arial"/>
                <w:iCs/>
                <w:color w:val="FF0000"/>
                <w:sz w:val="22"/>
                <w:szCs w:val="22"/>
              </w:rPr>
              <w:t>Servicio </w:t>
            </w:r>
          </w:p>
        </w:tc>
        <w:tc>
          <w:tcPr>
            <w:tcW w:w="1534" w:type="dxa"/>
            <w:tcBorders>
              <w:top w:val="single" w:sz="4" w:space="0" w:color="auto"/>
              <w:left w:val="nil"/>
              <w:bottom w:val="single" w:sz="6" w:space="0" w:color="000000"/>
              <w:right w:val="single" w:sz="4" w:space="0" w:color="auto"/>
            </w:tcBorders>
            <w:shd w:val="clear" w:color="auto" w:fill="D9D9D9"/>
            <w:vAlign w:val="center"/>
          </w:tcPr>
          <w:p w14:paraId="2F7C2BC3"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iCs/>
                <w:color w:val="FF0000"/>
                <w:sz w:val="22"/>
                <w:szCs w:val="22"/>
              </w:rPr>
              <w:t>1</w:t>
            </w:r>
          </w:p>
        </w:tc>
      </w:tr>
      <w:tr w:rsidR="004D418E" w:rsidRPr="004D418E" w14:paraId="44671E0B" w14:textId="77777777" w:rsidTr="008E53DF">
        <w:trPr>
          <w:trHeight w:val="1104"/>
          <w:jc w:val="center"/>
        </w:trPr>
        <w:tc>
          <w:tcPr>
            <w:tcW w:w="1128" w:type="dxa"/>
            <w:tcBorders>
              <w:top w:val="single" w:sz="6" w:space="0" w:color="000000"/>
              <w:left w:val="single" w:sz="6" w:space="0" w:color="000000"/>
              <w:bottom w:val="single" w:sz="6" w:space="0" w:color="auto"/>
              <w:right w:val="single" w:sz="6" w:space="0" w:color="000000"/>
            </w:tcBorders>
            <w:shd w:val="clear" w:color="auto" w:fill="FFFFFF"/>
            <w:vAlign w:val="center"/>
            <w:hideMark/>
          </w:tcPr>
          <w:p w14:paraId="409D5A4A" w14:textId="77777777" w:rsidR="004D418E" w:rsidRPr="004D418E" w:rsidRDefault="004D418E" w:rsidP="008E53DF">
            <w:pPr>
              <w:jc w:val="center"/>
              <w:rPr>
                <w:rFonts w:ascii="Verdana" w:hAnsi="Verdana" w:cs="Arial"/>
                <w:iCs/>
                <w:sz w:val="22"/>
                <w:szCs w:val="22"/>
              </w:rPr>
            </w:pPr>
            <w:r w:rsidRPr="004D418E">
              <w:rPr>
                <w:rFonts w:ascii="Verdana" w:hAnsi="Verdana" w:cs="Arial"/>
                <w:b/>
                <w:bCs/>
                <w:iCs/>
                <w:sz w:val="22"/>
                <w:szCs w:val="22"/>
              </w:rPr>
              <w:t>2</w:t>
            </w:r>
            <w:r w:rsidRPr="004D418E">
              <w:rPr>
                <w:rFonts w:ascii="Verdana" w:hAnsi="Verdana" w:cs="Arial"/>
                <w:iCs/>
                <w:sz w:val="22"/>
                <w:szCs w:val="22"/>
              </w:rPr>
              <w:t> </w:t>
            </w:r>
          </w:p>
        </w:tc>
        <w:tc>
          <w:tcPr>
            <w:tcW w:w="4494" w:type="dxa"/>
            <w:tcBorders>
              <w:top w:val="nil"/>
              <w:left w:val="nil"/>
              <w:bottom w:val="single" w:sz="6" w:space="0" w:color="auto"/>
              <w:right w:val="single" w:sz="6" w:space="0" w:color="000000"/>
            </w:tcBorders>
            <w:shd w:val="clear" w:color="auto" w:fill="FFFFFF"/>
            <w:vAlign w:val="center"/>
            <w:hideMark/>
          </w:tcPr>
          <w:p w14:paraId="6F9DA198" w14:textId="77777777" w:rsidR="004D418E" w:rsidRPr="004D418E" w:rsidRDefault="004D418E" w:rsidP="008E53DF">
            <w:pPr>
              <w:rPr>
                <w:rFonts w:ascii="Verdana" w:hAnsi="Verdana" w:cs="Arial"/>
                <w:iCs/>
                <w:color w:val="FF0000"/>
                <w:sz w:val="22"/>
                <w:szCs w:val="22"/>
              </w:rPr>
            </w:pPr>
            <w:r w:rsidRPr="004D418E">
              <w:rPr>
                <w:rFonts w:ascii="Verdana" w:hAnsi="Verdana" w:cs="Arial"/>
                <w:b/>
                <w:bCs/>
                <w:iCs/>
                <w:color w:val="FF0000"/>
                <w:sz w:val="22"/>
                <w:szCs w:val="22"/>
              </w:rPr>
              <w:t>Tres sesiones de capacitación cada una de 4 horas mínimo sobre taxonomías XBRL y reporte financiero en XBRL.</w:t>
            </w:r>
            <w:r w:rsidRPr="004D418E">
              <w:rPr>
                <w:rFonts w:ascii="Verdana" w:hAnsi="Verdana" w:cs="Arial"/>
                <w:iCs/>
                <w:color w:val="FF0000"/>
                <w:sz w:val="22"/>
                <w:szCs w:val="22"/>
              </w:rPr>
              <w:t> </w:t>
            </w:r>
          </w:p>
        </w:tc>
        <w:tc>
          <w:tcPr>
            <w:tcW w:w="1616" w:type="dxa"/>
            <w:tcBorders>
              <w:top w:val="single" w:sz="6" w:space="0" w:color="000000"/>
              <w:left w:val="nil"/>
              <w:bottom w:val="single" w:sz="6" w:space="0" w:color="auto"/>
              <w:right w:val="single" w:sz="6" w:space="0" w:color="000000"/>
            </w:tcBorders>
            <w:shd w:val="clear" w:color="auto" w:fill="FFFFFF"/>
            <w:vAlign w:val="center"/>
            <w:hideMark/>
          </w:tcPr>
          <w:p w14:paraId="0D4D46D2" w14:textId="77777777" w:rsidR="004D418E" w:rsidRPr="004D418E" w:rsidRDefault="004D418E" w:rsidP="008E53DF">
            <w:pPr>
              <w:jc w:val="center"/>
              <w:rPr>
                <w:rFonts w:ascii="Verdana" w:hAnsi="Verdana" w:cs="Arial"/>
                <w:iCs/>
                <w:color w:val="FF0000"/>
                <w:sz w:val="22"/>
                <w:szCs w:val="22"/>
              </w:rPr>
            </w:pPr>
            <w:r w:rsidRPr="004D418E">
              <w:rPr>
                <w:rFonts w:ascii="Verdana" w:hAnsi="Verdana" w:cs="Times New Roman"/>
                <w:iCs/>
                <w:color w:val="FF0000"/>
                <w:sz w:val="22"/>
                <w:szCs w:val="22"/>
              </w:rPr>
              <w:t> </w:t>
            </w:r>
            <w:r w:rsidRPr="004D418E">
              <w:rPr>
                <w:rFonts w:ascii="Verdana" w:hAnsi="Verdana" w:cs="Arial"/>
                <w:iCs/>
                <w:color w:val="FF0000"/>
                <w:sz w:val="22"/>
                <w:szCs w:val="22"/>
              </w:rPr>
              <w:t>Sesiones </w:t>
            </w:r>
          </w:p>
        </w:tc>
        <w:tc>
          <w:tcPr>
            <w:tcW w:w="1534" w:type="dxa"/>
            <w:tcBorders>
              <w:top w:val="single" w:sz="6" w:space="0" w:color="000000"/>
              <w:left w:val="nil"/>
              <w:bottom w:val="single" w:sz="6" w:space="0" w:color="auto"/>
              <w:right w:val="single" w:sz="4" w:space="0" w:color="auto"/>
            </w:tcBorders>
            <w:shd w:val="clear" w:color="auto" w:fill="FFFFFF"/>
            <w:vAlign w:val="center"/>
          </w:tcPr>
          <w:p w14:paraId="68A2B0D7" w14:textId="77777777" w:rsidR="004D418E" w:rsidRPr="004D418E" w:rsidRDefault="004D418E" w:rsidP="008E53DF">
            <w:pPr>
              <w:jc w:val="center"/>
              <w:rPr>
                <w:rFonts w:ascii="Verdana" w:hAnsi="Verdana" w:cs="Arial"/>
                <w:iCs/>
                <w:color w:val="FF0000"/>
                <w:sz w:val="22"/>
                <w:szCs w:val="22"/>
              </w:rPr>
            </w:pPr>
            <w:r w:rsidRPr="004D418E">
              <w:rPr>
                <w:rFonts w:ascii="Verdana" w:hAnsi="Verdana" w:cs="Arial"/>
                <w:iCs/>
                <w:color w:val="FF0000"/>
                <w:sz w:val="22"/>
                <w:szCs w:val="22"/>
              </w:rPr>
              <w:t>3</w:t>
            </w:r>
          </w:p>
        </w:tc>
      </w:tr>
      <w:tr w:rsidR="004D418E" w:rsidRPr="004D418E" w14:paraId="286E7C1C" w14:textId="77777777" w:rsidTr="008E53DF">
        <w:trPr>
          <w:trHeight w:val="630"/>
          <w:jc w:val="center"/>
        </w:trPr>
        <w:tc>
          <w:tcPr>
            <w:tcW w:w="1128" w:type="dxa"/>
            <w:tcBorders>
              <w:top w:val="single" w:sz="6" w:space="0" w:color="auto"/>
              <w:left w:val="single" w:sz="6" w:space="0" w:color="auto"/>
              <w:bottom w:val="single" w:sz="6" w:space="0" w:color="auto"/>
              <w:right w:val="nil"/>
            </w:tcBorders>
            <w:shd w:val="clear" w:color="auto" w:fill="FFFFFF"/>
            <w:vAlign w:val="center"/>
            <w:hideMark/>
          </w:tcPr>
          <w:p w14:paraId="42F86217" w14:textId="77777777" w:rsidR="004D418E" w:rsidRPr="004D418E" w:rsidRDefault="004D418E" w:rsidP="008E53DF">
            <w:pPr>
              <w:jc w:val="center"/>
              <w:rPr>
                <w:rFonts w:ascii="Verdana" w:hAnsi="Verdana" w:cs="Arial"/>
                <w:iCs/>
                <w:sz w:val="22"/>
                <w:szCs w:val="22"/>
              </w:rPr>
            </w:pPr>
            <w:r w:rsidRPr="004D418E">
              <w:rPr>
                <w:rFonts w:ascii="Verdana" w:hAnsi="Verdana" w:cs="Arial"/>
                <w:iCs/>
                <w:sz w:val="22"/>
                <w:szCs w:val="22"/>
              </w:rPr>
              <w:t> </w:t>
            </w:r>
          </w:p>
        </w:tc>
        <w:tc>
          <w:tcPr>
            <w:tcW w:w="4494" w:type="dxa"/>
            <w:tcBorders>
              <w:top w:val="single" w:sz="6" w:space="0" w:color="auto"/>
              <w:left w:val="nil"/>
              <w:bottom w:val="single" w:sz="6" w:space="0" w:color="auto"/>
              <w:right w:val="nil"/>
            </w:tcBorders>
            <w:shd w:val="clear" w:color="auto" w:fill="FFFFFF"/>
            <w:vAlign w:val="center"/>
            <w:hideMark/>
          </w:tcPr>
          <w:p w14:paraId="4DD7DAE1" w14:textId="77777777" w:rsidR="004D418E" w:rsidRPr="004D418E" w:rsidRDefault="004D418E" w:rsidP="008E53DF">
            <w:pPr>
              <w:rPr>
                <w:rFonts w:ascii="Verdana" w:hAnsi="Verdana" w:cs="Arial"/>
                <w:iCs/>
                <w:sz w:val="22"/>
                <w:szCs w:val="22"/>
              </w:rPr>
            </w:pPr>
            <w:r w:rsidRPr="004D418E">
              <w:rPr>
                <w:rFonts w:ascii="Verdana" w:hAnsi="Verdana" w:cs="Arial"/>
                <w:iCs/>
                <w:sz w:val="22"/>
                <w:szCs w:val="22"/>
              </w:rPr>
              <w:t> </w:t>
            </w:r>
          </w:p>
        </w:tc>
        <w:tc>
          <w:tcPr>
            <w:tcW w:w="1616" w:type="dxa"/>
            <w:tcBorders>
              <w:top w:val="single" w:sz="6" w:space="0" w:color="auto"/>
              <w:left w:val="nil"/>
              <w:bottom w:val="single" w:sz="6" w:space="0" w:color="auto"/>
              <w:right w:val="nil"/>
            </w:tcBorders>
            <w:shd w:val="clear" w:color="auto" w:fill="FFFFFF"/>
            <w:vAlign w:val="bottom"/>
            <w:hideMark/>
          </w:tcPr>
          <w:p w14:paraId="6CF4D15D" w14:textId="77777777" w:rsidR="004D418E" w:rsidRPr="004D418E" w:rsidRDefault="004D418E" w:rsidP="008E53DF">
            <w:pPr>
              <w:jc w:val="center"/>
              <w:rPr>
                <w:rFonts w:ascii="Verdana" w:hAnsi="Verdana" w:cs="Arial"/>
                <w:iCs/>
                <w:sz w:val="22"/>
                <w:szCs w:val="22"/>
              </w:rPr>
            </w:pPr>
            <w:r w:rsidRPr="004D418E">
              <w:rPr>
                <w:rFonts w:ascii="Verdana" w:hAnsi="Verdana" w:cs="Arial"/>
                <w:iCs/>
                <w:sz w:val="22"/>
                <w:szCs w:val="22"/>
              </w:rPr>
              <w:t> </w:t>
            </w:r>
          </w:p>
        </w:tc>
        <w:tc>
          <w:tcPr>
            <w:tcW w:w="1534" w:type="dxa"/>
            <w:tcBorders>
              <w:top w:val="single" w:sz="6" w:space="0" w:color="auto"/>
              <w:left w:val="nil"/>
              <w:bottom w:val="single" w:sz="6" w:space="0" w:color="auto"/>
              <w:right w:val="single" w:sz="4" w:space="0" w:color="auto"/>
            </w:tcBorders>
            <w:shd w:val="clear" w:color="auto" w:fill="FFFFFF"/>
          </w:tcPr>
          <w:p w14:paraId="0710BEA5" w14:textId="77777777" w:rsidR="004D418E" w:rsidRPr="004D418E" w:rsidRDefault="004D418E" w:rsidP="008E53DF">
            <w:pPr>
              <w:rPr>
                <w:rFonts w:ascii="Verdana" w:hAnsi="Verdana" w:cs="Arial"/>
                <w:iCs/>
                <w:sz w:val="22"/>
                <w:szCs w:val="22"/>
              </w:rPr>
            </w:pPr>
          </w:p>
        </w:tc>
      </w:tr>
    </w:tbl>
    <w:p w14:paraId="319C128B" w14:textId="77777777" w:rsidR="004D418E" w:rsidRPr="004D418E" w:rsidRDefault="004D418E" w:rsidP="004D418E">
      <w:pPr>
        <w:spacing w:line="276" w:lineRule="auto"/>
        <w:jc w:val="both"/>
        <w:rPr>
          <w:rFonts w:ascii="Verdana" w:hAnsi="Verdana" w:cs="Arial"/>
          <w:bCs/>
          <w:iCs/>
          <w:sz w:val="22"/>
          <w:szCs w:val="22"/>
        </w:rPr>
      </w:pPr>
    </w:p>
    <w:p w14:paraId="4B802634" w14:textId="77777777" w:rsidR="004D418E" w:rsidRPr="004D418E" w:rsidRDefault="004D418E" w:rsidP="004D418E">
      <w:pPr>
        <w:jc w:val="center"/>
        <w:rPr>
          <w:rFonts w:ascii="Verdana" w:hAnsi="Verdana" w:cs="Arial"/>
          <w:b/>
          <w:iCs/>
          <w:sz w:val="22"/>
          <w:szCs w:val="22"/>
          <w:u w:val="single"/>
        </w:rPr>
      </w:pPr>
      <w:r w:rsidRPr="004D418E">
        <w:rPr>
          <w:rFonts w:ascii="Verdana" w:hAnsi="Verdana" w:cs="Arial"/>
          <w:b/>
          <w:iCs/>
          <w:sz w:val="22"/>
          <w:szCs w:val="22"/>
          <w:u w:val="single"/>
        </w:rPr>
        <w:t>VALOR TOTAL DE LA PROPUESTA ECONOMICA</w:t>
      </w:r>
    </w:p>
    <w:p w14:paraId="0E466C37" w14:textId="77777777" w:rsidR="004D418E" w:rsidRPr="004D418E" w:rsidRDefault="004D418E" w:rsidP="004D418E">
      <w:pPr>
        <w:jc w:val="center"/>
        <w:rPr>
          <w:rFonts w:ascii="Verdana" w:hAnsi="Verdana" w:cs="Arial"/>
          <w:b/>
          <w:iCs/>
          <w:sz w:val="22"/>
          <w:szCs w:val="22"/>
          <w:u w:val="single"/>
        </w:rPr>
      </w:pPr>
    </w:p>
    <w:p w14:paraId="3EB22CDB" w14:textId="77777777" w:rsidR="004D418E" w:rsidRPr="004D418E" w:rsidRDefault="004D418E" w:rsidP="004D418E">
      <w:pPr>
        <w:rPr>
          <w:rFonts w:ascii="Verdana" w:hAnsi="Verdana" w:cs="Arial"/>
          <w:b/>
          <w:iCs/>
          <w:sz w:val="22"/>
          <w:szCs w:val="22"/>
          <w:u w:val="single"/>
        </w:rPr>
      </w:pPr>
    </w:p>
    <w:tbl>
      <w:tblPr>
        <w:tblW w:w="4544" w:type="pct"/>
        <w:jc w:val="center"/>
        <w:tblCellMar>
          <w:left w:w="10" w:type="dxa"/>
          <w:right w:w="10" w:type="dxa"/>
        </w:tblCellMar>
        <w:tblLook w:val="04A0" w:firstRow="1" w:lastRow="0" w:firstColumn="1" w:lastColumn="0" w:noHBand="0" w:noVBand="1"/>
      </w:tblPr>
      <w:tblGrid>
        <w:gridCol w:w="4239"/>
        <w:gridCol w:w="3997"/>
      </w:tblGrid>
      <w:tr w:rsidR="004D418E" w:rsidRPr="004D418E" w14:paraId="1C380544" w14:textId="77777777" w:rsidTr="008E53DF">
        <w:trPr>
          <w:trHeight w:val="510"/>
          <w:jc w:val="center"/>
        </w:trPr>
        <w:tc>
          <w:tcPr>
            <w:tcW w:w="4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FB436" w14:textId="77777777" w:rsidR="004D418E" w:rsidRPr="004D418E" w:rsidRDefault="004D418E" w:rsidP="008E53DF">
            <w:pPr>
              <w:rPr>
                <w:rFonts w:ascii="Verdana" w:hAnsi="Verdana" w:cs="Arial"/>
                <w:iCs/>
                <w:sz w:val="22"/>
                <w:szCs w:val="22"/>
              </w:rPr>
            </w:pPr>
            <w:r w:rsidRPr="004D418E">
              <w:rPr>
                <w:rFonts w:ascii="Verdana" w:hAnsi="Verdana" w:cs="Arial"/>
                <w:b/>
                <w:iCs/>
                <w:sz w:val="22"/>
                <w:szCs w:val="22"/>
              </w:rPr>
              <w:t>VALOR TOTAL DE LA PROPUESTA ECONÓMICA INCLUIDO IVA-</w:t>
            </w:r>
          </w:p>
        </w:tc>
        <w:tc>
          <w:tcPr>
            <w:tcW w:w="3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14F9C" w14:textId="77777777" w:rsidR="004D418E" w:rsidRPr="004D418E" w:rsidRDefault="004D418E" w:rsidP="008E53DF">
            <w:pPr>
              <w:rPr>
                <w:rFonts w:ascii="Verdana" w:hAnsi="Verdana" w:cs="Arial"/>
                <w:iCs/>
                <w:sz w:val="22"/>
                <w:szCs w:val="22"/>
              </w:rPr>
            </w:pPr>
          </w:p>
        </w:tc>
      </w:tr>
    </w:tbl>
    <w:p w14:paraId="2C2EC344" w14:textId="77777777" w:rsidR="004D418E" w:rsidRPr="004D418E" w:rsidRDefault="004D418E" w:rsidP="004D418E">
      <w:pPr>
        <w:rPr>
          <w:rFonts w:ascii="Verdana" w:hAnsi="Verdana" w:cs="Arial"/>
          <w:iCs/>
          <w:sz w:val="22"/>
          <w:szCs w:val="22"/>
        </w:rPr>
      </w:pPr>
    </w:p>
    <w:p w14:paraId="1905DF12" w14:textId="77777777" w:rsidR="004D418E" w:rsidRPr="004D418E" w:rsidRDefault="004D418E" w:rsidP="004D418E">
      <w:pPr>
        <w:rPr>
          <w:rFonts w:ascii="Verdana" w:hAnsi="Verdana" w:cs="Arial"/>
          <w:iCs/>
          <w:sz w:val="22"/>
          <w:szCs w:val="22"/>
        </w:rPr>
      </w:pPr>
    </w:p>
    <w:p w14:paraId="114B8770" w14:textId="77777777" w:rsidR="004D418E" w:rsidRPr="004D418E" w:rsidRDefault="004D418E" w:rsidP="004D418E">
      <w:pPr>
        <w:rPr>
          <w:rFonts w:ascii="Verdana" w:hAnsi="Verdana" w:cs="Arial"/>
          <w:iCs/>
          <w:sz w:val="22"/>
          <w:szCs w:val="22"/>
        </w:rPr>
      </w:pPr>
    </w:p>
    <w:p w14:paraId="19979B9F" w14:textId="77777777" w:rsidR="004D418E" w:rsidRPr="004D418E" w:rsidRDefault="004D418E" w:rsidP="004D418E">
      <w:pPr>
        <w:rPr>
          <w:rFonts w:ascii="Verdana" w:hAnsi="Verdana" w:cs="Arial"/>
          <w:iCs/>
          <w:sz w:val="22"/>
          <w:szCs w:val="22"/>
        </w:rPr>
      </w:pPr>
    </w:p>
    <w:p w14:paraId="6839E49F" w14:textId="77777777" w:rsidR="004D418E" w:rsidRPr="004D418E" w:rsidRDefault="004D418E" w:rsidP="004D418E">
      <w:pPr>
        <w:rPr>
          <w:rFonts w:ascii="Verdana" w:hAnsi="Verdana" w:cs="Arial"/>
          <w:iCs/>
          <w:sz w:val="22"/>
          <w:szCs w:val="22"/>
        </w:rPr>
      </w:pPr>
      <w:r w:rsidRPr="004D418E">
        <w:rPr>
          <w:rFonts w:ascii="Verdana" w:hAnsi="Verdana" w:cs="Arial"/>
          <w:iCs/>
          <w:sz w:val="22"/>
          <w:szCs w:val="22"/>
        </w:rPr>
        <w:t>________________________________</w:t>
      </w:r>
    </w:p>
    <w:p w14:paraId="10049B01" w14:textId="77777777" w:rsidR="004D418E" w:rsidRPr="004D418E" w:rsidRDefault="004D418E" w:rsidP="004D418E">
      <w:pPr>
        <w:rPr>
          <w:rFonts w:ascii="Verdana" w:hAnsi="Verdana" w:cs="Arial"/>
          <w:iCs/>
          <w:sz w:val="22"/>
          <w:szCs w:val="22"/>
        </w:rPr>
      </w:pPr>
      <w:r w:rsidRPr="004D418E">
        <w:rPr>
          <w:rFonts w:ascii="Verdana" w:hAnsi="Verdana" w:cs="Arial"/>
          <w:iCs/>
          <w:sz w:val="22"/>
          <w:szCs w:val="22"/>
        </w:rPr>
        <w:t>Firma Representante Legal</w:t>
      </w:r>
    </w:p>
    <w:p w14:paraId="1BBB36C7" w14:textId="77777777" w:rsidR="004D418E" w:rsidRPr="004D418E" w:rsidRDefault="004D418E" w:rsidP="004D418E">
      <w:pPr>
        <w:spacing w:line="276" w:lineRule="auto"/>
        <w:jc w:val="both"/>
        <w:rPr>
          <w:rFonts w:ascii="Verdana" w:hAnsi="Verdana" w:cs="Arial"/>
          <w:iCs/>
          <w:sz w:val="22"/>
          <w:szCs w:val="22"/>
        </w:rPr>
      </w:pPr>
      <w:r w:rsidRPr="004D418E">
        <w:rPr>
          <w:rFonts w:ascii="Verdana" w:hAnsi="Verdana" w:cs="Arial"/>
          <w:iCs/>
          <w:sz w:val="22"/>
          <w:szCs w:val="22"/>
        </w:rPr>
        <w:t>Nombre Representante Legal</w:t>
      </w:r>
    </w:p>
    <w:p w14:paraId="783139B8" w14:textId="77777777" w:rsidR="004D418E" w:rsidRPr="004D418E" w:rsidRDefault="004D418E" w:rsidP="004D418E">
      <w:pPr>
        <w:spacing w:line="276" w:lineRule="auto"/>
        <w:jc w:val="both"/>
        <w:rPr>
          <w:rFonts w:ascii="Verdana" w:hAnsi="Verdana" w:cs="Arial"/>
          <w:iCs/>
          <w:sz w:val="22"/>
          <w:szCs w:val="22"/>
        </w:rPr>
      </w:pPr>
      <w:r w:rsidRPr="004D418E">
        <w:rPr>
          <w:rFonts w:ascii="Verdana" w:hAnsi="Verdana" w:cs="Arial"/>
          <w:iCs/>
          <w:sz w:val="22"/>
          <w:szCs w:val="22"/>
        </w:rPr>
        <w:t>C.C</w:t>
      </w:r>
    </w:p>
    <w:p w14:paraId="13804859" w14:textId="77777777" w:rsidR="004D418E" w:rsidRPr="004D418E" w:rsidRDefault="004D418E" w:rsidP="004D418E">
      <w:pPr>
        <w:spacing w:line="276" w:lineRule="auto"/>
        <w:ind w:left="-993" w:firstLine="993"/>
        <w:jc w:val="both"/>
        <w:rPr>
          <w:rFonts w:ascii="Verdana" w:hAnsi="Verdana" w:cs="Arial"/>
          <w:iCs/>
          <w:sz w:val="22"/>
          <w:szCs w:val="22"/>
          <w:lang w:val="es-ES"/>
        </w:rPr>
      </w:pPr>
    </w:p>
    <w:p w14:paraId="3B644597" w14:textId="77777777" w:rsidR="004D418E" w:rsidRPr="004D418E" w:rsidRDefault="004D418E" w:rsidP="004D418E">
      <w:pPr>
        <w:rPr>
          <w:rFonts w:ascii="Verdana" w:hAnsi="Verdana" w:cs="Arial"/>
          <w:iCs/>
          <w:sz w:val="22"/>
          <w:szCs w:val="22"/>
        </w:rPr>
      </w:pPr>
    </w:p>
    <w:p w14:paraId="10CE81BB" w14:textId="77777777" w:rsidR="004D418E" w:rsidRPr="004D418E" w:rsidRDefault="004D418E" w:rsidP="004D418E">
      <w:pPr>
        <w:jc w:val="both"/>
        <w:rPr>
          <w:rFonts w:ascii="Verdana" w:hAnsi="Verdana" w:cs="Arial"/>
          <w:iCs/>
          <w:sz w:val="22"/>
          <w:szCs w:val="22"/>
        </w:rPr>
      </w:pPr>
      <w:r w:rsidRPr="004D418E">
        <w:rPr>
          <w:rFonts w:ascii="Verdana" w:hAnsi="Verdana" w:cs="Arial"/>
          <w:b/>
          <w:iCs/>
          <w:sz w:val="22"/>
          <w:szCs w:val="22"/>
        </w:rPr>
        <w:t>Nota 1:</w:t>
      </w:r>
      <w:r w:rsidRPr="004D418E">
        <w:rPr>
          <w:rFonts w:ascii="Verdana" w:hAnsi="Verdana" w:cs="Arial"/>
          <w:iCs/>
          <w:sz w:val="22"/>
          <w:szCs w:val="22"/>
        </w:rPr>
        <w:t xml:space="preserve"> Cuando el oferente no presente, no cumpla, los modifique o diligencie completamente todos los requisitos establecidos en este anexo, su propuesta será rechazada.</w:t>
      </w:r>
    </w:p>
    <w:p w14:paraId="5D53AE89" w14:textId="77777777" w:rsidR="004D418E" w:rsidRPr="004D418E" w:rsidRDefault="004D418E" w:rsidP="004D418E">
      <w:pPr>
        <w:spacing w:line="276" w:lineRule="auto"/>
        <w:ind w:left="-993" w:firstLine="993"/>
        <w:jc w:val="both"/>
        <w:rPr>
          <w:rFonts w:ascii="Verdana" w:hAnsi="Verdana" w:cs="Arial"/>
          <w:iCs/>
          <w:sz w:val="22"/>
          <w:szCs w:val="22"/>
          <w:lang w:val="es-ES"/>
        </w:rPr>
      </w:pPr>
      <w:r w:rsidRPr="004D418E">
        <w:rPr>
          <w:rFonts w:ascii="Verdana" w:hAnsi="Verdana" w:cs="Arial"/>
          <w:b/>
          <w:iCs/>
          <w:sz w:val="22"/>
          <w:szCs w:val="22"/>
          <w:lang w:val="es-ES"/>
        </w:rPr>
        <w:t>Nota 2:</w:t>
      </w:r>
      <w:r w:rsidRPr="004D418E">
        <w:rPr>
          <w:rFonts w:ascii="Verdana" w:hAnsi="Verdana" w:cs="Arial"/>
          <w:iCs/>
          <w:sz w:val="22"/>
          <w:szCs w:val="22"/>
          <w:lang w:val="es-ES"/>
        </w:rPr>
        <w:t xml:space="preserve"> los oferentes deberán cotizar todos los elementos so pena de RECHAZO.       </w:t>
      </w:r>
    </w:p>
    <w:p w14:paraId="6E5BA22C" w14:textId="77777777" w:rsidR="004D418E" w:rsidRPr="004D418E" w:rsidRDefault="004D418E" w:rsidP="004D418E">
      <w:pPr>
        <w:spacing w:line="276" w:lineRule="auto"/>
        <w:ind w:right="51"/>
        <w:rPr>
          <w:rFonts w:ascii="Verdana" w:hAnsi="Verdana" w:cs="Arial"/>
          <w:b/>
          <w:iCs/>
          <w:sz w:val="22"/>
          <w:szCs w:val="22"/>
        </w:rPr>
      </w:pPr>
    </w:p>
    <w:p w14:paraId="4C695B1C" w14:textId="77777777" w:rsidR="004D418E" w:rsidRPr="004D418E" w:rsidRDefault="004D418E" w:rsidP="004D418E">
      <w:pPr>
        <w:spacing w:line="276" w:lineRule="auto"/>
        <w:ind w:right="51"/>
        <w:rPr>
          <w:rFonts w:ascii="Verdana" w:hAnsi="Verdana" w:cs="Arial"/>
          <w:b/>
          <w:iCs/>
          <w:sz w:val="22"/>
          <w:szCs w:val="22"/>
        </w:rPr>
      </w:pPr>
      <w:r w:rsidRPr="004D418E">
        <w:rPr>
          <w:rFonts w:ascii="Verdana" w:hAnsi="Verdana" w:cs="Arial"/>
          <w:b/>
          <w:iCs/>
          <w:sz w:val="22"/>
          <w:szCs w:val="22"/>
        </w:rPr>
        <w:br w:type="page"/>
      </w:r>
    </w:p>
    <w:p w14:paraId="23081E1C" w14:textId="7F0AE1D4" w:rsidR="004D418E" w:rsidRPr="004D418E" w:rsidRDefault="004D418E" w:rsidP="001B546F">
      <w:pPr>
        <w:spacing w:line="276" w:lineRule="auto"/>
        <w:ind w:right="51"/>
        <w:jc w:val="center"/>
        <w:rPr>
          <w:rFonts w:ascii="Verdana" w:hAnsi="Verdana" w:cs="Arial"/>
          <w:iCs/>
          <w:sz w:val="22"/>
          <w:szCs w:val="22"/>
        </w:rPr>
      </w:pPr>
      <w:r w:rsidRPr="004D418E">
        <w:rPr>
          <w:rFonts w:ascii="Verdana" w:hAnsi="Verdana" w:cs="Arial"/>
          <w:b/>
          <w:iCs/>
          <w:sz w:val="22"/>
          <w:szCs w:val="22"/>
        </w:rPr>
        <w:lastRenderedPageBreak/>
        <w:t xml:space="preserve">ANEXO 3 - PONDERACIÓN DE ELEMENTOS DE </w:t>
      </w:r>
      <w:r w:rsidR="001B546F">
        <w:rPr>
          <w:rFonts w:ascii="Verdana" w:hAnsi="Verdana" w:cs="Arial"/>
          <w:b/>
          <w:iCs/>
          <w:sz w:val="22"/>
          <w:szCs w:val="22"/>
        </w:rPr>
        <w:t>C</w:t>
      </w:r>
      <w:r w:rsidRPr="004D418E">
        <w:rPr>
          <w:rFonts w:ascii="Verdana" w:hAnsi="Verdana" w:cs="Arial"/>
          <w:b/>
          <w:iCs/>
          <w:sz w:val="22"/>
          <w:szCs w:val="22"/>
        </w:rPr>
        <w:t>ALIDAD</w:t>
      </w:r>
    </w:p>
    <w:p w14:paraId="0977E1FB" w14:textId="77777777" w:rsidR="004D418E" w:rsidRPr="004D418E" w:rsidRDefault="004D418E" w:rsidP="004D418E">
      <w:pPr>
        <w:tabs>
          <w:tab w:val="left" w:pos="-11670"/>
          <w:tab w:val="left" w:pos="426"/>
        </w:tabs>
        <w:ind w:left="720"/>
        <w:jc w:val="both"/>
        <w:rPr>
          <w:rFonts w:ascii="Verdana" w:hAnsi="Verdana" w:cs="Arial"/>
          <w:iCs/>
          <w:sz w:val="22"/>
          <w:szCs w:val="22"/>
        </w:rPr>
      </w:pPr>
    </w:p>
    <w:p w14:paraId="572515F0" w14:textId="77777777" w:rsidR="004D418E" w:rsidRPr="004D418E" w:rsidRDefault="004D418E" w:rsidP="004D418E">
      <w:pPr>
        <w:spacing w:line="276" w:lineRule="auto"/>
        <w:jc w:val="both"/>
        <w:rPr>
          <w:rFonts w:ascii="Verdana" w:hAnsi="Verdana"/>
          <w:iCs/>
          <w:color w:val="FF0000"/>
          <w:sz w:val="22"/>
          <w:szCs w:val="22"/>
        </w:rPr>
      </w:pPr>
      <w:r w:rsidRPr="004D418E">
        <w:rPr>
          <w:rFonts w:ascii="Verdana" w:hAnsi="Verdana" w:cs="Arial"/>
          <w:bCs/>
          <w:iCs/>
          <w:color w:val="FF0000"/>
          <w:sz w:val="22"/>
          <w:szCs w:val="22"/>
          <w:lang w:val="es"/>
        </w:rPr>
        <w:t>Y</w:t>
      </w:r>
      <w:r w:rsidRPr="004D418E">
        <w:rPr>
          <w:rFonts w:ascii="Verdana" w:hAnsi="Verdana" w:cs="Arial"/>
          <w:bCs/>
          <w:iCs/>
          <w:color w:val="FF0000"/>
          <w:sz w:val="22"/>
          <w:szCs w:val="22"/>
        </w:rPr>
        <w:t>o ___________________________________</w:t>
      </w:r>
      <w:r w:rsidRPr="004D418E">
        <w:rPr>
          <w:rFonts w:ascii="Verdana" w:hAnsi="Verdana" w:cs="Arial"/>
          <w:b/>
          <w:bCs/>
          <w:iCs/>
          <w:color w:val="FF0000"/>
          <w:sz w:val="22"/>
          <w:szCs w:val="22"/>
        </w:rPr>
        <w:t xml:space="preserve"> </w:t>
      </w:r>
      <w:r w:rsidRPr="004D418E">
        <w:rPr>
          <w:rFonts w:ascii="Verdana" w:hAnsi="Verdana" w:cs="Arial"/>
          <w:bCs/>
          <w:iCs/>
          <w:color w:val="FF0000"/>
          <w:sz w:val="22"/>
          <w:szCs w:val="22"/>
        </w:rPr>
        <w:t>actuando en representación legal de la firma__________________________________</w:t>
      </w:r>
      <w:r w:rsidRPr="004D418E">
        <w:rPr>
          <w:rFonts w:ascii="Verdana" w:hAnsi="Verdana" w:cs="Arial"/>
          <w:b/>
          <w:bCs/>
          <w:iCs/>
          <w:color w:val="FF0000"/>
          <w:sz w:val="22"/>
          <w:szCs w:val="22"/>
        </w:rPr>
        <w:t xml:space="preserve">, </w:t>
      </w:r>
      <w:r w:rsidRPr="004D418E">
        <w:rPr>
          <w:rFonts w:ascii="Verdana" w:hAnsi="Verdana" w:cs="Arial"/>
          <w:bCs/>
          <w:iCs/>
          <w:color w:val="FF0000"/>
          <w:sz w:val="22"/>
          <w:szCs w:val="22"/>
        </w:rPr>
        <w:t>me comprometo entregar sin costo adicional para la entidad las siguientes condiciones técnicas.</w:t>
      </w:r>
    </w:p>
    <w:p w14:paraId="44C77FC7" w14:textId="77777777" w:rsidR="004D418E" w:rsidRPr="004D418E" w:rsidRDefault="004D418E" w:rsidP="004D418E">
      <w:pPr>
        <w:tabs>
          <w:tab w:val="left" w:pos="-11670"/>
          <w:tab w:val="left" w:pos="426"/>
        </w:tabs>
        <w:ind w:left="720"/>
        <w:jc w:val="both"/>
        <w:rPr>
          <w:rFonts w:ascii="Verdana" w:hAnsi="Verdana" w:cs="Arial"/>
          <w:iCs/>
          <w:color w:val="FF0000"/>
          <w:sz w:val="22"/>
          <w:szCs w:val="22"/>
        </w:rPr>
      </w:pPr>
    </w:p>
    <w:p w14:paraId="347DC086" w14:textId="77777777" w:rsidR="004D418E" w:rsidRPr="004D418E" w:rsidRDefault="004D418E" w:rsidP="004D418E">
      <w:pPr>
        <w:tabs>
          <w:tab w:val="left" w:pos="-11670"/>
          <w:tab w:val="left" w:pos="426"/>
        </w:tabs>
        <w:ind w:left="720"/>
        <w:jc w:val="both"/>
        <w:rPr>
          <w:rFonts w:ascii="Verdana" w:hAnsi="Verdana" w:cs="Arial"/>
          <w:iCs/>
          <w:color w:val="FF0000"/>
          <w:sz w:val="22"/>
          <w:szCs w:val="22"/>
        </w:rPr>
      </w:pPr>
    </w:p>
    <w:p w14:paraId="574F963E" w14:textId="77777777" w:rsidR="004D418E" w:rsidRPr="004D418E" w:rsidRDefault="004D418E" w:rsidP="004D418E">
      <w:pPr>
        <w:numPr>
          <w:ilvl w:val="6"/>
          <w:numId w:val="45"/>
        </w:numPr>
        <w:tabs>
          <w:tab w:val="left" w:pos="-11670"/>
          <w:tab w:val="left" w:pos="426"/>
        </w:tabs>
        <w:suppressAutoHyphens/>
        <w:autoSpaceDN w:val="0"/>
        <w:ind w:left="0" w:firstLine="0"/>
        <w:jc w:val="both"/>
        <w:rPr>
          <w:rFonts w:ascii="Verdana" w:hAnsi="Verdana" w:cs="Arial"/>
          <w:iCs/>
          <w:color w:val="FF0000"/>
          <w:sz w:val="22"/>
          <w:szCs w:val="22"/>
        </w:rPr>
      </w:pPr>
      <w:r w:rsidRPr="004D418E">
        <w:rPr>
          <w:rFonts w:ascii="Verdana" w:hAnsi="Verdana" w:cs="Arial"/>
          <w:iCs/>
          <w:color w:val="FF0000"/>
          <w:sz w:val="22"/>
          <w:szCs w:val="22"/>
        </w:rPr>
        <w:t>Ofrezco sin costo adicional para la entidad:</w:t>
      </w:r>
    </w:p>
    <w:p w14:paraId="23439FE4" w14:textId="77777777" w:rsidR="004D418E" w:rsidRPr="004D418E" w:rsidRDefault="004D418E" w:rsidP="004D418E">
      <w:pPr>
        <w:rPr>
          <w:rFonts w:ascii="Verdana" w:hAnsi="Verdana" w:cs="Arial"/>
          <w:iCs/>
          <w:color w:val="FF0000"/>
          <w:sz w:val="22"/>
          <w:szCs w:val="22"/>
        </w:rPr>
      </w:pPr>
    </w:p>
    <w:p w14:paraId="7459BFB9" w14:textId="77777777" w:rsidR="004D418E" w:rsidRPr="004D418E" w:rsidRDefault="004D418E" w:rsidP="004D418E">
      <w:pPr>
        <w:rPr>
          <w:rFonts w:ascii="Verdana" w:hAnsi="Verdana" w:cs="Arial"/>
          <w:iCs/>
          <w:color w:val="FF0000"/>
          <w:sz w:val="22"/>
          <w:szCs w:val="22"/>
        </w:rPr>
      </w:pPr>
    </w:p>
    <w:p w14:paraId="321D0A81" w14:textId="77777777" w:rsidR="004D418E" w:rsidRPr="004D418E" w:rsidRDefault="004D418E" w:rsidP="004D418E">
      <w:pPr>
        <w:rPr>
          <w:rFonts w:ascii="Verdana" w:hAnsi="Verdana" w:cs="Arial"/>
          <w:iCs/>
          <w:color w:val="FF0000"/>
          <w:sz w:val="22"/>
          <w:szCs w:val="22"/>
        </w:rPr>
      </w:pPr>
      <w:r w:rsidRPr="004D418E">
        <w:rPr>
          <w:rFonts w:ascii="Verdana" w:hAnsi="Verdana" w:cs="Arial"/>
          <w:iCs/>
          <w:color w:val="FF0000"/>
          <w:sz w:val="22"/>
          <w:szCs w:val="22"/>
        </w:rPr>
        <w:t>:::::::::::::::::::::::::::::::::::::::::::::::::::::::::::::::</w:t>
      </w:r>
    </w:p>
    <w:p w14:paraId="1F28B8BA" w14:textId="77777777" w:rsidR="004D418E" w:rsidRPr="004D418E" w:rsidRDefault="004D418E" w:rsidP="004D418E">
      <w:pPr>
        <w:rPr>
          <w:rFonts w:ascii="Verdana" w:hAnsi="Verdana"/>
          <w:iCs/>
          <w:color w:val="FF0000"/>
          <w:sz w:val="22"/>
          <w:szCs w:val="22"/>
        </w:rPr>
      </w:pPr>
      <w:r w:rsidRPr="004D418E">
        <w:rPr>
          <w:rFonts w:ascii="Verdana" w:hAnsi="Verdana" w:cs="Arial"/>
          <w:iCs/>
          <w:color w:val="FF0000"/>
          <w:sz w:val="22"/>
          <w:szCs w:val="22"/>
        </w:rPr>
        <w:t>Aquí el estructurador debe insertar las condiciones de ponderación de elementos de calidad o de servicios adicionales sin costo para la entidad, que desee para asignación de puntaje adicional.</w:t>
      </w:r>
    </w:p>
    <w:p w14:paraId="78438472" w14:textId="77777777" w:rsidR="004D418E" w:rsidRPr="004D418E" w:rsidRDefault="004D418E" w:rsidP="004D418E">
      <w:pPr>
        <w:rPr>
          <w:rFonts w:ascii="Verdana" w:hAnsi="Verdana"/>
          <w:iCs/>
          <w:color w:val="FF0000"/>
          <w:sz w:val="22"/>
          <w:szCs w:val="22"/>
        </w:rPr>
      </w:pPr>
    </w:p>
    <w:p w14:paraId="513CF130" w14:textId="77777777" w:rsidR="004D418E" w:rsidRPr="004D418E" w:rsidRDefault="004D418E" w:rsidP="004D418E">
      <w:pPr>
        <w:spacing w:line="276" w:lineRule="auto"/>
        <w:rPr>
          <w:rFonts w:ascii="Verdana" w:hAnsi="Verdana" w:cs="Arial"/>
          <w:iCs/>
          <w:color w:val="FF0000"/>
          <w:sz w:val="22"/>
          <w:szCs w:val="22"/>
          <w:lang w:val="es"/>
        </w:rPr>
      </w:pPr>
      <w:r w:rsidRPr="004D418E">
        <w:rPr>
          <w:rFonts w:ascii="Verdana" w:hAnsi="Verdana" w:cs="Arial"/>
          <w:iCs/>
          <w:color w:val="FF0000"/>
          <w:sz w:val="22"/>
          <w:szCs w:val="22"/>
          <w:lang w:val="es"/>
        </w:rPr>
        <w:t>Atentamente,</w:t>
      </w:r>
    </w:p>
    <w:p w14:paraId="0414C772" w14:textId="77777777" w:rsidR="004D418E" w:rsidRPr="004D418E" w:rsidRDefault="004D418E" w:rsidP="004D418E">
      <w:pPr>
        <w:spacing w:line="276" w:lineRule="auto"/>
        <w:rPr>
          <w:rFonts w:ascii="Verdana" w:hAnsi="Verdana" w:cs="Arial"/>
          <w:iCs/>
          <w:color w:val="FF0000"/>
          <w:sz w:val="22"/>
          <w:szCs w:val="22"/>
          <w:lang w:val="es"/>
        </w:rPr>
      </w:pPr>
      <w:bookmarkStart w:id="11" w:name="_GoBack"/>
      <w:bookmarkEnd w:id="11"/>
    </w:p>
    <w:p w14:paraId="2C34237A" w14:textId="77777777" w:rsidR="004D418E" w:rsidRPr="004D418E" w:rsidRDefault="004D418E" w:rsidP="004D418E">
      <w:pPr>
        <w:spacing w:line="276" w:lineRule="auto"/>
        <w:rPr>
          <w:rFonts w:ascii="Verdana" w:hAnsi="Verdana" w:cs="Arial"/>
          <w:iCs/>
          <w:color w:val="FF0000"/>
          <w:sz w:val="22"/>
          <w:szCs w:val="22"/>
          <w:lang w:val="es"/>
        </w:rPr>
      </w:pPr>
    </w:p>
    <w:p w14:paraId="6741C899" w14:textId="77777777" w:rsidR="004D418E" w:rsidRPr="004D418E" w:rsidRDefault="004D418E" w:rsidP="004D418E">
      <w:pPr>
        <w:spacing w:line="276" w:lineRule="auto"/>
        <w:rPr>
          <w:rFonts w:ascii="Verdana" w:hAnsi="Verdana" w:cs="Arial"/>
          <w:iCs/>
          <w:color w:val="FF0000"/>
          <w:sz w:val="22"/>
          <w:szCs w:val="22"/>
          <w:lang w:val="es"/>
        </w:rPr>
      </w:pPr>
    </w:p>
    <w:p w14:paraId="61B98825" w14:textId="77777777" w:rsidR="004D418E" w:rsidRPr="004D418E" w:rsidRDefault="004D418E" w:rsidP="004D418E">
      <w:pPr>
        <w:spacing w:line="276" w:lineRule="auto"/>
        <w:rPr>
          <w:rFonts w:ascii="Verdana" w:hAnsi="Verdana" w:cs="Arial"/>
          <w:iCs/>
          <w:color w:val="FF0000"/>
          <w:sz w:val="22"/>
          <w:szCs w:val="22"/>
          <w:lang w:val="es"/>
        </w:rPr>
      </w:pP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r>
      <w:r w:rsidRPr="004D418E">
        <w:rPr>
          <w:rFonts w:ascii="Verdana" w:hAnsi="Verdana" w:cs="Arial"/>
          <w:iCs/>
          <w:color w:val="FF0000"/>
          <w:sz w:val="22"/>
          <w:szCs w:val="22"/>
          <w:lang w:val="es"/>
        </w:rPr>
        <w:softHyphen/>
        <w:t>________________________________</w:t>
      </w:r>
    </w:p>
    <w:p w14:paraId="25A8E93B" w14:textId="77777777" w:rsidR="004D418E" w:rsidRPr="004D418E" w:rsidRDefault="004D418E" w:rsidP="004D418E">
      <w:pPr>
        <w:spacing w:line="276" w:lineRule="auto"/>
        <w:rPr>
          <w:rFonts w:ascii="Verdana" w:hAnsi="Verdana" w:cs="Arial"/>
          <w:b/>
          <w:iCs/>
          <w:color w:val="FF0000"/>
          <w:sz w:val="22"/>
          <w:szCs w:val="22"/>
          <w:lang w:val="es"/>
        </w:rPr>
      </w:pPr>
      <w:r w:rsidRPr="004D418E">
        <w:rPr>
          <w:rFonts w:ascii="Verdana" w:hAnsi="Verdana" w:cs="Arial"/>
          <w:b/>
          <w:iCs/>
          <w:color w:val="FF0000"/>
          <w:sz w:val="22"/>
          <w:szCs w:val="22"/>
          <w:lang w:val="es"/>
        </w:rPr>
        <w:t>FIRMA</w:t>
      </w:r>
    </w:p>
    <w:p w14:paraId="5C084497" w14:textId="77777777" w:rsidR="004D418E" w:rsidRPr="004D418E" w:rsidRDefault="004D418E" w:rsidP="004D418E">
      <w:pPr>
        <w:spacing w:line="276" w:lineRule="auto"/>
        <w:rPr>
          <w:rFonts w:ascii="Verdana" w:hAnsi="Verdana" w:cs="Arial"/>
          <w:b/>
          <w:iCs/>
          <w:color w:val="FF0000"/>
          <w:sz w:val="22"/>
          <w:szCs w:val="22"/>
          <w:lang w:val="es"/>
        </w:rPr>
      </w:pPr>
      <w:r w:rsidRPr="004D418E">
        <w:rPr>
          <w:rFonts w:ascii="Verdana" w:hAnsi="Verdana" w:cs="Arial"/>
          <w:b/>
          <w:iCs/>
          <w:color w:val="FF0000"/>
          <w:sz w:val="22"/>
          <w:szCs w:val="22"/>
          <w:lang w:val="es"/>
        </w:rPr>
        <w:t>NOMBRE</w:t>
      </w:r>
    </w:p>
    <w:p w14:paraId="443C2B9F" w14:textId="77777777" w:rsidR="004D418E" w:rsidRPr="004D418E" w:rsidRDefault="004D418E" w:rsidP="004D418E">
      <w:pPr>
        <w:spacing w:line="276" w:lineRule="auto"/>
        <w:rPr>
          <w:rFonts w:ascii="Verdana" w:hAnsi="Verdana" w:cs="Arial"/>
          <w:b/>
          <w:iCs/>
          <w:color w:val="FF0000"/>
          <w:sz w:val="22"/>
          <w:szCs w:val="22"/>
          <w:lang w:val="es"/>
        </w:rPr>
      </w:pPr>
      <w:r w:rsidRPr="004D418E">
        <w:rPr>
          <w:rFonts w:ascii="Verdana" w:hAnsi="Verdana" w:cs="Arial"/>
          <w:b/>
          <w:iCs/>
          <w:color w:val="FF0000"/>
          <w:sz w:val="22"/>
          <w:szCs w:val="22"/>
          <w:lang w:val="es"/>
        </w:rPr>
        <w:t xml:space="preserve">REPRESENTANTE LEGAL DE XXXXXXXXX (EMPRESA) </w:t>
      </w:r>
    </w:p>
    <w:p w14:paraId="536259A3" w14:textId="77777777" w:rsidR="004D418E" w:rsidRPr="004D418E" w:rsidRDefault="004D418E" w:rsidP="004D418E">
      <w:pPr>
        <w:spacing w:line="276" w:lineRule="auto"/>
        <w:rPr>
          <w:rFonts w:ascii="Verdana" w:hAnsi="Verdana" w:cs="Arial"/>
          <w:b/>
          <w:iCs/>
          <w:color w:val="FF0000"/>
          <w:sz w:val="22"/>
          <w:szCs w:val="22"/>
          <w:lang w:val="es"/>
        </w:rPr>
      </w:pPr>
    </w:p>
    <w:tbl>
      <w:tblPr>
        <w:tblW w:w="9054" w:type="dxa"/>
        <w:tblCellMar>
          <w:left w:w="10" w:type="dxa"/>
          <w:right w:w="10" w:type="dxa"/>
        </w:tblCellMar>
        <w:tblLook w:val="04A0" w:firstRow="1" w:lastRow="0" w:firstColumn="1" w:lastColumn="0" w:noHBand="0" w:noVBand="1"/>
      </w:tblPr>
      <w:tblGrid>
        <w:gridCol w:w="9054"/>
      </w:tblGrid>
      <w:tr w:rsidR="004D418E" w:rsidRPr="004D418E" w14:paraId="7D525CC3" w14:textId="77777777" w:rsidTr="008E53DF">
        <w:tc>
          <w:tcPr>
            <w:tcW w:w="9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5AB1C" w14:textId="77777777" w:rsidR="004D418E" w:rsidRPr="004D418E" w:rsidRDefault="004D418E" w:rsidP="008E53DF">
            <w:pPr>
              <w:spacing w:line="276" w:lineRule="auto"/>
              <w:jc w:val="both"/>
              <w:rPr>
                <w:rFonts w:ascii="Verdana" w:hAnsi="Verdana" w:cs="Arial"/>
                <w:iCs/>
                <w:color w:val="FF0000"/>
                <w:sz w:val="22"/>
                <w:szCs w:val="22"/>
                <w:lang w:val="es"/>
              </w:rPr>
            </w:pPr>
            <w:r w:rsidRPr="004D418E">
              <w:rPr>
                <w:rFonts w:ascii="Verdana" w:hAnsi="Verdana" w:cs="Arial"/>
                <w:iCs/>
                <w:color w:val="FF0000"/>
                <w:sz w:val="22"/>
                <w:szCs w:val="22"/>
                <w:lang w:val="es"/>
              </w:rPr>
              <w:t>NOTA:  LAS CONDICIONES OFRECIDAS EN EL PRESENTE FORMULARIO, SON DE CALIFICACION Y ASIGNACION DE PUNTAJE POR TANTO, LAS INCONSISTENCIAS O DEFICIENCIAS EN SU PRESENTACION, NO SERAN SUBSANABLES Y ACARREARÁN UN PUNTAJE DE CERO (0) PUNTOS.</w:t>
            </w:r>
          </w:p>
        </w:tc>
      </w:tr>
    </w:tbl>
    <w:p w14:paraId="5BBD8DF6" w14:textId="77777777" w:rsidR="004D418E" w:rsidRPr="004D418E" w:rsidRDefault="004D418E" w:rsidP="004D418E">
      <w:pPr>
        <w:tabs>
          <w:tab w:val="left" w:pos="-11670"/>
          <w:tab w:val="left" w:pos="426"/>
        </w:tabs>
        <w:ind w:left="720"/>
        <w:jc w:val="both"/>
        <w:rPr>
          <w:rFonts w:ascii="Verdana" w:hAnsi="Verdana" w:cs="Arial"/>
          <w:iCs/>
          <w:sz w:val="22"/>
          <w:szCs w:val="22"/>
        </w:rPr>
      </w:pPr>
    </w:p>
    <w:p w14:paraId="11FC1094" w14:textId="77777777" w:rsidR="004D418E" w:rsidRPr="004D418E" w:rsidRDefault="004D418E" w:rsidP="004D418E">
      <w:pPr>
        <w:rPr>
          <w:rFonts w:ascii="Verdana" w:hAnsi="Verdana"/>
          <w:sz w:val="22"/>
          <w:szCs w:val="22"/>
        </w:rPr>
      </w:pPr>
    </w:p>
    <w:p w14:paraId="6235FD22" w14:textId="77777777" w:rsidR="004D418E" w:rsidRPr="004D418E" w:rsidRDefault="004D418E" w:rsidP="005D712D">
      <w:pPr>
        <w:rPr>
          <w:rFonts w:ascii="Verdana" w:hAnsi="Verdana"/>
        </w:rPr>
      </w:pPr>
    </w:p>
    <w:sectPr w:rsidR="004D418E" w:rsidRPr="004D418E" w:rsidSect="00137E8A">
      <w:headerReference w:type="default" r:id="rId50"/>
      <w:footerReference w:type="default" r:id="rId51"/>
      <w:pgSz w:w="12240" w:h="20160" w:code="5"/>
      <w:pgMar w:top="1418" w:right="1467" w:bottom="1418" w:left="1701" w:header="709" w:footer="18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0499E" w14:textId="77777777" w:rsidR="00AF5DF7" w:rsidRDefault="00AF5DF7" w:rsidP="008B51F5">
      <w:r>
        <w:separator/>
      </w:r>
    </w:p>
  </w:endnote>
  <w:endnote w:type="continuationSeparator" w:id="0">
    <w:p w14:paraId="28865D37" w14:textId="77777777" w:rsidR="00AF5DF7" w:rsidRDefault="00AF5DF7"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000000000000000"/>
    <w:charset w:val="00"/>
    <w:family w:val="auto"/>
    <w:pitch w:val="variable"/>
    <w:sig w:usb0="A00002FF" w:usb1="4000207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itstream Vera Sans">
    <w:charset w:val="00"/>
    <w:family w:val="swiss"/>
    <w:pitch w:val="variable"/>
  </w:font>
  <w:font w:name="Swis721 Md BT">
    <w:charset w:val="00"/>
    <w:family w:val="roman"/>
    <w:pitch w:val="default"/>
  </w:font>
  <w:font w:name="Cumberland">
    <w:charset w:val="00"/>
    <w:family w:val="modern"/>
    <w:pitch w:val="default"/>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35453" w14:textId="77777777" w:rsidR="008E53DF" w:rsidRDefault="008E53DF"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3737B64"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" strokecolor="#4472c4 [3204]" strokeweight="1.5pt">
              <v:stroke joinstyle="miter"/>
            </v:line>
          </w:pict>
        </mc:Fallback>
      </mc:AlternateContent>
    </w:r>
  </w:p>
  <w:p w14:paraId="586E9A3C" w14:textId="61BE9D29" w:rsidR="008E53DF" w:rsidRPr="004D418E" w:rsidRDefault="008E53DF" w:rsidP="00D218F3">
    <w:pPr>
      <w:pStyle w:val="Piedepgina"/>
      <w:tabs>
        <w:tab w:val="clear" w:pos="4419"/>
        <w:tab w:val="clear" w:pos="8838"/>
      </w:tabs>
      <w:jc w:val="center"/>
      <w:rPr>
        <w:rFonts w:ascii="Verdana" w:hAnsi="Verdana"/>
        <w:sz w:val="14"/>
        <w:lang w:val="es-ES"/>
      </w:rPr>
    </w:pPr>
  </w:p>
  <w:p w14:paraId="249FA5C4" w14:textId="5AED96EC" w:rsidR="008E53DF" w:rsidRPr="004D418E" w:rsidRDefault="008E53DF" w:rsidP="00D218F3">
    <w:pPr>
      <w:pStyle w:val="Piedepgina"/>
      <w:tabs>
        <w:tab w:val="clear" w:pos="4419"/>
        <w:tab w:val="clear" w:pos="8838"/>
      </w:tabs>
      <w:jc w:val="center"/>
      <w:rPr>
        <w:rFonts w:ascii="Verdana" w:hAnsi="Verdana"/>
        <w:sz w:val="14"/>
      </w:rPr>
    </w:pPr>
    <w:r w:rsidRPr="004D418E">
      <w:rPr>
        <w:rFonts w:ascii="Verdana" w:hAnsi="Verdana"/>
        <w:sz w:val="14"/>
        <w:lang w:val="es-ES"/>
      </w:rPr>
      <w:t xml:space="preserve">Página </w:t>
    </w:r>
    <w:r w:rsidRPr="004D418E">
      <w:rPr>
        <w:rFonts w:ascii="Verdana" w:hAnsi="Verdana"/>
        <w:sz w:val="14"/>
      </w:rPr>
      <w:fldChar w:fldCharType="begin"/>
    </w:r>
    <w:r w:rsidRPr="004D418E">
      <w:rPr>
        <w:rFonts w:ascii="Verdana" w:hAnsi="Verdana"/>
        <w:sz w:val="14"/>
      </w:rPr>
      <w:instrText>PAGE  \* Arabic  \* MERGEFORMAT</w:instrText>
    </w:r>
    <w:r w:rsidRPr="004D418E">
      <w:rPr>
        <w:rFonts w:ascii="Verdana" w:hAnsi="Verdana"/>
        <w:sz w:val="14"/>
      </w:rPr>
      <w:fldChar w:fldCharType="separate"/>
    </w:r>
    <w:r w:rsidR="001B546F" w:rsidRPr="001B546F">
      <w:rPr>
        <w:rFonts w:ascii="Verdana" w:hAnsi="Verdana"/>
        <w:noProof/>
        <w:sz w:val="14"/>
        <w:lang w:val="es-ES"/>
      </w:rPr>
      <w:t>67</w:t>
    </w:r>
    <w:r w:rsidRPr="004D418E">
      <w:rPr>
        <w:rFonts w:ascii="Verdana" w:hAnsi="Verdana"/>
        <w:sz w:val="14"/>
      </w:rPr>
      <w:fldChar w:fldCharType="end"/>
    </w:r>
    <w:r w:rsidRPr="004D418E">
      <w:rPr>
        <w:rFonts w:ascii="Verdana" w:hAnsi="Verdana"/>
        <w:sz w:val="14"/>
        <w:lang w:val="es-ES"/>
      </w:rPr>
      <w:t xml:space="preserve"> de </w:t>
    </w:r>
    <w:r w:rsidRPr="004D418E">
      <w:rPr>
        <w:rFonts w:ascii="Verdana" w:hAnsi="Verdana"/>
        <w:sz w:val="14"/>
      </w:rPr>
      <w:fldChar w:fldCharType="begin"/>
    </w:r>
    <w:r w:rsidRPr="004D418E">
      <w:rPr>
        <w:rFonts w:ascii="Verdana" w:hAnsi="Verdana"/>
        <w:sz w:val="14"/>
      </w:rPr>
      <w:instrText>NUMPAGES  \* Arabic  \* MERGEFORMAT</w:instrText>
    </w:r>
    <w:r w:rsidRPr="004D418E">
      <w:rPr>
        <w:rFonts w:ascii="Verdana" w:hAnsi="Verdana"/>
        <w:sz w:val="14"/>
      </w:rPr>
      <w:fldChar w:fldCharType="separate"/>
    </w:r>
    <w:r w:rsidR="001B546F" w:rsidRPr="001B546F">
      <w:rPr>
        <w:rFonts w:ascii="Verdana" w:hAnsi="Verdana"/>
        <w:noProof/>
        <w:sz w:val="14"/>
        <w:lang w:val="es-ES"/>
      </w:rPr>
      <w:t>67</w:t>
    </w:r>
    <w:r w:rsidRPr="004D418E">
      <w:rPr>
        <w:rFonts w:ascii="Verdana" w:hAnsi="Verdana"/>
        <w:sz w:val="14"/>
      </w:rPr>
      <w:fldChar w:fldCharType="end"/>
    </w:r>
  </w:p>
  <w:p w14:paraId="699C9EFA" w14:textId="7331B29B" w:rsidR="008E53DF" w:rsidRDefault="008E53DF" w:rsidP="00D218F3">
    <w:pPr>
      <w:pStyle w:val="Piedepgina"/>
      <w:tabs>
        <w:tab w:val="clear" w:pos="4419"/>
        <w:tab w:val="clear" w:pos="8838"/>
      </w:tabs>
      <w:jc w:val="center"/>
      <w:rPr>
        <w:rFonts w:ascii="Montserrat" w:hAnsi="Montserrat"/>
        <w:sz w:val="14"/>
      </w:rPr>
    </w:pPr>
    <w:r>
      <w:rPr>
        <w:noProof/>
        <w:lang w:eastAsia="es-CO"/>
      </w:rPr>
      <mc:AlternateContent>
        <mc:Choice Requires="wps">
          <w:drawing>
            <wp:anchor distT="0" distB="0" distL="114300" distR="114300" simplePos="0" relativeHeight="251667456" behindDoc="0" locked="0" layoutInCell="1" allowOverlap="1" wp14:anchorId="3B72ECAD" wp14:editId="17BC8DDD">
              <wp:simplePos x="0" y="0"/>
              <wp:positionH relativeFrom="margin">
                <wp:posOffset>-493395</wp:posOffset>
              </wp:positionH>
              <wp:positionV relativeFrom="paragraph">
                <wp:posOffset>99060</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8E53DF" w:rsidRPr="004641D3" w:rsidRDefault="008E53DF"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Calle 24A No. 59-42 Torre 4 Piso 3 Centro Empresarial Sarmiento Angulo</w:t>
                          </w:r>
                        </w:p>
                        <w:p w14:paraId="6428B440" w14:textId="77777777" w:rsidR="008E53DF" w:rsidRPr="004641D3" w:rsidRDefault="008E53DF"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8E53DF" w:rsidRPr="004641D3" w:rsidRDefault="008E53DF"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2ECAD" id="_x0000_t202" coordsize="21600,21600" o:spt="202" path="m,l,21600r21600,l21600,xe">
              <v:stroke joinstyle="miter"/>
              <v:path gradientshapeok="t" o:connecttype="rect"/>
            </v:shapetype>
            <v:shape id="Cuadro de texto 1" o:spid="_x0000_s1027" type="#_x0000_t202" style="position:absolute;left:0;text-align:left;margin-left:-38.85pt;margin-top:7.8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" fillcolor="white [3201]" stroked="f" strokeweight=".5pt">
              <v:textbox>
                <w:txbxContent>
                  <w:p w14:paraId="6975B835" w14:textId="24814867" w:rsidR="00392618" w:rsidRPr="004641D3" w:rsidRDefault="00AF746E"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w:t>
                    </w:r>
                    <w:r w:rsidR="00392618" w:rsidRPr="004641D3">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p>
  <w:p w14:paraId="73F3F3A6" w14:textId="14704812" w:rsidR="008E53DF" w:rsidRPr="00D218F3" w:rsidRDefault="008E53DF" w:rsidP="00584FDA">
    <w:pPr>
      <w:pStyle w:val="Piedepgina"/>
      <w:jc w:val="center"/>
      <w:rPr>
        <w:b/>
        <w:color w:val="0070C0"/>
        <w:sz w:val="8"/>
        <w:szCs w:val="28"/>
      </w:rPr>
    </w:pPr>
  </w:p>
  <w:p w14:paraId="452BB000" w14:textId="38464E68" w:rsidR="008E53DF" w:rsidRDefault="008E53DF" w:rsidP="00392618">
    <w:pPr>
      <w:pStyle w:val="Piedepgina"/>
    </w:pPr>
    <w:r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0D5C6ED0">
              <wp:simplePos x="0" y="0"/>
              <wp:positionH relativeFrom="margin">
                <wp:posOffset>4634865</wp:posOffset>
              </wp:positionH>
              <wp:positionV relativeFrom="paragraph">
                <wp:posOffset>11430</wp:posOffset>
              </wp:positionV>
              <wp:extent cx="1457325" cy="428625"/>
              <wp:effectExtent l="0" t="0" r="9525"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14:paraId="31E15FEE" w14:textId="77777777" w:rsidR="008E53DF" w:rsidRPr="004D418E" w:rsidRDefault="008E53DF" w:rsidP="004D418E">
                          <w:pPr>
                            <w:pStyle w:val="NormalWeb"/>
                            <w:rPr>
                              <w:rFonts w:ascii="Verdana" w:hAnsi="Verdana" w:cs="Arial"/>
                              <w:b/>
                              <w:bCs/>
                              <w:color w:val="595959" w:themeColor="text1" w:themeTint="A6"/>
                              <w:kern w:val="24"/>
                              <w:sz w:val="12"/>
                              <w:szCs w:val="14"/>
                            </w:rPr>
                          </w:pPr>
                          <w:r w:rsidRPr="004D418E">
                            <w:rPr>
                              <w:rFonts w:ascii="Verdana" w:hAnsi="Verdana" w:cs="Arial"/>
                              <w:b/>
                              <w:bCs/>
                              <w:color w:val="595959" w:themeColor="text1" w:themeTint="A6"/>
                              <w:kern w:val="24"/>
                              <w:sz w:val="12"/>
                              <w:szCs w:val="14"/>
                            </w:rPr>
                            <w:t>Código: FOR-GCO-360-056</w:t>
                          </w:r>
                          <w:r w:rsidRPr="004D418E">
                            <w:rPr>
                              <w:rFonts w:ascii="Verdana" w:hAnsi="Verdana" w:cs="Arial"/>
                              <w:color w:val="0070C0"/>
                              <w:sz w:val="12"/>
                              <w:szCs w:val="16"/>
                            </w:rPr>
                            <w:t xml:space="preserve">  </w:t>
                          </w:r>
                        </w:p>
                        <w:p w14:paraId="2E2A031B" w14:textId="5B343567" w:rsidR="008E53DF" w:rsidRPr="004D418E" w:rsidRDefault="008E53DF" w:rsidP="004D418E">
                          <w:pPr>
                            <w:pStyle w:val="NormalWeb"/>
                            <w:rPr>
                              <w:rFonts w:ascii="Verdana" w:hAnsi="Verdana" w:cs="Arial"/>
                              <w:bCs/>
                              <w:color w:val="595959" w:themeColor="text1" w:themeTint="A6"/>
                              <w:kern w:val="24"/>
                              <w:sz w:val="12"/>
                              <w:szCs w:val="14"/>
                            </w:rPr>
                          </w:pPr>
                          <w:r w:rsidRPr="004D418E">
                            <w:rPr>
                              <w:rFonts w:ascii="Verdana" w:hAnsi="Verdana" w:cs="Arial"/>
                              <w:bCs/>
                              <w:color w:val="595959" w:themeColor="text1" w:themeTint="A6"/>
                              <w:kern w:val="24"/>
                              <w:sz w:val="12"/>
                              <w:szCs w:val="14"/>
                            </w:rPr>
                            <w:t xml:space="preserve">Fecha aprobación: </w:t>
                          </w:r>
                          <w:r>
                            <w:rPr>
                              <w:rFonts w:ascii="Verdana" w:hAnsi="Verdana" w:cs="Arial"/>
                              <w:bCs/>
                              <w:color w:val="595959" w:themeColor="text1" w:themeTint="A6"/>
                              <w:kern w:val="24"/>
                              <w:sz w:val="12"/>
                              <w:szCs w:val="14"/>
                            </w:rPr>
                            <w:t>17/</w:t>
                          </w:r>
                          <w:r w:rsidRPr="004D418E">
                            <w:rPr>
                              <w:rFonts w:ascii="Verdana" w:hAnsi="Verdana" w:cs="Arial"/>
                              <w:bCs/>
                              <w:color w:val="595959" w:themeColor="text1" w:themeTint="A6"/>
                              <w:kern w:val="24"/>
                              <w:sz w:val="12"/>
                              <w:szCs w:val="14"/>
                            </w:rPr>
                            <w:t>0</w:t>
                          </w:r>
                          <w:r>
                            <w:rPr>
                              <w:rFonts w:ascii="Verdana" w:hAnsi="Verdana" w:cs="Arial"/>
                              <w:bCs/>
                              <w:color w:val="595959" w:themeColor="text1" w:themeTint="A6"/>
                              <w:kern w:val="24"/>
                              <w:sz w:val="12"/>
                              <w:szCs w:val="14"/>
                            </w:rPr>
                            <w:t>6/2024</w:t>
                          </w:r>
                        </w:p>
                        <w:p w14:paraId="248A6BCD" w14:textId="5C073714" w:rsidR="008E53DF" w:rsidRPr="004D418E" w:rsidRDefault="008E53DF" w:rsidP="004D418E">
                          <w:pPr>
                            <w:pStyle w:val="NormalWeb"/>
                            <w:rPr>
                              <w:rFonts w:ascii="Verdana" w:hAnsi="Verdana"/>
                            </w:rPr>
                          </w:pPr>
                          <w:r w:rsidRPr="004D418E">
                            <w:rPr>
                              <w:rFonts w:ascii="Verdana" w:hAnsi="Verdana" w:cs="Arial"/>
                              <w:bCs/>
                              <w:color w:val="595959" w:themeColor="text1" w:themeTint="A6"/>
                              <w:kern w:val="24"/>
                              <w:sz w:val="12"/>
                              <w:szCs w:val="14"/>
                            </w:rPr>
                            <w:t xml:space="preserve">Versión: </w:t>
                          </w:r>
                          <w:r>
                            <w:rPr>
                              <w:rFonts w:ascii="Verdana" w:hAnsi="Verdana" w:cs="Arial"/>
                              <w:bCs/>
                              <w:color w:val="595959" w:themeColor="text1" w:themeTint="A6"/>
                              <w:kern w:val="24"/>
                              <w:sz w:val="12"/>
                              <w:szCs w:val="14"/>
                            </w:rPr>
                            <w:t>15</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53B9645E" id="_x0000_t202" coordsize="21600,21600" o:spt="202" path="m,l,21600r21600,l21600,xe">
              <v:stroke joinstyle="miter"/>
              <v:path gradientshapeok="t" o:connecttype="rect"/>
            </v:shapetype>
            <v:shape id="Cuadro de texto 9" o:spid="_x0000_s1028" type="#_x0000_t202" style="position:absolute;margin-left:364.95pt;margin-top:.9pt;width:114.7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" stroked="f">
              <v:path arrowok="t"/>
              <v:textbox>
                <w:txbxContent>
                  <w:p w14:paraId="31E15FEE" w14:textId="77777777" w:rsidR="008E53DF" w:rsidRPr="004D418E" w:rsidRDefault="008E53DF" w:rsidP="004D418E">
                    <w:pPr>
                      <w:pStyle w:val="NormalWeb"/>
                      <w:rPr>
                        <w:rFonts w:ascii="Verdana" w:hAnsi="Verdana" w:cs="Arial"/>
                        <w:b/>
                        <w:bCs/>
                        <w:color w:val="595959" w:themeColor="text1" w:themeTint="A6"/>
                        <w:kern w:val="24"/>
                        <w:sz w:val="12"/>
                        <w:szCs w:val="14"/>
                      </w:rPr>
                    </w:pPr>
                    <w:r w:rsidRPr="004D418E">
                      <w:rPr>
                        <w:rFonts w:ascii="Verdana" w:hAnsi="Verdana" w:cs="Arial"/>
                        <w:b/>
                        <w:bCs/>
                        <w:color w:val="595959" w:themeColor="text1" w:themeTint="A6"/>
                        <w:kern w:val="24"/>
                        <w:sz w:val="12"/>
                        <w:szCs w:val="14"/>
                      </w:rPr>
                      <w:t>Código: FOR-GCO-360-056</w:t>
                    </w:r>
                    <w:r w:rsidRPr="004D418E">
                      <w:rPr>
                        <w:rFonts w:ascii="Verdana" w:hAnsi="Verdana" w:cs="Arial"/>
                        <w:color w:val="0070C0"/>
                        <w:sz w:val="12"/>
                        <w:szCs w:val="16"/>
                      </w:rPr>
                      <w:t xml:space="preserve">  </w:t>
                    </w:r>
                  </w:p>
                  <w:p w14:paraId="2E2A031B" w14:textId="5B343567" w:rsidR="008E53DF" w:rsidRPr="004D418E" w:rsidRDefault="008E53DF" w:rsidP="004D418E">
                    <w:pPr>
                      <w:pStyle w:val="NormalWeb"/>
                      <w:rPr>
                        <w:rFonts w:ascii="Verdana" w:hAnsi="Verdana" w:cs="Arial"/>
                        <w:bCs/>
                        <w:color w:val="595959" w:themeColor="text1" w:themeTint="A6"/>
                        <w:kern w:val="24"/>
                        <w:sz w:val="12"/>
                        <w:szCs w:val="14"/>
                      </w:rPr>
                    </w:pPr>
                    <w:r w:rsidRPr="004D418E">
                      <w:rPr>
                        <w:rFonts w:ascii="Verdana" w:hAnsi="Verdana" w:cs="Arial"/>
                        <w:bCs/>
                        <w:color w:val="595959" w:themeColor="text1" w:themeTint="A6"/>
                        <w:kern w:val="24"/>
                        <w:sz w:val="12"/>
                        <w:szCs w:val="14"/>
                      </w:rPr>
                      <w:t xml:space="preserve">Fecha aprobación: </w:t>
                    </w:r>
                    <w:r>
                      <w:rPr>
                        <w:rFonts w:ascii="Verdana" w:hAnsi="Verdana" w:cs="Arial"/>
                        <w:bCs/>
                        <w:color w:val="595959" w:themeColor="text1" w:themeTint="A6"/>
                        <w:kern w:val="24"/>
                        <w:sz w:val="12"/>
                        <w:szCs w:val="14"/>
                      </w:rPr>
                      <w:t>17/</w:t>
                    </w:r>
                    <w:r w:rsidRPr="004D418E">
                      <w:rPr>
                        <w:rFonts w:ascii="Verdana" w:hAnsi="Verdana" w:cs="Arial"/>
                        <w:bCs/>
                        <w:color w:val="595959" w:themeColor="text1" w:themeTint="A6"/>
                        <w:kern w:val="24"/>
                        <w:sz w:val="12"/>
                        <w:szCs w:val="14"/>
                      </w:rPr>
                      <w:t>0</w:t>
                    </w:r>
                    <w:r>
                      <w:rPr>
                        <w:rFonts w:ascii="Verdana" w:hAnsi="Verdana" w:cs="Arial"/>
                        <w:bCs/>
                        <w:color w:val="595959" w:themeColor="text1" w:themeTint="A6"/>
                        <w:kern w:val="24"/>
                        <w:sz w:val="12"/>
                        <w:szCs w:val="14"/>
                      </w:rPr>
                      <w:t>6/2024</w:t>
                    </w:r>
                  </w:p>
                  <w:p w14:paraId="248A6BCD" w14:textId="5C073714" w:rsidR="008E53DF" w:rsidRPr="004D418E" w:rsidRDefault="008E53DF" w:rsidP="004D418E">
                    <w:pPr>
                      <w:pStyle w:val="NormalWeb"/>
                      <w:rPr>
                        <w:rFonts w:ascii="Verdana" w:hAnsi="Verdana"/>
                      </w:rPr>
                    </w:pPr>
                    <w:r w:rsidRPr="004D418E">
                      <w:rPr>
                        <w:rFonts w:ascii="Verdana" w:hAnsi="Verdana" w:cs="Arial"/>
                        <w:bCs/>
                        <w:color w:val="595959" w:themeColor="text1" w:themeTint="A6"/>
                        <w:kern w:val="24"/>
                        <w:sz w:val="12"/>
                        <w:szCs w:val="14"/>
                      </w:rPr>
                      <w:t xml:space="preserve">Versión: </w:t>
                    </w:r>
                    <w:r>
                      <w:rPr>
                        <w:rFonts w:ascii="Verdana" w:hAnsi="Verdana" w:cs="Arial"/>
                        <w:bCs/>
                        <w:color w:val="595959" w:themeColor="text1" w:themeTint="A6"/>
                        <w:kern w:val="24"/>
                        <w:sz w:val="12"/>
                        <w:szCs w:val="14"/>
                      </w:rPr>
                      <w:t>15</w:t>
                    </w:r>
                  </w:p>
                </w:txbxContent>
              </v:textbox>
              <w10:wrap anchorx="margin"/>
            </v:shape>
          </w:pict>
        </mc:Fallback>
      </mc:AlternateContent>
    </w:r>
  </w:p>
  <w:p w14:paraId="380BDC59" w14:textId="47BCA3F0" w:rsidR="008E53DF" w:rsidRDefault="008E53DF" w:rsidP="00392618">
    <w:pPr>
      <w:pStyle w:val="Piedepgina"/>
    </w:pPr>
  </w:p>
  <w:p w14:paraId="3A110ED6" w14:textId="33F988EA" w:rsidR="008E53DF" w:rsidRDefault="008E53DF" w:rsidP="00392618">
    <w:pPr>
      <w:pStyle w:val="Piedepgina"/>
    </w:pPr>
  </w:p>
  <w:p w14:paraId="2AB0D465" w14:textId="240DEA8A" w:rsidR="008E53DF" w:rsidRDefault="008E53DF"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DF567" w14:textId="77777777" w:rsidR="00AF5DF7" w:rsidRDefault="00AF5DF7" w:rsidP="008B51F5">
      <w:r>
        <w:separator/>
      </w:r>
    </w:p>
  </w:footnote>
  <w:footnote w:type="continuationSeparator" w:id="0">
    <w:p w14:paraId="490563C0" w14:textId="77777777" w:rsidR="00AF5DF7" w:rsidRDefault="00AF5DF7" w:rsidP="008B51F5">
      <w:r>
        <w:continuationSeparator/>
      </w:r>
    </w:p>
  </w:footnote>
  <w:footnote w:id="1">
    <w:p w14:paraId="629F50D8" w14:textId="77777777" w:rsidR="008E53DF" w:rsidRDefault="008E53DF" w:rsidP="004D418E">
      <w:pPr>
        <w:pStyle w:val="Textonotapie"/>
      </w:pPr>
      <w:r>
        <w:rPr>
          <w:rStyle w:val="Refdenotaalpie"/>
        </w:rPr>
        <w:footnoteRef/>
      </w:r>
      <w:r>
        <w:t xml:space="preserve"> Estas referencias no pueden ser el único soporte del estudio de mercado.</w:t>
      </w:r>
    </w:p>
  </w:footnote>
  <w:footnote w:id="2">
    <w:p w14:paraId="14ED63BC" w14:textId="77777777" w:rsidR="008E53DF" w:rsidRPr="004A4CA8" w:rsidRDefault="008E53DF" w:rsidP="004D418E">
      <w:pPr>
        <w:pStyle w:val="Textonotapie"/>
      </w:pPr>
      <w:r>
        <w:rPr>
          <w:rStyle w:val="Refdenotaalpie"/>
        </w:rPr>
        <w:footnoteRef/>
      </w:r>
      <w:r>
        <w:t xml:space="preserve"> </w:t>
      </w:r>
      <w:hyperlink r:id="rId1" w:history="1">
        <w:r>
          <w:rPr>
            <w:rStyle w:val="Hipervnculo"/>
          </w:rPr>
          <w:t>Boletín técnico Producto Interno Bruto (PIB) II trimestre 2021 (dane.gov.co)</w:t>
        </w:r>
      </w:hyperlink>
    </w:p>
  </w:footnote>
  <w:footnote w:id="3">
    <w:p w14:paraId="7217E109" w14:textId="77777777" w:rsidR="008E53DF" w:rsidRDefault="008E53DF" w:rsidP="004D418E">
      <w:pPr>
        <w:pStyle w:val="Textonotapie"/>
      </w:pPr>
      <w:r>
        <w:rPr>
          <w:rStyle w:val="Refdenotaalpie"/>
        </w:rPr>
        <w:footnoteRef/>
      </w:r>
      <w:r>
        <w:t xml:space="preserve"> Y </w:t>
      </w:r>
      <w:r>
        <w:rPr>
          <w:rStyle w:val="Refdenotaalpie"/>
        </w:rPr>
        <w:t>4</w:t>
      </w:r>
      <w:r>
        <w:t xml:space="preserve"> </w:t>
      </w:r>
      <w:hyperlink r:id="rId2" w:history="1">
        <w:r>
          <w:rPr>
            <w:rStyle w:val="Hipervnculo"/>
          </w:rPr>
          <w:t xml:space="preserve">Boletín técnico Cuenta satélite de las tecnologías de la información y las comunicaciones (TIC) 2020 </w:t>
        </w:r>
        <w:proofErr w:type="spellStart"/>
        <w:r>
          <w:rPr>
            <w:rStyle w:val="Hipervnculo"/>
          </w:rPr>
          <w:t>pr</w:t>
        </w:r>
        <w:proofErr w:type="spellEnd"/>
        <w:r>
          <w:rPr>
            <w:rStyle w:val="Hipervnculo"/>
          </w:rPr>
          <w:t xml:space="preserve"> (dane.gov.co)</w:t>
        </w:r>
      </w:hyperlink>
    </w:p>
  </w:footnote>
  <w:footnote w:id="4">
    <w:p w14:paraId="192109E3" w14:textId="77777777" w:rsidR="008E53DF" w:rsidRDefault="008E53DF" w:rsidP="004D418E">
      <w:pPr>
        <w:pStyle w:val="Textonotapie"/>
      </w:pPr>
    </w:p>
  </w:footnote>
  <w:footnote w:id="5">
    <w:p w14:paraId="2385076F" w14:textId="77777777" w:rsidR="008E53DF" w:rsidRPr="002F68A1" w:rsidRDefault="008E53DF" w:rsidP="004D418E">
      <w:pPr>
        <w:pStyle w:val="Textonotapie"/>
        <w:rPr>
          <w:lang w:val="es-ES"/>
        </w:rPr>
      </w:pPr>
      <w:r>
        <w:rPr>
          <w:rStyle w:val="Refdenotaalpie"/>
        </w:rPr>
        <w:footnoteRef/>
      </w:r>
      <w:r>
        <w:t xml:space="preserve"> </w:t>
      </w:r>
      <w:r w:rsidRPr="002F68A1">
        <w:t>https://colombiatic.mintic.gov.co/679/articles-151267_recurso_1.pdf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BE0BD" w14:textId="06B7A78A" w:rsidR="008E53DF" w:rsidRDefault="008E53DF" w:rsidP="00FD125F">
    <w:pPr>
      <w:pStyle w:val="Encabezado"/>
      <w:tabs>
        <w:tab w:val="clear" w:pos="4419"/>
        <w:tab w:val="clear" w:pos="8838"/>
        <w:tab w:val="right" w:pos="9072"/>
      </w:tabs>
      <w:ind w:left="-567"/>
    </w:pPr>
    <w:r>
      <w:rPr>
        <w:noProof/>
        <w:lang w:eastAsia="es-CO"/>
      </w:rPr>
      <w:drawing>
        <wp:anchor distT="0" distB="0" distL="114300" distR="114300" simplePos="0" relativeHeight="251676672" behindDoc="0" locked="0" layoutInCell="1" allowOverlap="1" wp14:anchorId="73DEAA14" wp14:editId="138ABB9F">
          <wp:simplePos x="0" y="0"/>
          <wp:positionH relativeFrom="page">
            <wp:align>center</wp:align>
          </wp:positionH>
          <wp:positionV relativeFrom="paragraph">
            <wp:posOffset>-48260</wp:posOffset>
          </wp:positionV>
          <wp:extent cx="2110740" cy="830580"/>
          <wp:effectExtent l="0" t="0" r="0" b="0"/>
          <wp:wrapSquare wrapText="bothSides"/>
          <wp:docPr id="1553251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BC57EC5" w14:textId="6BA5BB2D" w:rsidR="008E53DF" w:rsidRDefault="008E53DF" w:rsidP="000F5FD1">
    <w:pPr>
      <w:pStyle w:val="Encabezado"/>
      <w:tabs>
        <w:tab w:val="clear" w:pos="4419"/>
        <w:tab w:val="clear" w:pos="8838"/>
        <w:tab w:val="left" w:pos="7275"/>
      </w:tabs>
      <w:ind w:left="-851"/>
      <w:jc w:val="right"/>
    </w:pPr>
  </w:p>
  <w:p w14:paraId="029D1EF7" w14:textId="1996D46B" w:rsidR="008E53DF" w:rsidRDefault="008E53DF" w:rsidP="000F5FD1">
    <w:pPr>
      <w:pStyle w:val="Encabezado"/>
      <w:tabs>
        <w:tab w:val="clear" w:pos="4419"/>
        <w:tab w:val="clear" w:pos="8838"/>
        <w:tab w:val="left" w:pos="7275"/>
      </w:tabs>
      <w:ind w:left="-851"/>
      <w:jc w:val="right"/>
    </w:pPr>
  </w:p>
  <w:p w14:paraId="6716CF2A" w14:textId="21DE9230" w:rsidR="008E53DF" w:rsidRDefault="008E53DF" w:rsidP="000F5FD1">
    <w:pPr>
      <w:pStyle w:val="Encabezado"/>
      <w:tabs>
        <w:tab w:val="clear" w:pos="4419"/>
        <w:tab w:val="clear" w:pos="8838"/>
        <w:tab w:val="left" w:pos="7275"/>
      </w:tabs>
      <w:ind w:left="-851"/>
      <w:jc w:val="right"/>
    </w:pPr>
  </w:p>
  <w:p w14:paraId="77032520" w14:textId="2CB99240" w:rsidR="008E53DF" w:rsidRDefault="008E53DF"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26FD85FC" wp14:editId="53CA19F6">
              <wp:simplePos x="0" y="0"/>
              <wp:positionH relativeFrom="margin">
                <wp:posOffset>1463040</wp:posOffset>
              </wp:positionH>
              <wp:positionV relativeFrom="paragraph">
                <wp:posOffset>24765</wp:posOffset>
              </wp:positionV>
              <wp:extent cx="2876550" cy="571500"/>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287655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4AB37" w14:textId="77777777" w:rsidR="008E53DF" w:rsidRPr="004D418E" w:rsidRDefault="008E53DF" w:rsidP="004D418E">
                          <w:pPr>
                            <w:jc w:val="center"/>
                            <w:rPr>
                              <w:rFonts w:ascii="Verdana" w:hAnsi="Verdana"/>
                              <w:b/>
                              <w:color w:val="767171" w:themeColor="background2" w:themeShade="80"/>
                              <w:sz w:val="20"/>
                            </w:rPr>
                          </w:pPr>
                          <w:r w:rsidRPr="004D418E">
                            <w:rPr>
                              <w:rFonts w:ascii="Verdana" w:hAnsi="Verdana"/>
                              <w:b/>
                              <w:color w:val="767171" w:themeColor="background2" w:themeShade="80"/>
                              <w:sz w:val="20"/>
                            </w:rPr>
                            <w:t>ESTUDIOS PREVIOS MODALIDAD</w:t>
                          </w:r>
                        </w:p>
                        <w:p w14:paraId="7D590A02" w14:textId="77777777" w:rsidR="008E53DF" w:rsidRPr="004D418E" w:rsidRDefault="008E53DF" w:rsidP="004D418E">
                          <w:pPr>
                            <w:jc w:val="center"/>
                            <w:rPr>
                              <w:rFonts w:ascii="Verdana" w:hAnsi="Verdana"/>
                              <w:b/>
                              <w:color w:val="767171" w:themeColor="background2" w:themeShade="80"/>
                              <w:sz w:val="20"/>
                            </w:rPr>
                          </w:pPr>
                          <w:r w:rsidRPr="004D418E">
                            <w:rPr>
                              <w:rFonts w:ascii="Verdana" w:hAnsi="Verdana"/>
                              <w:b/>
                              <w:color w:val="767171" w:themeColor="background2" w:themeShade="80"/>
                              <w:sz w:val="20"/>
                            </w:rPr>
                            <w:t>SELECCIÓN ABREVIADA</w:t>
                          </w:r>
                        </w:p>
                        <w:p w14:paraId="7F1FEAC5" w14:textId="5BE1F54C" w:rsidR="008E53DF" w:rsidRPr="004641D3" w:rsidRDefault="008E53DF" w:rsidP="004D418E">
                          <w:pPr>
                            <w:jc w:val="center"/>
                            <w:rPr>
                              <w:rFonts w:ascii="Verdana" w:hAnsi="Verdana"/>
                              <w:b/>
                              <w:color w:val="767171" w:themeColor="background2" w:themeShade="80"/>
                              <w:sz w:val="20"/>
                            </w:rPr>
                          </w:pPr>
                          <w:r w:rsidRPr="004D418E">
                            <w:rPr>
                              <w:rFonts w:ascii="Verdana" w:hAnsi="Verdana"/>
                              <w:b/>
                              <w:color w:val="767171" w:themeColor="background2" w:themeShade="80"/>
                              <w:sz w:val="20"/>
                            </w:rPr>
                            <w:t>DE MENOR CUANTÍA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85FC" id="_x0000_t202" coordsize="21600,21600" o:spt="202" path="m,l,21600r21600,l21600,xe">
              <v:stroke joinstyle="miter"/>
              <v:path gradientshapeok="t" o:connecttype="rect"/>
            </v:shapetype>
            <v:shape id="Cuadro de texto 233" o:spid="_x0000_s1026" type="#_x0000_t202" style="position:absolute;left:0;text-align:left;margin-left:115.2pt;margin-top:1.95pt;width:226.5pt;height: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" fillcolor="white [3201]" stroked="f" strokeweight=".5pt">
              <v:textbox>
                <w:txbxContent>
                  <w:p w14:paraId="18F4AB37" w14:textId="77777777" w:rsidR="004D418E" w:rsidRPr="004D418E" w:rsidRDefault="004D418E" w:rsidP="004D418E">
                    <w:pPr>
                      <w:jc w:val="center"/>
                      <w:rPr>
                        <w:rFonts w:ascii="Verdana" w:hAnsi="Verdana"/>
                        <w:b/>
                        <w:color w:val="767171" w:themeColor="background2" w:themeShade="80"/>
                        <w:sz w:val="20"/>
                      </w:rPr>
                    </w:pPr>
                    <w:r w:rsidRPr="004D418E">
                      <w:rPr>
                        <w:rFonts w:ascii="Verdana" w:hAnsi="Verdana"/>
                        <w:b/>
                        <w:color w:val="767171" w:themeColor="background2" w:themeShade="80"/>
                        <w:sz w:val="20"/>
                      </w:rPr>
                      <w:t>ESTUDIOS PREVIOS MODALIDAD</w:t>
                    </w:r>
                  </w:p>
                  <w:p w14:paraId="7D590A02" w14:textId="77777777" w:rsidR="004D418E" w:rsidRPr="004D418E" w:rsidRDefault="004D418E" w:rsidP="004D418E">
                    <w:pPr>
                      <w:jc w:val="center"/>
                      <w:rPr>
                        <w:rFonts w:ascii="Verdana" w:hAnsi="Verdana"/>
                        <w:b/>
                        <w:color w:val="767171" w:themeColor="background2" w:themeShade="80"/>
                        <w:sz w:val="20"/>
                      </w:rPr>
                    </w:pPr>
                    <w:r w:rsidRPr="004D418E">
                      <w:rPr>
                        <w:rFonts w:ascii="Verdana" w:hAnsi="Verdana"/>
                        <w:b/>
                        <w:color w:val="767171" w:themeColor="background2" w:themeShade="80"/>
                        <w:sz w:val="20"/>
                      </w:rPr>
                      <w:t>SELECCIÓN ABREVIADA</w:t>
                    </w:r>
                  </w:p>
                  <w:p w14:paraId="7F1FEAC5" w14:textId="5BE1F54C" w:rsidR="000F5FD1" w:rsidRPr="004641D3" w:rsidRDefault="004D418E" w:rsidP="004D418E">
                    <w:pPr>
                      <w:jc w:val="center"/>
                      <w:rPr>
                        <w:rFonts w:ascii="Verdana" w:hAnsi="Verdana"/>
                        <w:b/>
                        <w:color w:val="767171" w:themeColor="background2" w:themeShade="80"/>
                        <w:sz w:val="20"/>
                      </w:rPr>
                    </w:pPr>
                    <w:r w:rsidRPr="004D418E">
                      <w:rPr>
                        <w:rFonts w:ascii="Verdana" w:hAnsi="Verdana"/>
                        <w:b/>
                        <w:color w:val="767171" w:themeColor="background2" w:themeShade="80"/>
                        <w:sz w:val="20"/>
                      </w:rPr>
                      <w:t>DE MENOR CUANTÍA</w:t>
                    </w:r>
                  </w:p>
                </w:txbxContent>
              </v:textbox>
              <w10:wrap anchorx="margin"/>
            </v:shape>
          </w:pict>
        </mc:Fallback>
      </mc:AlternateContent>
    </w:r>
  </w:p>
  <w:p w14:paraId="79F1788B" w14:textId="55F4D5C4" w:rsidR="008E53DF" w:rsidRDefault="008E53DF" w:rsidP="000F5FD1">
    <w:pPr>
      <w:pStyle w:val="Encabezado"/>
      <w:tabs>
        <w:tab w:val="clear" w:pos="4419"/>
        <w:tab w:val="clear" w:pos="8838"/>
        <w:tab w:val="left" w:pos="7275"/>
      </w:tabs>
      <w:ind w:left="-851"/>
      <w:jc w:val="right"/>
    </w:pPr>
  </w:p>
  <w:p w14:paraId="5551BF90" w14:textId="6275151C" w:rsidR="008E53DF" w:rsidRDefault="008E53DF" w:rsidP="000F5FD1">
    <w:pPr>
      <w:pStyle w:val="Encabezado"/>
      <w:tabs>
        <w:tab w:val="clear" w:pos="4419"/>
        <w:tab w:val="clear" w:pos="8838"/>
        <w:tab w:val="left" w:pos="7275"/>
      </w:tabs>
      <w:ind w:left="-851"/>
      <w:jc w:val="right"/>
    </w:pPr>
  </w:p>
  <w:p w14:paraId="40B7C776" w14:textId="77777777" w:rsidR="008E53DF" w:rsidRDefault="008E53DF"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BF3"/>
    <w:multiLevelType w:val="hybridMultilevel"/>
    <w:tmpl w:val="392CAC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5D0D55"/>
    <w:multiLevelType w:val="multilevel"/>
    <w:tmpl w:val="A308E48A"/>
    <w:lvl w:ilvl="0">
      <w:start w:val="1"/>
      <w:numFmt w:val="bullet"/>
      <w:lvlText w:val=""/>
      <w:lvlJc w:val="left"/>
      <w:pPr>
        <w:ind w:left="-1001" w:hanging="435"/>
      </w:pPr>
      <w:rPr>
        <w:rFonts w:ascii="Symbol" w:hAnsi="Symbol" w:hint="default"/>
        <w:b/>
        <w:color w:val="auto"/>
      </w:rPr>
    </w:lvl>
    <w:lvl w:ilvl="1">
      <w:start w:val="1"/>
      <w:numFmt w:val="bullet"/>
      <w:lvlText w:val=""/>
      <w:lvlJc w:val="left"/>
      <w:pPr>
        <w:ind w:left="-1001" w:hanging="435"/>
      </w:pPr>
      <w:rPr>
        <w:rFonts w:ascii="Wingdings" w:hAnsi="Wingdings" w:hint="default"/>
        <w:b/>
      </w:rPr>
    </w:lvl>
    <w:lvl w:ilvl="2">
      <w:start w:val="1"/>
      <w:numFmt w:val="decimal"/>
      <w:lvlText w:val="%1.%2.%3."/>
      <w:lvlJc w:val="left"/>
      <w:pPr>
        <w:ind w:left="-716" w:hanging="720"/>
      </w:pPr>
      <w:rPr>
        <w:b/>
      </w:rPr>
    </w:lvl>
    <w:lvl w:ilvl="3">
      <w:start w:val="1"/>
      <w:numFmt w:val="decimal"/>
      <w:lvlText w:val="%1.%2.%3.%4."/>
      <w:lvlJc w:val="left"/>
      <w:pPr>
        <w:ind w:left="-716" w:hanging="720"/>
      </w:pPr>
      <w:rPr>
        <w:b/>
      </w:rPr>
    </w:lvl>
    <w:lvl w:ilvl="4">
      <w:start w:val="1"/>
      <w:numFmt w:val="decimal"/>
      <w:lvlText w:val="%1.%2.%3.%4.%5."/>
      <w:lvlJc w:val="left"/>
      <w:pPr>
        <w:ind w:left="-356" w:hanging="1080"/>
      </w:pPr>
      <w:rPr>
        <w:b/>
      </w:rPr>
    </w:lvl>
    <w:lvl w:ilvl="5">
      <w:start w:val="1"/>
      <w:numFmt w:val="decimal"/>
      <w:lvlText w:val="%1.%2.%3.%4.%5.%6."/>
      <w:lvlJc w:val="left"/>
      <w:pPr>
        <w:ind w:left="-356" w:hanging="1080"/>
      </w:pPr>
      <w:rPr>
        <w:b/>
      </w:rPr>
    </w:lvl>
    <w:lvl w:ilvl="6">
      <w:start w:val="1"/>
      <w:numFmt w:val="decimal"/>
      <w:lvlText w:val="%1.%2.%3.%4.%5.%6.%7."/>
      <w:lvlJc w:val="left"/>
      <w:pPr>
        <w:ind w:left="4" w:hanging="1440"/>
      </w:pPr>
      <w:rPr>
        <w:b/>
      </w:rPr>
    </w:lvl>
    <w:lvl w:ilvl="7">
      <w:start w:val="1"/>
      <w:numFmt w:val="decimal"/>
      <w:lvlText w:val="%1.%2.%3.%4.%5.%6.%7.%8."/>
      <w:lvlJc w:val="left"/>
      <w:pPr>
        <w:ind w:left="4" w:hanging="1440"/>
      </w:pPr>
      <w:rPr>
        <w:b/>
      </w:rPr>
    </w:lvl>
    <w:lvl w:ilvl="8">
      <w:start w:val="1"/>
      <w:numFmt w:val="decimal"/>
      <w:lvlText w:val="%1.%2.%3.%4.%5.%6.%7.%8.%9."/>
      <w:lvlJc w:val="left"/>
      <w:pPr>
        <w:ind w:left="364" w:hanging="1800"/>
      </w:pPr>
      <w:rPr>
        <w:b/>
      </w:rPr>
    </w:lvl>
  </w:abstractNum>
  <w:abstractNum w:abstractNumId="2" w15:restartNumberingAfterBreak="0">
    <w:nsid w:val="0155426E"/>
    <w:multiLevelType w:val="multilevel"/>
    <w:tmpl w:val="635881C8"/>
    <w:lvl w:ilvl="0">
      <w:start w:val="1"/>
      <w:numFmt w:val="lowerLetter"/>
      <w:lvlText w:val="%1)"/>
      <w:lvlJc w:val="left"/>
      <w:pPr>
        <w:ind w:left="720" w:hanging="360"/>
      </w:pPr>
      <w:rPr>
        <w:rFonts w:ascii="Calibri" w:hAnsi="Calibri" w:cs="Times New Roman"/>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AC2241"/>
    <w:multiLevelType w:val="multilevel"/>
    <w:tmpl w:val="0A62A4C4"/>
    <w:lvl w:ilvl="0">
      <w:start w:val="6"/>
      <w:numFmt w:val="decimal"/>
      <w:lvlText w:val="%1."/>
      <w:lvlJc w:val="left"/>
      <w:pPr>
        <w:tabs>
          <w:tab w:val="num" w:pos="720"/>
        </w:tabs>
        <w:ind w:left="720" w:hanging="360"/>
      </w:pPr>
    </w:lvl>
    <w:lvl w:ilvl="1">
      <w:start w:val="3"/>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B913D0"/>
    <w:multiLevelType w:val="multilevel"/>
    <w:tmpl w:val="9DB6DF8A"/>
    <w:lvl w:ilvl="0">
      <w:start w:val="4"/>
      <w:numFmt w:val="decimal"/>
      <w:lvlText w:val="%1."/>
      <w:lvlJc w:val="left"/>
      <w:rPr>
        <w:rFonts w:hint="default"/>
        <w:color w:val="auto"/>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06BC0AD2"/>
    <w:multiLevelType w:val="hybridMultilevel"/>
    <w:tmpl w:val="2AEE4F6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0B894637"/>
    <w:multiLevelType w:val="multilevel"/>
    <w:tmpl w:val="38801920"/>
    <w:lvl w:ilvl="0">
      <w:start w:val="1"/>
      <w:numFmt w:val="decimal"/>
      <w:lvlText w:val="%1."/>
      <w:lvlJc w:val="left"/>
      <w:pPr>
        <w:ind w:left="360" w:hanging="360"/>
      </w:pPr>
      <w:rPr>
        <w:rFonts w:ascii="Montserrat" w:hAnsi="Montserrat" w:hint="default"/>
        <w:b/>
        <w:bCs w:val="0"/>
        <w:i w:val="0"/>
        <w:iCs/>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BB3799F"/>
    <w:multiLevelType w:val="multilevel"/>
    <w:tmpl w:val="56FC65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C20588D"/>
    <w:multiLevelType w:val="hybridMultilevel"/>
    <w:tmpl w:val="05108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Wingdings" w:hAnsi="Wingdings" w:cs="Wingdings" w:hint="default"/>
      </w:rPr>
    </w:lvl>
    <w:lvl w:ilvl="2" w:tplc="240A0005" w:tentative="1">
      <w:start w:val="1"/>
      <w:numFmt w:val="bullet"/>
      <w:lvlText w:val=""/>
      <w:lvlJc w:val="left"/>
      <w:pPr>
        <w:ind w:left="2160" w:hanging="360"/>
      </w:pPr>
      <w:rPr>
        <w:rFonts w:ascii="Cambria Math" w:hAnsi="Cambria Math" w:hint="default"/>
      </w:rPr>
    </w:lvl>
    <w:lvl w:ilvl="3" w:tplc="240A0001" w:tentative="1">
      <w:start w:val="1"/>
      <w:numFmt w:val="bullet"/>
      <w:lvlText w:val=""/>
      <w:lvlJc w:val="left"/>
      <w:pPr>
        <w:ind w:left="2880" w:hanging="360"/>
      </w:pPr>
      <w:rPr>
        <w:rFonts w:ascii="Courier New" w:hAnsi="Courier New" w:hint="default"/>
      </w:rPr>
    </w:lvl>
    <w:lvl w:ilvl="4" w:tplc="240A0003" w:tentative="1">
      <w:start w:val="1"/>
      <w:numFmt w:val="bullet"/>
      <w:lvlText w:val="o"/>
      <w:lvlJc w:val="left"/>
      <w:pPr>
        <w:ind w:left="3600" w:hanging="360"/>
      </w:pPr>
      <w:rPr>
        <w:rFonts w:ascii="Wingdings" w:hAnsi="Wingdings" w:cs="Wingdings" w:hint="default"/>
      </w:rPr>
    </w:lvl>
    <w:lvl w:ilvl="5" w:tplc="240A0005" w:tentative="1">
      <w:start w:val="1"/>
      <w:numFmt w:val="bullet"/>
      <w:lvlText w:val=""/>
      <w:lvlJc w:val="left"/>
      <w:pPr>
        <w:ind w:left="4320" w:hanging="360"/>
      </w:pPr>
      <w:rPr>
        <w:rFonts w:ascii="Cambria Math" w:hAnsi="Cambria Math" w:hint="default"/>
      </w:rPr>
    </w:lvl>
    <w:lvl w:ilvl="6" w:tplc="240A0001" w:tentative="1">
      <w:start w:val="1"/>
      <w:numFmt w:val="bullet"/>
      <w:lvlText w:val=""/>
      <w:lvlJc w:val="left"/>
      <w:pPr>
        <w:ind w:left="5040" w:hanging="360"/>
      </w:pPr>
      <w:rPr>
        <w:rFonts w:ascii="Courier New" w:hAnsi="Courier New" w:hint="default"/>
      </w:rPr>
    </w:lvl>
    <w:lvl w:ilvl="7" w:tplc="240A0003" w:tentative="1">
      <w:start w:val="1"/>
      <w:numFmt w:val="bullet"/>
      <w:lvlText w:val="o"/>
      <w:lvlJc w:val="left"/>
      <w:pPr>
        <w:ind w:left="5760" w:hanging="360"/>
      </w:pPr>
      <w:rPr>
        <w:rFonts w:ascii="Wingdings" w:hAnsi="Wingdings" w:cs="Wingdings" w:hint="default"/>
      </w:rPr>
    </w:lvl>
    <w:lvl w:ilvl="8" w:tplc="240A0005" w:tentative="1">
      <w:start w:val="1"/>
      <w:numFmt w:val="bullet"/>
      <w:lvlText w:val=""/>
      <w:lvlJc w:val="left"/>
      <w:pPr>
        <w:ind w:left="6480" w:hanging="360"/>
      </w:pPr>
      <w:rPr>
        <w:rFonts w:ascii="Cambria Math" w:hAnsi="Cambria Math" w:hint="default"/>
      </w:rPr>
    </w:lvl>
  </w:abstractNum>
  <w:abstractNum w:abstractNumId="9" w15:restartNumberingAfterBreak="0">
    <w:nsid w:val="0F0B3ADB"/>
    <w:multiLevelType w:val="hybridMultilevel"/>
    <w:tmpl w:val="D84EDE68"/>
    <w:lvl w:ilvl="0" w:tplc="E87EADD8">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0F590E3D"/>
    <w:multiLevelType w:val="hybridMultilevel"/>
    <w:tmpl w:val="E5F2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40957B5"/>
    <w:multiLevelType w:val="hybridMultilevel"/>
    <w:tmpl w:val="F0743B66"/>
    <w:lvl w:ilvl="0" w:tplc="1092FD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5E9510D"/>
    <w:multiLevelType w:val="hybridMultilevel"/>
    <w:tmpl w:val="E50C86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23D31FD8"/>
    <w:multiLevelType w:val="hybridMultilevel"/>
    <w:tmpl w:val="71B2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6230EB"/>
    <w:multiLevelType w:val="hybridMultilevel"/>
    <w:tmpl w:val="4562484C"/>
    <w:lvl w:ilvl="0" w:tplc="B0FAE00E">
      <w:start w:val="2"/>
      <w:numFmt w:val="lowerLetter"/>
      <w:lvlText w:val="%1."/>
      <w:lvlJc w:val="left"/>
      <w:pPr>
        <w:ind w:left="1796" w:hanging="360"/>
      </w:pPr>
      <w:rPr>
        <w:rFonts w:hint="default"/>
      </w:rPr>
    </w:lvl>
    <w:lvl w:ilvl="1" w:tplc="240A0019">
      <w:start w:val="1"/>
      <w:numFmt w:val="lowerLetter"/>
      <w:lvlText w:val="%2."/>
      <w:lvlJc w:val="left"/>
      <w:pPr>
        <w:ind w:left="2516" w:hanging="360"/>
      </w:pPr>
    </w:lvl>
    <w:lvl w:ilvl="2" w:tplc="240A001B" w:tentative="1">
      <w:start w:val="1"/>
      <w:numFmt w:val="lowerRoman"/>
      <w:lvlText w:val="%3."/>
      <w:lvlJc w:val="right"/>
      <w:pPr>
        <w:ind w:left="3236" w:hanging="180"/>
      </w:pPr>
    </w:lvl>
    <w:lvl w:ilvl="3" w:tplc="F0CEC23C">
      <w:start w:val="1"/>
      <w:numFmt w:val="decimal"/>
      <w:lvlText w:val="%4."/>
      <w:lvlJc w:val="left"/>
      <w:pPr>
        <w:ind w:left="3956" w:hanging="360"/>
      </w:pPr>
      <w:rPr>
        <w:rFonts w:ascii="Arial" w:eastAsia="Calibri" w:hAnsi="Arial" w:cs="Arial"/>
      </w:rPr>
    </w:lvl>
    <w:lvl w:ilvl="4" w:tplc="240A0019" w:tentative="1">
      <w:start w:val="1"/>
      <w:numFmt w:val="lowerLetter"/>
      <w:lvlText w:val="%5."/>
      <w:lvlJc w:val="left"/>
      <w:pPr>
        <w:ind w:left="4676" w:hanging="360"/>
      </w:pPr>
    </w:lvl>
    <w:lvl w:ilvl="5" w:tplc="240A001B" w:tentative="1">
      <w:start w:val="1"/>
      <w:numFmt w:val="lowerRoman"/>
      <w:lvlText w:val="%6."/>
      <w:lvlJc w:val="right"/>
      <w:pPr>
        <w:ind w:left="5396" w:hanging="180"/>
      </w:pPr>
    </w:lvl>
    <w:lvl w:ilvl="6" w:tplc="240A000F" w:tentative="1">
      <w:start w:val="1"/>
      <w:numFmt w:val="decimal"/>
      <w:lvlText w:val="%7."/>
      <w:lvlJc w:val="left"/>
      <w:pPr>
        <w:ind w:left="6116" w:hanging="360"/>
      </w:pPr>
    </w:lvl>
    <w:lvl w:ilvl="7" w:tplc="240A0019" w:tentative="1">
      <w:start w:val="1"/>
      <w:numFmt w:val="lowerLetter"/>
      <w:lvlText w:val="%8."/>
      <w:lvlJc w:val="left"/>
      <w:pPr>
        <w:ind w:left="6836" w:hanging="360"/>
      </w:pPr>
    </w:lvl>
    <w:lvl w:ilvl="8" w:tplc="240A001B" w:tentative="1">
      <w:start w:val="1"/>
      <w:numFmt w:val="lowerRoman"/>
      <w:lvlText w:val="%9."/>
      <w:lvlJc w:val="right"/>
      <w:pPr>
        <w:ind w:left="7556" w:hanging="180"/>
      </w:pPr>
    </w:lvl>
  </w:abstractNum>
  <w:abstractNum w:abstractNumId="15" w15:restartNumberingAfterBreak="0">
    <w:nsid w:val="2A6F1591"/>
    <w:multiLevelType w:val="hybridMultilevel"/>
    <w:tmpl w:val="A672E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22C0F74"/>
    <w:multiLevelType w:val="multilevel"/>
    <w:tmpl w:val="0DB8ABDC"/>
    <w:lvl w:ilvl="0">
      <w:numFmt w:val="bullet"/>
      <w:lvlText w:val=""/>
      <w:lvlJc w:val="left"/>
      <w:pPr>
        <w:ind w:left="720" w:hanging="360"/>
      </w:pPr>
      <w:rPr>
        <w:rFonts w:ascii="Symbol" w:hAnsi="Symbol"/>
        <w:color w:val="FF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5A533B0"/>
    <w:multiLevelType w:val="hybridMultilevel"/>
    <w:tmpl w:val="90F81CD6"/>
    <w:lvl w:ilvl="0" w:tplc="BC4EB24E">
      <w:start w:val="1"/>
      <w:numFmt w:val="low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18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15:restartNumberingAfterBreak="0">
    <w:nsid w:val="38997AC7"/>
    <w:multiLevelType w:val="hybridMultilevel"/>
    <w:tmpl w:val="01F0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CA3ABB"/>
    <w:multiLevelType w:val="multilevel"/>
    <w:tmpl w:val="F1120A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DE40E85"/>
    <w:multiLevelType w:val="multilevel"/>
    <w:tmpl w:val="06C6433C"/>
    <w:lvl w:ilvl="0">
      <w:start w:val="5"/>
      <w:numFmt w:val="decimal"/>
      <w:lvlText w:val="%1."/>
      <w:lvlJc w:val="left"/>
      <w:pPr>
        <w:tabs>
          <w:tab w:val="num" w:pos="720"/>
        </w:tabs>
        <w:ind w:left="720" w:hanging="360"/>
      </w:pPr>
    </w:lvl>
    <w:lvl w:ilvl="1">
      <w:start w:val="1"/>
      <w:numFmt w:val="upperLetter"/>
      <w:lvlText w:val="%2."/>
      <w:lvlJc w:val="left"/>
      <w:pPr>
        <w:ind w:left="1440" w:hanging="360"/>
      </w:pPr>
      <w:rPr>
        <w:rFonts w:eastAsia="Calibri" w:hint="default"/>
        <w:b/>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726D21"/>
    <w:multiLevelType w:val="multilevel"/>
    <w:tmpl w:val="8620FE68"/>
    <w:lvl w:ilvl="0">
      <w:start w:val="7"/>
      <w:numFmt w:val="decimal"/>
      <w:lvlText w:val="%1."/>
      <w:lvlJc w:val="left"/>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93332D"/>
    <w:multiLevelType w:val="hybridMultilevel"/>
    <w:tmpl w:val="1144E29E"/>
    <w:lvl w:ilvl="0" w:tplc="A2FE88B0">
      <w:start w:val="1"/>
      <w:numFmt w:val="low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3" w15:restartNumberingAfterBreak="0">
    <w:nsid w:val="401F1B6C"/>
    <w:multiLevelType w:val="hybridMultilevel"/>
    <w:tmpl w:val="08145C58"/>
    <w:lvl w:ilvl="0" w:tplc="1B0E5F38">
      <w:start w:val="1"/>
      <w:numFmt w:val="decimal"/>
      <w:lvlText w:val="%1."/>
      <w:lvlJc w:val="left"/>
      <w:pPr>
        <w:ind w:left="720" w:hanging="360"/>
      </w:pPr>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1B45232"/>
    <w:multiLevelType w:val="hybridMultilevel"/>
    <w:tmpl w:val="E6ACF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CC37F1"/>
    <w:multiLevelType w:val="multilevel"/>
    <w:tmpl w:val="AACC00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B33F6A"/>
    <w:multiLevelType w:val="multilevel"/>
    <w:tmpl w:val="F1FA899E"/>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7" w15:restartNumberingAfterBreak="0">
    <w:nsid w:val="493547BA"/>
    <w:multiLevelType w:val="hybridMultilevel"/>
    <w:tmpl w:val="08145C5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C052C70"/>
    <w:multiLevelType w:val="hybridMultilevel"/>
    <w:tmpl w:val="0400D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04C3F82"/>
    <w:multiLevelType w:val="multilevel"/>
    <w:tmpl w:val="635C1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DF1CAE"/>
    <w:multiLevelType w:val="hybridMultilevel"/>
    <w:tmpl w:val="D96CA60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51E215E2"/>
    <w:multiLevelType w:val="multilevel"/>
    <w:tmpl w:val="D9F8B6CC"/>
    <w:lvl w:ilvl="0">
      <w:start w:val="1"/>
      <w:numFmt w:val="bullet"/>
      <w:lvlText w:val=""/>
      <w:lvlJc w:val="left"/>
      <w:pPr>
        <w:ind w:left="720" w:hanging="360"/>
      </w:pPr>
      <w:rPr>
        <w:rFonts w:ascii="Symbol" w:hAnsi="Symbol"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32" w15:restartNumberingAfterBreak="0">
    <w:nsid w:val="54B727C9"/>
    <w:multiLevelType w:val="hybridMultilevel"/>
    <w:tmpl w:val="2B12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2121CA"/>
    <w:multiLevelType w:val="hybridMultilevel"/>
    <w:tmpl w:val="176286C0"/>
    <w:lvl w:ilvl="0" w:tplc="04090001">
      <w:start w:val="1"/>
      <w:numFmt w:val="bullet"/>
      <w:lvlText w:val=""/>
      <w:lvlJc w:val="left"/>
      <w:pPr>
        <w:ind w:left="1164" w:hanging="360"/>
      </w:pPr>
      <w:rPr>
        <w:rFonts w:ascii="Symbol" w:hAnsi="Symbol"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34" w15:restartNumberingAfterBreak="0">
    <w:nsid w:val="629A7EAB"/>
    <w:multiLevelType w:val="multilevel"/>
    <w:tmpl w:val="5620608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3091C9C"/>
    <w:multiLevelType w:val="multilevel"/>
    <w:tmpl w:val="729E8DC2"/>
    <w:lvl w:ilvl="0">
      <w:start w:val="1"/>
      <w:numFmt w:val="decimal"/>
      <w:lvlText w:val="%1."/>
      <w:lvlJc w:val="left"/>
      <w:pPr>
        <w:ind w:left="720" w:hanging="360"/>
      </w:pPr>
      <w:rPr>
        <w:rFonts w:cs="Calibri"/>
        <w:color w:val="auto"/>
        <w:sz w:val="22"/>
      </w:rPr>
    </w:lvl>
    <w:lvl w:ilvl="1">
      <w:start w:val="1"/>
      <w:numFmt w:val="lowerLetter"/>
      <w:lvlText w:val="%2."/>
      <w:lvlJc w:val="left"/>
      <w:pPr>
        <w:ind w:left="1440" w:hanging="360"/>
      </w:pPr>
      <w:rPr>
        <w:color w:val="FF0000"/>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3BF6189"/>
    <w:multiLevelType w:val="hybridMultilevel"/>
    <w:tmpl w:val="A1A4B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6645661"/>
    <w:multiLevelType w:val="multilevel"/>
    <w:tmpl w:val="30BE78D4"/>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rFonts w:ascii="Arial" w:hAnsi="Arial" w:cs="Arial"/>
        <w:b/>
        <w:sz w:val="22"/>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674D53CA"/>
    <w:multiLevelType w:val="hybridMultilevel"/>
    <w:tmpl w:val="85F21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BD6F8B"/>
    <w:multiLevelType w:val="hybridMultilevel"/>
    <w:tmpl w:val="DCB2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346EAD"/>
    <w:multiLevelType w:val="multilevel"/>
    <w:tmpl w:val="716A732A"/>
    <w:styleLink w:val="WW8Num6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Arial Narrow" w:eastAsia="Arial Narrow" w:hAnsi="Arial Narrow" w:cs="Arial Narro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76641AA9"/>
    <w:multiLevelType w:val="multilevel"/>
    <w:tmpl w:val="0538B28A"/>
    <w:lvl w:ilvl="0">
      <w:numFmt w:val="bullet"/>
      <w:lvlText w:val=""/>
      <w:lvlJc w:val="left"/>
      <w:pPr>
        <w:ind w:left="825" w:hanging="360"/>
      </w:pPr>
      <w:rPr>
        <w:rFonts w:ascii="Wingdings" w:hAnsi="Wingdings"/>
      </w:rPr>
    </w:lvl>
    <w:lvl w:ilvl="1">
      <w:numFmt w:val="bullet"/>
      <w:lvlText w:val="o"/>
      <w:lvlJc w:val="left"/>
      <w:pPr>
        <w:ind w:left="1545" w:hanging="360"/>
      </w:pPr>
      <w:rPr>
        <w:rFonts w:ascii="Courier New" w:hAnsi="Courier New" w:cs="Courier New"/>
      </w:rPr>
    </w:lvl>
    <w:lvl w:ilvl="2">
      <w:numFmt w:val="bullet"/>
      <w:lvlText w:val=""/>
      <w:lvlJc w:val="left"/>
      <w:pPr>
        <w:ind w:left="2265" w:hanging="360"/>
      </w:pPr>
      <w:rPr>
        <w:rFonts w:ascii="Wingdings" w:hAnsi="Wingdings"/>
      </w:rPr>
    </w:lvl>
    <w:lvl w:ilvl="3">
      <w:numFmt w:val="bullet"/>
      <w:lvlText w:val=""/>
      <w:lvlJc w:val="left"/>
      <w:pPr>
        <w:ind w:left="2985" w:hanging="360"/>
      </w:pPr>
      <w:rPr>
        <w:rFonts w:ascii="Symbol" w:hAnsi="Symbol"/>
      </w:rPr>
    </w:lvl>
    <w:lvl w:ilvl="4">
      <w:numFmt w:val="bullet"/>
      <w:lvlText w:val="o"/>
      <w:lvlJc w:val="left"/>
      <w:pPr>
        <w:ind w:left="3705" w:hanging="360"/>
      </w:pPr>
      <w:rPr>
        <w:rFonts w:ascii="Courier New" w:hAnsi="Courier New" w:cs="Courier New"/>
      </w:rPr>
    </w:lvl>
    <w:lvl w:ilvl="5">
      <w:numFmt w:val="bullet"/>
      <w:lvlText w:val=""/>
      <w:lvlJc w:val="left"/>
      <w:pPr>
        <w:ind w:left="4425" w:hanging="360"/>
      </w:pPr>
      <w:rPr>
        <w:rFonts w:ascii="Wingdings" w:hAnsi="Wingdings"/>
      </w:rPr>
    </w:lvl>
    <w:lvl w:ilvl="6">
      <w:numFmt w:val="bullet"/>
      <w:lvlText w:val=""/>
      <w:lvlJc w:val="left"/>
      <w:pPr>
        <w:ind w:left="5145" w:hanging="360"/>
      </w:pPr>
      <w:rPr>
        <w:rFonts w:ascii="Symbol" w:hAnsi="Symbol"/>
      </w:rPr>
    </w:lvl>
    <w:lvl w:ilvl="7">
      <w:numFmt w:val="bullet"/>
      <w:lvlText w:val="o"/>
      <w:lvlJc w:val="left"/>
      <w:pPr>
        <w:ind w:left="5865" w:hanging="360"/>
      </w:pPr>
      <w:rPr>
        <w:rFonts w:ascii="Courier New" w:hAnsi="Courier New" w:cs="Courier New"/>
      </w:rPr>
    </w:lvl>
    <w:lvl w:ilvl="8">
      <w:numFmt w:val="bullet"/>
      <w:lvlText w:val=""/>
      <w:lvlJc w:val="left"/>
      <w:pPr>
        <w:ind w:left="6585" w:hanging="360"/>
      </w:pPr>
      <w:rPr>
        <w:rFonts w:ascii="Wingdings" w:hAnsi="Wingdings"/>
      </w:rPr>
    </w:lvl>
  </w:abstractNum>
  <w:abstractNum w:abstractNumId="42" w15:restartNumberingAfterBreak="0">
    <w:nsid w:val="775A1350"/>
    <w:multiLevelType w:val="multilevel"/>
    <w:tmpl w:val="3C526E18"/>
    <w:lvl w:ilvl="0">
      <w:start w:val="1"/>
      <w:numFmt w:val="decimal"/>
      <w:lvlText w:val="%1."/>
      <w:lvlJc w:val="left"/>
      <w:rPr>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7944C2A"/>
    <w:multiLevelType w:val="hybridMultilevel"/>
    <w:tmpl w:val="E3549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86F7987"/>
    <w:multiLevelType w:val="hybridMultilevel"/>
    <w:tmpl w:val="F0BCF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B0C521E"/>
    <w:multiLevelType w:val="multilevel"/>
    <w:tmpl w:val="3A02AE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DF526D"/>
    <w:multiLevelType w:val="multilevel"/>
    <w:tmpl w:val="C31EEC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FCB7099"/>
    <w:multiLevelType w:val="hybridMultilevel"/>
    <w:tmpl w:val="E12A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0"/>
  </w:num>
  <w:num w:numId="3">
    <w:abstractNumId w:val="8"/>
  </w:num>
  <w:num w:numId="4">
    <w:abstractNumId w:val="31"/>
  </w:num>
  <w:num w:numId="5">
    <w:abstractNumId w:val="19"/>
  </w:num>
  <w:num w:numId="6">
    <w:abstractNumId w:val="11"/>
  </w:num>
  <w:num w:numId="7">
    <w:abstractNumId w:val="15"/>
  </w:num>
  <w:num w:numId="8">
    <w:abstractNumId w:val="28"/>
  </w:num>
  <w:num w:numId="9">
    <w:abstractNumId w:val="6"/>
  </w:num>
  <w:num w:numId="10">
    <w:abstractNumId w:val="13"/>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44"/>
  </w:num>
  <w:num w:numId="16">
    <w:abstractNumId w:val="43"/>
  </w:num>
  <w:num w:numId="17">
    <w:abstractNumId w:val="40"/>
  </w:num>
  <w:num w:numId="18">
    <w:abstractNumId w:val="12"/>
  </w:num>
  <w:num w:numId="19">
    <w:abstractNumId w:val="5"/>
  </w:num>
  <w:num w:numId="20">
    <w:abstractNumId w:val="41"/>
  </w:num>
  <w:num w:numId="21">
    <w:abstractNumId w:val="9"/>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45"/>
  </w:num>
  <w:num w:numId="26">
    <w:abstractNumId w:val="25"/>
  </w:num>
  <w:num w:numId="27">
    <w:abstractNumId w:val="46"/>
  </w:num>
  <w:num w:numId="28">
    <w:abstractNumId w:val="20"/>
  </w:num>
  <w:num w:numId="29">
    <w:abstractNumId w:val="3"/>
  </w:num>
  <w:num w:numId="30">
    <w:abstractNumId w:val="21"/>
  </w:num>
  <w:num w:numId="31">
    <w:abstractNumId w:val="4"/>
  </w:num>
  <w:num w:numId="32">
    <w:abstractNumId w:val="27"/>
  </w:num>
  <w:num w:numId="33">
    <w:abstractNumId w:val="30"/>
  </w:num>
  <w:num w:numId="34">
    <w:abstractNumId w:val="33"/>
  </w:num>
  <w:num w:numId="35">
    <w:abstractNumId w:val="24"/>
  </w:num>
  <w:num w:numId="36">
    <w:abstractNumId w:val="0"/>
  </w:num>
  <w:num w:numId="37">
    <w:abstractNumId w:val="32"/>
  </w:num>
  <w:num w:numId="38">
    <w:abstractNumId w:val="18"/>
  </w:num>
  <w:num w:numId="39">
    <w:abstractNumId w:val="47"/>
  </w:num>
  <w:num w:numId="40">
    <w:abstractNumId w:val="39"/>
  </w:num>
  <w:num w:numId="41">
    <w:abstractNumId w:val="38"/>
  </w:num>
  <w:num w:numId="42">
    <w:abstractNumId w:val="42"/>
  </w:num>
  <w:num w:numId="43">
    <w:abstractNumId w:val="2"/>
  </w:num>
  <w:num w:numId="44">
    <w:abstractNumId w:val="34"/>
  </w:num>
  <w:num w:numId="45">
    <w:abstractNumId w:val="37"/>
  </w:num>
  <w:num w:numId="46">
    <w:abstractNumId w:val="16"/>
  </w:num>
  <w:num w:numId="47">
    <w:abstractNumId w:val="35"/>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1F5"/>
    <w:rsid w:val="00071F65"/>
    <w:rsid w:val="000C329A"/>
    <w:rsid w:val="000F5FD1"/>
    <w:rsid w:val="00115C16"/>
    <w:rsid w:val="001359AE"/>
    <w:rsid w:val="00137E8A"/>
    <w:rsid w:val="001B546F"/>
    <w:rsid w:val="001D7CFC"/>
    <w:rsid w:val="001F1E8E"/>
    <w:rsid w:val="00252B69"/>
    <w:rsid w:val="002F1AF1"/>
    <w:rsid w:val="00304B13"/>
    <w:rsid w:val="00315119"/>
    <w:rsid w:val="003507A4"/>
    <w:rsid w:val="003602F8"/>
    <w:rsid w:val="00361B78"/>
    <w:rsid w:val="003673DF"/>
    <w:rsid w:val="00392618"/>
    <w:rsid w:val="0039722C"/>
    <w:rsid w:val="003B4311"/>
    <w:rsid w:val="003C08B3"/>
    <w:rsid w:val="003E0E1B"/>
    <w:rsid w:val="00433C82"/>
    <w:rsid w:val="00453C12"/>
    <w:rsid w:val="004641D3"/>
    <w:rsid w:val="004723EA"/>
    <w:rsid w:val="0048742D"/>
    <w:rsid w:val="004A7B69"/>
    <w:rsid w:val="004C6193"/>
    <w:rsid w:val="004D418E"/>
    <w:rsid w:val="00502E6B"/>
    <w:rsid w:val="005352B6"/>
    <w:rsid w:val="00544409"/>
    <w:rsid w:val="00553562"/>
    <w:rsid w:val="005664AF"/>
    <w:rsid w:val="00584B37"/>
    <w:rsid w:val="00584FDA"/>
    <w:rsid w:val="005A4964"/>
    <w:rsid w:val="005D712D"/>
    <w:rsid w:val="005F3176"/>
    <w:rsid w:val="00615F4A"/>
    <w:rsid w:val="00624E1B"/>
    <w:rsid w:val="00635A9D"/>
    <w:rsid w:val="00691730"/>
    <w:rsid w:val="0069785C"/>
    <w:rsid w:val="006A0D58"/>
    <w:rsid w:val="006C2ED6"/>
    <w:rsid w:val="006D1FE4"/>
    <w:rsid w:val="006D4BAB"/>
    <w:rsid w:val="006E2693"/>
    <w:rsid w:val="00740CD4"/>
    <w:rsid w:val="00752BBC"/>
    <w:rsid w:val="007B7197"/>
    <w:rsid w:val="007F02DE"/>
    <w:rsid w:val="008A795A"/>
    <w:rsid w:val="008B3812"/>
    <w:rsid w:val="008B51F5"/>
    <w:rsid w:val="008D0C22"/>
    <w:rsid w:val="008E53DF"/>
    <w:rsid w:val="00901B26"/>
    <w:rsid w:val="00950324"/>
    <w:rsid w:val="009821FB"/>
    <w:rsid w:val="00A2048E"/>
    <w:rsid w:val="00A30CF1"/>
    <w:rsid w:val="00A50418"/>
    <w:rsid w:val="00A74B90"/>
    <w:rsid w:val="00A75278"/>
    <w:rsid w:val="00AA3F20"/>
    <w:rsid w:val="00AF5DF7"/>
    <w:rsid w:val="00AF746E"/>
    <w:rsid w:val="00B42D45"/>
    <w:rsid w:val="00B663D7"/>
    <w:rsid w:val="00B91859"/>
    <w:rsid w:val="00BF513B"/>
    <w:rsid w:val="00C40277"/>
    <w:rsid w:val="00C876D6"/>
    <w:rsid w:val="00C96E05"/>
    <w:rsid w:val="00C96E6E"/>
    <w:rsid w:val="00D1639C"/>
    <w:rsid w:val="00D217DE"/>
    <w:rsid w:val="00D218F3"/>
    <w:rsid w:val="00D2621A"/>
    <w:rsid w:val="00D71437"/>
    <w:rsid w:val="00D83FF3"/>
    <w:rsid w:val="00D840C6"/>
    <w:rsid w:val="00DB5EEB"/>
    <w:rsid w:val="00DD784F"/>
    <w:rsid w:val="00DE3E38"/>
    <w:rsid w:val="00DE630B"/>
    <w:rsid w:val="00E1130F"/>
    <w:rsid w:val="00E62C73"/>
    <w:rsid w:val="00E6723D"/>
    <w:rsid w:val="00EA2436"/>
    <w:rsid w:val="00F21F19"/>
    <w:rsid w:val="00FD12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rsid w:val="004D418E"/>
    <w:pPr>
      <w:keepNext/>
      <w:suppressAutoHyphens/>
      <w:autoSpaceDN w:val="0"/>
      <w:ind w:left="-360"/>
      <w:textAlignment w:val="baseline"/>
      <w:outlineLvl w:val="0"/>
    </w:pPr>
    <w:rPr>
      <w:rFonts w:ascii="Times New Roman" w:eastAsia="Times New Roman" w:hAnsi="Times New Roman" w:cs="Times New Roman"/>
      <w:sz w:val="36"/>
      <w:szCs w:val="20"/>
      <w:lang w:val="es" w:eastAsia="es-ES"/>
    </w:rPr>
  </w:style>
  <w:style w:type="paragraph" w:styleId="Ttulo4">
    <w:name w:val="heading 4"/>
    <w:basedOn w:val="Normal"/>
    <w:next w:val="Normal"/>
    <w:link w:val="Ttulo4Car"/>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iPriority w:val="99"/>
    <w:unhideWhenUsed/>
    <w:rsid w:val="008B51F5"/>
    <w:pPr>
      <w:tabs>
        <w:tab w:val="center" w:pos="4419"/>
        <w:tab w:val="right" w:pos="8838"/>
      </w:tabs>
    </w:pPr>
  </w:style>
  <w:style w:type="character" w:customStyle="1" w:styleId="PiedepginaCar">
    <w:name w:val="Pie de página Car"/>
    <w:basedOn w:val="Fuentedeprrafopredeter"/>
    <w:link w:val="Piedepgina"/>
    <w:uiPriority w:val="99"/>
    <w:rsid w:val="008B51F5"/>
  </w:style>
  <w:style w:type="paragraph" w:styleId="NormalWeb">
    <w:name w:val="Normal (Web)"/>
    <w:basedOn w:val="Normal"/>
    <w:unhideWhenUsed/>
    <w:rsid w:val="001359AE"/>
    <w:rPr>
      <w:rFonts w:ascii="Times New Roman" w:hAnsi="Times New Roman" w:cs="Times New Roman"/>
      <w:lang w:eastAsia="es-CO"/>
    </w:rPr>
  </w:style>
  <w:style w:type="character" w:customStyle="1" w:styleId="Ttulo4Car">
    <w:name w:val="Título 4 Car"/>
    <w:basedOn w:val="Fuentedeprrafopredeter"/>
    <w:link w:val="Ttulo4"/>
    <w:rsid w:val="005A4964"/>
    <w:rPr>
      <w:rFonts w:ascii="Calibri" w:eastAsia="Times New Roman" w:hAnsi="Calibri" w:cs="Times New Roman"/>
      <w:b/>
      <w:bCs/>
      <w:sz w:val="28"/>
      <w:szCs w:val="28"/>
      <w:lang w:val="x-none" w:eastAsia="x-none"/>
    </w:rPr>
  </w:style>
  <w:style w:type="paragraph" w:styleId="Prrafodelista">
    <w:name w:val="List Paragraph"/>
    <w:aliases w:val="Bullet List,FooterText,numbered,Paragraphe de liste1,Bulletr List Paragraph,Foot,列出段落,列出段落1,List Paragraph2,List Paragraph21,Parágrafo da Lista1,リスト段落1,Listeafsnit1,lp1,Ha,titulo 3,HOJA,Bolita,Párrafo de lista4,BOLADEF,Párrafo de lista3"/>
    <w:basedOn w:val="Normal"/>
    <w:link w:val="PrrafodelistaCar"/>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nhideWhenUsed/>
    <w:rsid w:val="003507A4"/>
    <w:rPr>
      <w:rFonts w:ascii="Segoe UI" w:hAnsi="Segoe UI" w:cs="Segoe UI"/>
      <w:sz w:val="18"/>
      <w:szCs w:val="18"/>
    </w:rPr>
  </w:style>
  <w:style w:type="character" w:customStyle="1" w:styleId="TextodegloboCar">
    <w:name w:val="Texto de globo Car"/>
    <w:basedOn w:val="Fuentedeprrafopredeter"/>
    <w:link w:val="Textodeglobo"/>
    <w:rsid w:val="003507A4"/>
    <w:rPr>
      <w:rFonts w:ascii="Segoe UI" w:hAnsi="Segoe UI" w:cs="Segoe UI"/>
      <w:sz w:val="18"/>
      <w:szCs w:val="18"/>
    </w:rPr>
  </w:style>
  <w:style w:type="paragraph" w:customStyle="1" w:styleId="Default">
    <w:name w:val="Default"/>
    <w:link w:val="DefaultCar"/>
    <w:qFormat/>
    <w:rsid w:val="00A50418"/>
    <w:pPr>
      <w:suppressAutoHyphens/>
      <w:autoSpaceDE w:val="0"/>
      <w:autoSpaceDN w:val="0"/>
      <w:textAlignment w:val="baseline"/>
    </w:pPr>
    <w:rPr>
      <w:rFonts w:ascii="Arial" w:eastAsia="Calibri" w:hAnsi="Arial" w:cs="Arial"/>
      <w:color w:val="000000"/>
      <w:lang w:val="es-ES" w:eastAsia="es-ES"/>
    </w:rPr>
  </w:style>
  <w:style w:type="character" w:customStyle="1" w:styleId="Ttulo1Car">
    <w:name w:val="Título 1 Car"/>
    <w:basedOn w:val="Fuentedeprrafopredeter"/>
    <w:link w:val="Ttulo1"/>
    <w:rsid w:val="004D418E"/>
    <w:rPr>
      <w:rFonts w:ascii="Times New Roman" w:eastAsia="Times New Roman" w:hAnsi="Times New Roman" w:cs="Times New Roman"/>
      <w:sz w:val="36"/>
      <w:szCs w:val="20"/>
      <w:lang w:val="es" w:eastAsia="es-ES"/>
    </w:rPr>
  </w:style>
  <w:style w:type="character" w:styleId="Hipervnculo">
    <w:name w:val="Hyperlink"/>
    <w:rsid w:val="004D418E"/>
    <w:rPr>
      <w:color w:val="0000FF"/>
      <w:u w:val="single"/>
    </w:rPr>
  </w:style>
  <w:style w:type="paragraph" w:styleId="Sinespaciado">
    <w:name w:val="No Spacing"/>
    <w:rsid w:val="004D418E"/>
    <w:pPr>
      <w:suppressAutoHyphens/>
      <w:autoSpaceDN w:val="0"/>
      <w:textAlignment w:val="baseline"/>
    </w:pPr>
    <w:rPr>
      <w:rFonts w:ascii="Arial" w:eastAsia="Calibri" w:hAnsi="Arial" w:cs="Arial"/>
      <w:sz w:val="22"/>
      <w:szCs w:val="22"/>
      <w:lang w:val="es"/>
    </w:rPr>
  </w:style>
  <w:style w:type="paragraph" w:styleId="Ttulo">
    <w:name w:val="Title"/>
    <w:basedOn w:val="Normal"/>
    <w:link w:val="TtuloCar"/>
    <w:rsid w:val="004D418E"/>
    <w:pPr>
      <w:suppressAutoHyphens/>
      <w:autoSpaceDN w:val="0"/>
      <w:jc w:val="center"/>
      <w:textAlignment w:val="baseline"/>
    </w:pPr>
    <w:rPr>
      <w:rFonts w:ascii="Arial" w:eastAsia="Times New Roman" w:hAnsi="Arial" w:cs="Times New Roman"/>
      <w:b/>
      <w:szCs w:val="20"/>
      <w:lang w:eastAsia="es-ES"/>
    </w:rPr>
  </w:style>
  <w:style w:type="character" w:customStyle="1" w:styleId="TtuloCar">
    <w:name w:val="Título Car"/>
    <w:basedOn w:val="Fuentedeprrafopredeter"/>
    <w:link w:val="Ttulo"/>
    <w:rsid w:val="004D418E"/>
    <w:rPr>
      <w:rFonts w:ascii="Arial" w:eastAsia="Times New Roman" w:hAnsi="Arial" w:cs="Times New Roman"/>
      <w:b/>
      <w:szCs w:val="20"/>
      <w:lang w:eastAsia="es-ES"/>
    </w:rPr>
  </w:style>
  <w:style w:type="paragraph" w:styleId="Textoindependiente">
    <w:name w:val="Body Text"/>
    <w:basedOn w:val="Normal"/>
    <w:link w:val="TextoindependienteCar"/>
    <w:rsid w:val="004D418E"/>
    <w:pPr>
      <w:suppressAutoHyphens/>
      <w:autoSpaceDN w:val="0"/>
      <w:spacing w:after="120"/>
      <w:textAlignment w:val="baseline"/>
    </w:pPr>
    <w:rPr>
      <w:rFonts w:ascii="Calibri" w:eastAsia="Calibri" w:hAnsi="Calibri" w:cs="Calibri"/>
      <w:sz w:val="22"/>
      <w:szCs w:val="22"/>
      <w:lang w:eastAsia="es-CO"/>
    </w:rPr>
  </w:style>
  <w:style w:type="character" w:customStyle="1" w:styleId="TextoindependienteCar">
    <w:name w:val="Texto independiente Car"/>
    <w:basedOn w:val="Fuentedeprrafopredeter"/>
    <w:link w:val="Textoindependiente"/>
    <w:rsid w:val="004D418E"/>
    <w:rPr>
      <w:rFonts w:ascii="Calibri" w:eastAsia="Calibri" w:hAnsi="Calibri" w:cs="Calibri"/>
      <w:sz w:val="22"/>
      <w:szCs w:val="22"/>
      <w:lang w:eastAsia="es-CO"/>
    </w:rPr>
  </w:style>
  <w:style w:type="paragraph" w:customStyle="1" w:styleId="Contenidodelatabla">
    <w:name w:val="Contenido de la tabla"/>
    <w:basedOn w:val="Normal"/>
    <w:rsid w:val="004D418E"/>
    <w:pPr>
      <w:widowControl w:val="0"/>
      <w:suppressLineNumbers/>
      <w:suppressAutoHyphens/>
      <w:autoSpaceDN w:val="0"/>
      <w:textAlignment w:val="baseline"/>
    </w:pPr>
    <w:rPr>
      <w:rFonts w:ascii="Arial" w:eastAsia="Bitstream Vera Sans" w:hAnsi="Arial" w:cs="Times New Roman"/>
      <w:sz w:val="22"/>
      <w:lang w:val="es" w:eastAsia="es-CO"/>
    </w:rPr>
  </w:style>
  <w:style w:type="paragraph" w:customStyle="1" w:styleId="Encabezadodelatabla">
    <w:name w:val="Encabezado de la tabla"/>
    <w:basedOn w:val="Contenidodelatabla"/>
    <w:rsid w:val="004D418E"/>
    <w:pPr>
      <w:widowControl/>
      <w:spacing w:after="120"/>
      <w:jc w:val="center"/>
    </w:pPr>
    <w:rPr>
      <w:rFonts w:ascii="Swis721 Md BT" w:eastAsia="Times New Roman" w:hAnsi="Swis721 Md BT"/>
      <w:b/>
      <w:bCs/>
      <w:i/>
      <w:iCs/>
      <w:sz w:val="24"/>
      <w:szCs w:val="20"/>
      <w:lang w:eastAsia="ar-SA"/>
    </w:rPr>
  </w:style>
  <w:style w:type="character" w:customStyle="1" w:styleId="WW-Textonoproporcional1111111111111111111111111111111111111111111111111111111">
    <w:name w:val="WW-Texto no proporcional1111111111111111111111111111111111111111111111111111111"/>
    <w:rsid w:val="004D418E"/>
    <w:rPr>
      <w:rFonts w:ascii="Cumberland" w:eastAsia="Cumberland" w:hAnsi="Cumberland" w:cs="Cumberland"/>
    </w:rPr>
  </w:style>
  <w:style w:type="paragraph" w:customStyle="1" w:styleId="BodyText21">
    <w:name w:val="Body Text 21"/>
    <w:basedOn w:val="Normal"/>
    <w:rsid w:val="004D418E"/>
    <w:pPr>
      <w:widowControl w:val="0"/>
      <w:autoSpaceDN w:val="0"/>
      <w:jc w:val="both"/>
    </w:pPr>
    <w:rPr>
      <w:rFonts w:ascii="Times New Roman" w:eastAsia="Times New Roman" w:hAnsi="Times New Roman" w:cs="Times New Roman"/>
      <w:szCs w:val="20"/>
      <w:lang w:eastAsia="es-ES"/>
    </w:rPr>
  </w:style>
  <w:style w:type="character" w:customStyle="1" w:styleId="Ttulo2Car">
    <w:name w:val="Título 2 Car"/>
    <w:rsid w:val="004D418E"/>
    <w:rPr>
      <w:rFonts w:ascii="Cambria" w:eastAsia="Times New Roman" w:hAnsi="Cambria" w:cs="Times New Roman"/>
      <w:b/>
      <w:bCs/>
      <w:i/>
      <w:iCs/>
      <w:sz w:val="28"/>
      <w:szCs w:val="28"/>
    </w:rPr>
  </w:style>
  <w:style w:type="paragraph" w:customStyle="1" w:styleId="western">
    <w:name w:val="western"/>
    <w:basedOn w:val="Normal"/>
    <w:rsid w:val="004D418E"/>
    <w:pPr>
      <w:autoSpaceDN w:val="0"/>
      <w:spacing w:before="100" w:after="100"/>
    </w:pPr>
    <w:rPr>
      <w:rFonts w:ascii="Times New Roman" w:eastAsia="Times New Roman" w:hAnsi="Times New Roman" w:cs="Times New Roman"/>
      <w:lang w:eastAsia="es-CO"/>
    </w:rPr>
  </w:style>
  <w:style w:type="character" w:customStyle="1" w:styleId="apple-converted-space">
    <w:name w:val="apple-converted-space"/>
    <w:rsid w:val="004D418E"/>
  </w:style>
  <w:style w:type="paragraph" w:styleId="Textonotapie">
    <w:name w:val="footnote text"/>
    <w:basedOn w:val="Normal"/>
    <w:link w:val="TextonotapieCar"/>
    <w:rsid w:val="004D418E"/>
    <w:pPr>
      <w:suppressAutoHyphens/>
      <w:autoSpaceDN w:val="0"/>
      <w:textAlignment w:val="baseline"/>
    </w:pPr>
    <w:rPr>
      <w:rFonts w:ascii="Calibri" w:eastAsia="Calibri" w:hAnsi="Calibri" w:cs="Calibri"/>
      <w:sz w:val="20"/>
      <w:szCs w:val="20"/>
      <w:lang w:eastAsia="es-CO"/>
    </w:rPr>
  </w:style>
  <w:style w:type="character" w:customStyle="1" w:styleId="TextonotapieCar">
    <w:name w:val="Texto nota pie Car"/>
    <w:basedOn w:val="Fuentedeprrafopredeter"/>
    <w:link w:val="Textonotapie"/>
    <w:rsid w:val="004D418E"/>
    <w:rPr>
      <w:rFonts w:ascii="Calibri" w:eastAsia="Calibri" w:hAnsi="Calibri" w:cs="Calibri"/>
      <w:sz w:val="20"/>
      <w:szCs w:val="20"/>
      <w:lang w:eastAsia="es-CO"/>
    </w:rPr>
  </w:style>
  <w:style w:type="character" w:styleId="Refdenotaalpie">
    <w:name w:val="footnote reference"/>
    <w:rsid w:val="004D418E"/>
    <w:rPr>
      <w:position w:val="0"/>
      <w:vertAlign w:val="superscript"/>
    </w:rPr>
  </w:style>
  <w:style w:type="paragraph" w:customStyle="1" w:styleId="Normal1">
    <w:name w:val="Normal1"/>
    <w:rsid w:val="004D418E"/>
    <w:pPr>
      <w:autoSpaceDN w:val="0"/>
    </w:pPr>
    <w:rPr>
      <w:rFonts w:ascii="Times New Roman" w:eastAsia="Times New Roman" w:hAnsi="Times New Roman" w:cs="Times New Roman"/>
      <w:color w:val="000000"/>
      <w:szCs w:val="22"/>
      <w:lang w:val="es-ES" w:eastAsia="es-ES"/>
    </w:rPr>
  </w:style>
  <w:style w:type="character" w:styleId="Refdecomentario">
    <w:name w:val="annotation reference"/>
    <w:uiPriority w:val="99"/>
    <w:semiHidden/>
    <w:unhideWhenUsed/>
    <w:rsid w:val="004D418E"/>
    <w:rPr>
      <w:sz w:val="16"/>
      <w:szCs w:val="16"/>
    </w:rPr>
  </w:style>
  <w:style w:type="paragraph" w:styleId="Textocomentario">
    <w:name w:val="annotation text"/>
    <w:basedOn w:val="Normal"/>
    <w:link w:val="TextocomentarioCar"/>
    <w:uiPriority w:val="99"/>
    <w:unhideWhenUsed/>
    <w:rsid w:val="004D418E"/>
    <w:pPr>
      <w:suppressAutoHyphens/>
      <w:autoSpaceDN w:val="0"/>
      <w:textAlignment w:val="baseline"/>
    </w:pPr>
    <w:rPr>
      <w:rFonts w:ascii="Calibri" w:eastAsia="Calibri" w:hAnsi="Calibri" w:cs="Calibri"/>
      <w:sz w:val="20"/>
      <w:szCs w:val="20"/>
      <w:lang w:eastAsia="es-CO"/>
    </w:rPr>
  </w:style>
  <w:style w:type="character" w:customStyle="1" w:styleId="TextocomentarioCar">
    <w:name w:val="Texto comentario Car"/>
    <w:basedOn w:val="Fuentedeprrafopredeter"/>
    <w:link w:val="Textocomentario"/>
    <w:uiPriority w:val="99"/>
    <w:rsid w:val="004D418E"/>
    <w:rPr>
      <w:rFonts w:ascii="Calibri" w:eastAsia="Calibri" w:hAnsi="Calibri" w:cs="Calibri"/>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4D418E"/>
    <w:rPr>
      <w:b/>
      <w:bCs/>
    </w:rPr>
  </w:style>
  <w:style w:type="character" w:customStyle="1" w:styleId="AsuntodelcomentarioCar">
    <w:name w:val="Asunto del comentario Car"/>
    <w:basedOn w:val="TextocomentarioCar"/>
    <w:link w:val="Asuntodelcomentario"/>
    <w:uiPriority w:val="99"/>
    <w:semiHidden/>
    <w:rsid w:val="004D418E"/>
    <w:rPr>
      <w:rFonts w:ascii="Calibri" w:eastAsia="Calibri" w:hAnsi="Calibri" w:cs="Calibri"/>
      <w:b/>
      <w:bCs/>
      <w:sz w:val="20"/>
      <w:szCs w:val="20"/>
      <w:lang w:eastAsia="es-CO"/>
    </w:rPr>
  </w:style>
  <w:style w:type="numbering" w:customStyle="1" w:styleId="WW8Num61">
    <w:name w:val="WW8Num61"/>
    <w:rsid w:val="004D418E"/>
    <w:pPr>
      <w:numPr>
        <w:numId w:val="17"/>
      </w:numPr>
    </w:pPr>
  </w:style>
  <w:style w:type="table" w:customStyle="1" w:styleId="Tablaconcuadrcula1">
    <w:name w:val="Tabla con cuadrícula1"/>
    <w:basedOn w:val="Tablanormal"/>
    <w:next w:val="Tablaconcuadrcula"/>
    <w:uiPriority w:val="59"/>
    <w:rsid w:val="004D418E"/>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4D418E"/>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4D418E"/>
    <w:rPr>
      <w:i/>
      <w:iCs/>
    </w:rPr>
  </w:style>
  <w:style w:type="character" w:customStyle="1" w:styleId="UnresolvedMention">
    <w:name w:val="Unresolved Mention"/>
    <w:uiPriority w:val="99"/>
    <w:semiHidden/>
    <w:unhideWhenUsed/>
    <w:rsid w:val="004D418E"/>
    <w:rPr>
      <w:color w:val="605E5C"/>
      <w:shd w:val="clear" w:color="auto" w:fill="E1DFDD"/>
    </w:rPr>
  </w:style>
  <w:style w:type="character" w:customStyle="1" w:styleId="normaltextrun">
    <w:name w:val="normaltextrun"/>
    <w:rsid w:val="004D418E"/>
  </w:style>
  <w:style w:type="character" w:customStyle="1" w:styleId="PrrafodelistaCar">
    <w:name w:val="Párrafo de lista Car"/>
    <w:aliases w:val="Bullet List Car,FooterText Car,numbered Car,Paragraphe de liste1 Car,Bulletr List Paragraph Car,Foot Car,列出段落 Car,列出段落1 Car,List Paragraph2 Car,List Paragraph21 Car,Parágrafo da Lista1 Car,リスト段落1 Car,Listeafsnit1 Car,lp1 Car,Ha Car"/>
    <w:link w:val="Prrafodelista"/>
    <w:locked/>
    <w:rsid w:val="004D418E"/>
    <w:rPr>
      <w:rFonts w:ascii="Calibri" w:eastAsia="Calibri" w:hAnsi="Calibri" w:cs="Calibri"/>
      <w:sz w:val="22"/>
      <w:szCs w:val="22"/>
      <w:lang w:eastAsia="es-CO"/>
    </w:rPr>
  </w:style>
  <w:style w:type="character" w:customStyle="1" w:styleId="DefaultCar">
    <w:name w:val="Default Car"/>
    <w:link w:val="Default"/>
    <w:locked/>
    <w:rsid w:val="004D418E"/>
    <w:rPr>
      <w:rFonts w:ascii="Arial" w:eastAsia="Calibri" w:hAnsi="Arial" w:cs="Arial"/>
      <w:color w:val="000000"/>
      <w:lang w:val="es-ES" w:eastAsia="es-ES"/>
    </w:rPr>
  </w:style>
  <w:style w:type="character" w:styleId="Hipervnculovisitado">
    <w:name w:val="FollowedHyperlink"/>
    <w:basedOn w:val="Fuentedeprrafopredeter"/>
    <w:uiPriority w:val="99"/>
    <w:semiHidden/>
    <w:unhideWhenUsed/>
    <w:rsid w:val="004D41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irem.supersociedades.gov.co/Sirem2/index.jsp"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lombiacompra.gov.co/sites/default/files/manuales/cce_guia_analisis_sector.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emf"/><Relationship Id="rId8" Type="http://schemas.openxmlformats.org/officeDocument/2006/relationships/hyperlink" Target="http://www.colombiacompra.gov.co/es/Clasificacion"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pbn.vuce.gov.co/consultas/index.php" TargetMode="Externa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colombiacompra.gov.co/sites/default/files/manuales/cce_manual_acuerdos_comerciales_web.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dane.gov.co/files/investigaciones/pib/tic/bt-satelite-tic-2020pr.pdf" TargetMode="External"/><Relationship Id="rId1" Type="http://schemas.openxmlformats.org/officeDocument/2006/relationships/hyperlink" Target="https://www.dane.gov.co/files/investigaciones/boletines/pib/bol_PIB_IItrim21_producion_y_gast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B39FD-4E81-4EC7-AAFA-EC988597C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67</Pages>
  <Words>22579</Words>
  <Characters>124187</Characters>
  <Application>Microsoft Office Word</Application>
  <DocSecurity>0</DocSecurity>
  <Lines>1034</Lines>
  <Paragraphs>292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Diana Marcela Medina Saavedra</cp:lastModifiedBy>
  <cp:revision>8</cp:revision>
  <cp:lastPrinted>2023-06-29T15:02:00Z</cp:lastPrinted>
  <dcterms:created xsi:type="dcterms:W3CDTF">2023-06-29T15:59:00Z</dcterms:created>
  <dcterms:modified xsi:type="dcterms:W3CDTF">2024-06-17T20:08:00Z</dcterms:modified>
</cp:coreProperties>
</file>