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402" w:type="pct"/>
        <w:jc w:val="center"/>
        <w:tblCellMar>
          <w:left w:w="10" w:type="dxa"/>
          <w:right w:w="10" w:type="dxa"/>
        </w:tblCellMar>
        <w:tblLook w:val="0000" w:firstRow="0" w:lastRow="0" w:firstColumn="0" w:lastColumn="0" w:noHBand="0" w:noVBand="0"/>
      </w:tblPr>
      <w:tblGrid>
        <w:gridCol w:w="4653"/>
        <w:gridCol w:w="5138"/>
      </w:tblGrid>
      <w:tr w:rsidR="00F32795" w:rsidRPr="00F32795" w14:paraId="1F2F8F06" w14:textId="77777777" w:rsidTr="00196A64">
        <w:trPr>
          <w:jc w:val="center"/>
        </w:trPr>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ACE60" w14:textId="77777777" w:rsidR="00F32795" w:rsidRPr="00F32795" w:rsidRDefault="00F32795" w:rsidP="00F32795">
            <w:pPr>
              <w:spacing w:before="100" w:beforeAutospacing="1" w:after="100" w:afterAutospacing="1"/>
              <w:ind w:left="113" w:right="113"/>
              <w:jc w:val="center"/>
              <w:rPr>
                <w:rFonts w:ascii="Verdana" w:eastAsia="Dotum" w:hAnsi="Verdana" w:cs="Arial"/>
                <w:b/>
                <w:smallCaps/>
                <w:sz w:val="22"/>
                <w:szCs w:val="22"/>
                <w:u w:val="double"/>
                <w:lang w:val="pt-BR"/>
              </w:rPr>
            </w:pPr>
            <w:r w:rsidRPr="00F32795">
              <w:rPr>
                <w:rFonts w:ascii="Verdana" w:eastAsia="Dotum" w:hAnsi="Verdana" w:cs="Arial"/>
                <w:b/>
                <w:bCs/>
                <w:smallCaps/>
                <w:sz w:val="22"/>
                <w:szCs w:val="22"/>
              </w:rPr>
              <w:t>Marco jurídico</w:t>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BE9A7" w14:textId="77777777" w:rsidR="00F32795" w:rsidRPr="00F32795" w:rsidRDefault="00F32795" w:rsidP="00F32795">
            <w:pPr>
              <w:spacing w:before="100" w:beforeAutospacing="1" w:after="100" w:afterAutospacing="1"/>
              <w:jc w:val="center"/>
              <w:rPr>
                <w:rFonts w:ascii="Verdana" w:hAnsi="Verdana" w:cs="Arial"/>
                <w:sz w:val="22"/>
                <w:szCs w:val="22"/>
                <w:lang w:val="es-ES"/>
              </w:rPr>
            </w:pPr>
            <w:r w:rsidRPr="00F32795">
              <w:rPr>
                <w:rFonts w:ascii="Verdana" w:eastAsia="Dotum" w:hAnsi="Verdana" w:cs="Arial"/>
                <w:b/>
                <w:bCs/>
                <w:smallCaps/>
                <w:sz w:val="22"/>
                <w:szCs w:val="22"/>
              </w:rPr>
              <w:t>Información general del proceso de selección</w:t>
            </w:r>
          </w:p>
        </w:tc>
      </w:tr>
      <w:tr w:rsidR="00F32795" w:rsidRPr="00F32795" w14:paraId="39B82588" w14:textId="77777777" w:rsidTr="00196A64">
        <w:trPr>
          <w:trHeight w:val="3190"/>
          <w:jc w:val="center"/>
        </w:trPr>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EAD78" w14:textId="77777777" w:rsidR="00F32795" w:rsidRPr="00F32795" w:rsidRDefault="00F32795" w:rsidP="00F32795">
            <w:pPr>
              <w:numPr>
                <w:ilvl w:val="0"/>
                <w:numId w:val="23"/>
              </w:numPr>
              <w:suppressAutoHyphens/>
              <w:autoSpaceDN w:val="0"/>
              <w:spacing w:before="100" w:beforeAutospacing="1" w:after="100" w:afterAutospacing="1" w:line="360" w:lineRule="auto"/>
              <w:textAlignment w:val="baseline"/>
              <w:rPr>
                <w:rFonts w:ascii="Verdana" w:hAnsi="Verdana" w:cs="Arial"/>
                <w:sz w:val="22"/>
                <w:szCs w:val="22"/>
                <w:lang w:val="es-ES"/>
              </w:rPr>
            </w:pPr>
            <w:r w:rsidRPr="00F32795">
              <w:rPr>
                <w:rFonts w:ascii="Verdana" w:eastAsia="Dotum" w:hAnsi="Verdana" w:cs="Arial"/>
                <w:smallCaps/>
                <w:sz w:val="22"/>
                <w:szCs w:val="22"/>
              </w:rPr>
              <w:t xml:space="preserve">Ley 80 de 1993, </w:t>
            </w:r>
            <w:r w:rsidRPr="00F32795">
              <w:rPr>
                <w:rFonts w:ascii="Verdana" w:hAnsi="Verdana" w:cs="Arial"/>
                <w:sz w:val="22"/>
                <w:szCs w:val="22"/>
              </w:rPr>
              <w:t xml:space="preserve">articulo 25, numeral 7 y 12 Articulo 48 numeral 30 y 31. </w:t>
            </w:r>
          </w:p>
          <w:p w14:paraId="42A1E20F" w14:textId="77777777" w:rsidR="00F32795" w:rsidRPr="00F32795" w:rsidRDefault="00F32795" w:rsidP="00F32795">
            <w:pPr>
              <w:numPr>
                <w:ilvl w:val="0"/>
                <w:numId w:val="23"/>
              </w:numPr>
              <w:suppressAutoHyphens/>
              <w:autoSpaceDN w:val="0"/>
              <w:spacing w:before="100" w:beforeAutospacing="1" w:after="100" w:afterAutospacing="1" w:line="360" w:lineRule="auto"/>
              <w:jc w:val="both"/>
              <w:textAlignment w:val="baseline"/>
              <w:rPr>
                <w:rFonts w:ascii="Verdana" w:hAnsi="Verdana" w:cs="Arial"/>
                <w:sz w:val="22"/>
                <w:szCs w:val="22"/>
                <w:lang w:val="es-ES"/>
              </w:rPr>
            </w:pPr>
            <w:r w:rsidRPr="00F32795">
              <w:rPr>
                <w:rFonts w:ascii="Verdana" w:eastAsia="Dotum" w:hAnsi="Verdana" w:cs="Arial"/>
                <w:smallCaps/>
                <w:sz w:val="22"/>
                <w:szCs w:val="22"/>
              </w:rPr>
              <w:t>Ley 734 de 2002</w:t>
            </w:r>
          </w:p>
          <w:p w14:paraId="576A30E4" w14:textId="77777777" w:rsidR="00F32795" w:rsidRPr="00F32795" w:rsidRDefault="00F32795" w:rsidP="00F32795">
            <w:pPr>
              <w:numPr>
                <w:ilvl w:val="0"/>
                <w:numId w:val="23"/>
              </w:numPr>
              <w:suppressAutoHyphens/>
              <w:autoSpaceDN w:val="0"/>
              <w:spacing w:before="100" w:beforeAutospacing="1" w:after="100" w:afterAutospacing="1" w:line="360" w:lineRule="auto"/>
              <w:jc w:val="both"/>
              <w:textAlignment w:val="baseline"/>
              <w:rPr>
                <w:rFonts w:ascii="Verdana" w:hAnsi="Verdana" w:cs="Arial"/>
                <w:sz w:val="22"/>
                <w:szCs w:val="22"/>
                <w:lang w:val="es-ES"/>
              </w:rPr>
            </w:pPr>
            <w:r w:rsidRPr="00F32795">
              <w:rPr>
                <w:rFonts w:ascii="Verdana" w:eastAsia="Dotum" w:hAnsi="Verdana" w:cs="Arial"/>
                <w:smallCaps/>
                <w:sz w:val="22"/>
                <w:szCs w:val="22"/>
              </w:rPr>
              <w:t xml:space="preserve">Ley 1150 de 2007 </w:t>
            </w:r>
            <w:r w:rsidRPr="00F32795">
              <w:rPr>
                <w:rFonts w:ascii="Verdana" w:hAnsi="Verdana" w:cs="Arial"/>
                <w:sz w:val="22"/>
                <w:szCs w:val="22"/>
              </w:rPr>
              <w:t>Articulo 2 literal a).</w:t>
            </w:r>
          </w:p>
          <w:p w14:paraId="1FE273B2" w14:textId="46B0FFD1" w:rsidR="00F32795" w:rsidRPr="00F32795" w:rsidRDefault="00F32795" w:rsidP="00196A64">
            <w:pPr>
              <w:numPr>
                <w:ilvl w:val="0"/>
                <w:numId w:val="23"/>
              </w:numPr>
              <w:suppressAutoHyphens/>
              <w:autoSpaceDN w:val="0"/>
              <w:spacing w:before="100" w:beforeAutospacing="1" w:line="360" w:lineRule="auto"/>
              <w:jc w:val="both"/>
              <w:textAlignment w:val="baseline"/>
              <w:rPr>
                <w:rFonts w:ascii="Verdana" w:hAnsi="Verdana" w:cs="Arial"/>
                <w:sz w:val="22"/>
                <w:szCs w:val="22"/>
                <w:lang w:val="es-ES"/>
              </w:rPr>
            </w:pPr>
            <w:r w:rsidRPr="00F32795">
              <w:rPr>
                <w:rFonts w:ascii="Verdana" w:eastAsia="Dotum" w:hAnsi="Verdana" w:cs="Arial"/>
                <w:smallCaps/>
                <w:sz w:val="22"/>
                <w:szCs w:val="22"/>
              </w:rPr>
              <w:t xml:space="preserve">Decreto 1082 de 2015, </w:t>
            </w:r>
            <w:r w:rsidRPr="00F32795">
              <w:rPr>
                <w:rFonts w:ascii="Verdana" w:hAnsi="Verdana" w:cs="Arial"/>
                <w:sz w:val="22"/>
                <w:szCs w:val="22"/>
              </w:rPr>
              <w:t xml:space="preserve">artículo </w:t>
            </w:r>
            <w:r w:rsidRPr="00F32795">
              <w:rPr>
                <w:rFonts w:ascii="Verdana" w:hAnsi="Verdana" w:cs="Arial"/>
                <w:color w:val="000000"/>
                <w:sz w:val="22"/>
                <w:szCs w:val="22"/>
              </w:rPr>
              <w:t xml:space="preserve">2.2.1.2.1.2.1. </w:t>
            </w:r>
            <w:r w:rsidRPr="00F32795">
              <w:rPr>
                <w:rFonts w:ascii="Verdana" w:hAnsi="Verdana" w:cs="Arial"/>
                <w:sz w:val="22"/>
                <w:szCs w:val="22"/>
              </w:rPr>
              <w:t xml:space="preserve"> y ss.  </w:t>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D3779" w14:textId="77777777" w:rsidR="00F32795" w:rsidRPr="00F32795" w:rsidRDefault="00F32795" w:rsidP="00F32795">
            <w:pPr>
              <w:spacing w:before="100" w:beforeAutospacing="1" w:after="100" w:afterAutospacing="1"/>
              <w:rPr>
                <w:rFonts w:ascii="Verdana" w:eastAsia="Dotum" w:hAnsi="Verdana" w:cs="Arial"/>
                <w:b/>
                <w:smallCaps/>
                <w:sz w:val="22"/>
                <w:szCs w:val="22"/>
              </w:rPr>
            </w:pPr>
            <w:r w:rsidRPr="00F32795">
              <w:rPr>
                <w:rFonts w:ascii="Verdana" w:eastAsia="Dotum" w:hAnsi="Verdana" w:cs="Arial"/>
                <w:b/>
                <w:smallCaps/>
                <w:sz w:val="22"/>
                <w:szCs w:val="22"/>
              </w:rPr>
              <w:t>modalidad de selección:</w:t>
            </w:r>
          </w:p>
          <w:p w14:paraId="57C6058E" w14:textId="77777777" w:rsidR="00F32795" w:rsidRPr="00F32795" w:rsidRDefault="00F32795" w:rsidP="00F32795">
            <w:pPr>
              <w:spacing w:before="100" w:beforeAutospacing="1" w:after="100" w:afterAutospacing="1"/>
              <w:rPr>
                <w:rFonts w:ascii="Verdana" w:eastAsia="Dotum" w:hAnsi="Verdana" w:cs="Arial"/>
                <w:b/>
                <w:smallCaps/>
                <w:sz w:val="22"/>
                <w:szCs w:val="22"/>
              </w:rPr>
            </w:pPr>
            <w:r w:rsidRPr="00F32795">
              <w:rPr>
                <w:rFonts w:ascii="Verdana" w:eastAsia="Dotum" w:hAnsi="Verdana" w:cs="Arial"/>
                <w:b/>
                <w:smallCaps/>
                <w:sz w:val="22"/>
                <w:szCs w:val="22"/>
              </w:rPr>
              <w:t>Selección abreviada por Subasta Inversa</w:t>
            </w:r>
          </w:p>
          <w:p w14:paraId="62D0084D" w14:textId="77777777" w:rsidR="00F32795" w:rsidRPr="00F32795" w:rsidRDefault="00F32795" w:rsidP="00F32795">
            <w:pPr>
              <w:spacing w:before="100" w:beforeAutospacing="1" w:after="100" w:afterAutospacing="1"/>
              <w:rPr>
                <w:rFonts w:ascii="Verdana" w:eastAsia="Dotum" w:hAnsi="Verdana" w:cs="Arial"/>
                <w:b/>
                <w:smallCaps/>
                <w:sz w:val="22"/>
                <w:szCs w:val="22"/>
                <w:lang w:val="es-ES"/>
              </w:rPr>
            </w:pPr>
          </w:p>
          <w:p w14:paraId="61DB6B81" w14:textId="77777777" w:rsidR="00F32795" w:rsidRPr="00F32795" w:rsidRDefault="00F32795" w:rsidP="00F32795">
            <w:pPr>
              <w:spacing w:before="100" w:beforeAutospacing="1" w:after="100" w:afterAutospacing="1"/>
              <w:rPr>
                <w:rFonts w:ascii="Verdana" w:hAnsi="Verdana" w:cs="Arial"/>
                <w:sz w:val="22"/>
                <w:szCs w:val="22"/>
                <w:lang w:val="es-ES"/>
              </w:rPr>
            </w:pPr>
            <w:r w:rsidRPr="00F32795">
              <w:rPr>
                <w:rFonts w:ascii="Verdana" w:eastAsia="Dotum" w:hAnsi="Verdana" w:cs="Arial"/>
                <w:b/>
                <w:smallCaps/>
                <w:sz w:val="22"/>
                <w:szCs w:val="22"/>
              </w:rPr>
              <w:t xml:space="preserve">dependencia ejecutora: </w:t>
            </w:r>
            <w:r w:rsidRPr="00F32795">
              <w:rPr>
                <w:rFonts w:ascii="Verdana" w:eastAsia="Dotum" w:hAnsi="Verdana" w:cs="Arial"/>
                <w:b/>
                <w:smallCaps/>
                <w:color w:val="FF0000"/>
                <w:sz w:val="22"/>
                <w:szCs w:val="22"/>
              </w:rPr>
              <w:t>XXXXXXXXXXXXXX</w:t>
            </w:r>
          </w:p>
        </w:tc>
      </w:tr>
    </w:tbl>
    <w:p w14:paraId="68849AEF" w14:textId="77777777" w:rsidR="00F32795" w:rsidRPr="00F32795" w:rsidRDefault="00F32795" w:rsidP="00F32795">
      <w:pPr>
        <w:spacing w:before="100" w:beforeAutospacing="1" w:after="100" w:afterAutospacing="1"/>
        <w:jc w:val="both"/>
        <w:rPr>
          <w:rFonts w:ascii="Verdana" w:eastAsia="Arial Unicode MS" w:hAnsi="Verdana" w:cs="Arial"/>
          <w:color w:val="FF0000"/>
          <w:sz w:val="22"/>
          <w:szCs w:val="22"/>
          <w:lang w:eastAsia="es-ES"/>
        </w:rPr>
      </w:pPr>
      <w:r w:rsidRPr="00F32795">
        <w:rPr>
          <w:rFonts w:ascii="Verdana" w:eastAsia="Arial Unicode MS" w:hAnsi="Verdana" w:cs="Arial"/>
          <w:color w:val="FF0000"/>
          <w:sz w:val="22"/>
          <w:szCs w:val="22"/>
          <w:lang w:eastAsia="es-ES"/>
        </w:rPr>
        <w:t>NOTA: EN CASO DE SER NECESARIO PUEDE INGRESAR INFORMACIÓN EN ALGUNO DE LOS NUMERALES O INGRESAR UN NUEVO NUMERAL EN EL ESTUDIO PREVIO SI LO CONSIDERA PERTINENTE.</w:t>
      </w:r>
    </w:p>
    <w:p w14:paraId="4238BC6F" w14:textId="77777777" w:rsidR="00F32795" w:rsidRPr="00F32795" w:rsidRDefault="00F32795" w:rsidP="00F32795">
      <w:pPr>
        <w:autoSpaceDE w:val="0"/>
        <w:spacing w:before="100" w:beforeAutospacing="1" w:after="100" w:afterAutospacing="1"/>
        <w:jc w:val="both"/>
        <w:rPr>
          <w:rFonts w:ascii="Verdana" w:hAnsi="Verdana" w:cs="Arial"/>
          <w:sz w:val="22"/>
          <w:szCs w:val="22"/>
        </w:rPr>
      </w:pPr>
      <w:r w:rsidRPr="00F32795">
        <w:rPr>
          <w:rFonts w:ascii="Verdana" w:eastAsia="MS Mincho" w:hAnsi="Verdana" w:cs="Arial"/>
          <w:i/>
          <w:color w:val="FF0000"/>
          <w:sz w:val="22"/>
          <w:szCs w:val="22"/>
        </w:rPr>
        <w:t>(ESTE FORMATO INCLUYE ORIENTACIONES, ANOTACIONES EN COLOR ROJO QUE NO HACEN PARTE DE LOS ESTUDIOS PREVIOS DEFINITIVOS, ESTAS INDICACIONES SON UNA GUIA PARA PERMITIR EL DESARROLLO DEL DOCUMENTO)</w:t>
      </w:r>
    </w:p>
    <w:p w14:paraId="15A1C099"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INTRODUCCIÓN</w:t>
      </w:r>
    </w:p>
    <w:p w14:paraId="796671FD" w14:textId="77777777" w:rsidR="00F32795" w:rsidRPr="00F32795" w:rsidRDefault="00F32795" w:rsidP="00F32795">
      <w:pPr>
        <w:spacing w:before="100" w:beforeAutospacing="1" w:after="100" w:afterAutospacing="1"/>
        <w:ind w:right="34"/>
        <w:jc w:val="both"/>
        <w:rPr>
          <w:rFonts w:ascii="Verdana" w:eastAsia="Times New Roman" w:hAnsi="Verdana" w:cs="Arial"/>
          <w:sz w:val="22"/>
          <w:szCs w:val="22"/>
        </w:rPr>
      </w:pPr>
      <w:r w:rsidRPr="00F32795">
        <w:rPr>
          <w:rFonts w:ascii="Verdana" w:eastAsia="Times New Roman" w:hAnsi="Verdana" w:cs="Arial"/>
          <w:sz w:val="22"/>
          <w:szCs w:val="22"/>
        </w:rPr>
        <w:t>Mediante el artículo 34 de la Ley 62 de 1993, se crea la superintendencia de vigilancia y seguridad privada, como un organismo del orden nacional de carácter técnico adscrito al Ministerio de Defensa, con autonomía administrativa, financiera, dotada con personería jurídica por la Ley 1151 de 2007, a la cual le corresponde ejercer el control, inspección y vigilancia sobre la industria y los servicios de vigilancia y seguridad privada en el país.</w:t>
      </w:r>
    </w:p>
    <w:p w14:paraId="6A2FF0E4" w14:textId="77777777" w:rsidR="00F32795" w:rsidRPr="00F32795" w:rsidRDefault="00F32795" w:rsidP="00F32795">
      <w:pPr>
        <w:spacing w:before="100" w:beforeAutospacing="1" w:after="100" w:afterAutospacing="1"/>
        <w:ind w:right="34"/>
        <w:jc w:val="both"/>
        <w:rPr>
          <w:rFonts w:ascii="Verdana" w:eastAsia="Times New Roman" w:hAnsi="Verdana" w:cs="Arial"/>
          <w:sz w:val="22"/>
          <w:szCs w:val="22"/>
        </w:rPr>
      </w:pPr>
      <w:r w:rsidRPr="00F32795">
        <w:rPr>
          <w:rFonts w:ascii="Verdana" w:eastAsia="Times New Roman" w:hAnsi="Verdana" w:cs="Arial"/>
          <w:sz w:val="22"/>
          <w:szCs w:val="22"/>
        </w:rPr>
        <w:t>Que la Misión de la Superintendencia de Vigilancia y Seguridad Privada consiste en “</w:t>
      </w:r>
      <w:r w:rsidRPr="00F32795">
        <w:rPr>
          <w:rFonts w:ascii="Verdana" w:hAnsi="Verdana" w:cs="Arial"/>
          <w:i/>
          <w:sz w:val="22"/>
          <w:szCs w:val="22"/>
          <w:shd w:val="clear" w:color="auto" w:fill="FFFFFF"/>
        </w:rPr>
        <w:t>Ejercer el control la inspección y la vigilancia de los servicios de vigilancia y seguridad privada, velando por el cumplimiento de las disposiciones legales que regulan el servicio público de la seguridad privada, promoviendo las buenas prácticas empresariales con el fin de garantizar la confianza pública, desarrollando mecanismos que promuevan la calidad, honestidad, respeto, compromiso, diligencia y justicia para el fortalecimiento del sector</w:t>
      </w:r>
      <w:r w:rsidRPr="00F32795">
        <w:rPr>
          <w:rFonts w:ascii="Verdana" w:eastAsia="Times New Roman" w:hAnsi="Verdana" w:cs="Arial"/>
          <w:i/>
          <w:sz w:val="22"/>
          <w:szCs w:val="22"/>
        </w:rPr>
        <w:t>.”</w:t>
      </w:r>
    </w:p>
    <w:p w14:paraId="4C394FF1" w14:textId="77777777" w:rsidR="00F32795" w:rsidRDefault="00F32795" w:rsidP="00F32795">
      <w:pPr>
        <w:spacing w:before="100" w:beforeAutospacing="1" w:after="100" w:afterAutospacing="1"/>
        <w:ind w:right="34"/>
        <w:jc w:val="both"/>
        <w:rPr>
          <w:rFonts w:ascii="Verdana" w:hAnsi="Verdana" w:cs="Arial"/>
          <w:i/>
          <w:sz w:val="22"/>
          <w:szCs w:val="22"/>
          <w:shd w:val="clear" w:color="auto" w:fill="FFFFFF"/>
        </w:rPr>
      </w:pPr>
      <w:r w:rsidRPr="00F32795">
        <w:rPr>
          <w:rFonts w:ascii="Verdana" w:eastAsia="Times New Roman" w:hAnsi="Verdana" w:cs="Arial"/>
          <w:sz w:val="22"/>
          <w:szCs w:val="22"/>
        </w:rPr>
        <w:t xml:space="preserve">Que la visión de la Entidad busca que </w:t>
      </w:r>
      <w:r w:rsidRPr="00F32795">
        <w:rPr>
          <w:rFonts w:ascii="Verdana" w:hAnsi="Verdana" w:cs="Arial"/>
          <w:i/>
          <w:sz w:val="22"/>
          <w:szCs w:val="22"/>
          <w:shd w:val="clear" w:color="auto" w:fill="FFFFFF"/>
        </w:rPr>
        <w:t>En el 2022 la Supervigilancia será reconocida a nivel nacional como una entidad líder en la inspección, control y vigilancia, apoyados en la coordinación interinstitucional con un equipo humano técnico capacitado, aplicando y promoviendo buenas prácticas de operación, soportados en innovación y tecnología, contribuyendo a la protección de los derechos humanos y el crecimiento y fortalecimiento del sector de la vigilancia y la seguridad privada</w:t>
      </w:r>
    </w:p>
    <w:p w14:paraId="1868F051" w14:textId="77777777" w:rsidR="00CB341E" w:rsidRDefault="00CB341E" w:rsidP="00F32795">
      <w:pPr>
        <w:spacing w:before="100" w:beforeAutospacing="1" w:after="100" w:afterAutospacing="1"/>
        <w:ind w:right="34"/>
        <w:jc w:val="both"/>
        <w:rPr>
          <w:rFonts w:ascii="Verdana" w:hAnsi="Verdana" w:cs="Arial"/>
          <w:i/>
          <w:sz w:val="22"/>
          <w:szCs w:val="22"/>
          <w:shd w:val="clear" w:color="auto" w:fill="FFFFFF"/>
        </w:rPr>
      </w:pPr>
    </w:p>
    <w:p w14:paraId="5A537223" w14:textId="77777777" w:rsidR="00CB341E" w:rsidRPr="00F32795" w:rsidRDefault="00CB341E" w:rsidP="00F32795">
      <w:pPr>
        <w:spacing w:before="100" w:beforeAutospacing="1" w:after="100" w:afterAutospacing="1"/>
        <w:ind w:right="34"/>
        <w:jc w:val="both"/>
        <w:rPr>
          <w:rFonts w:ascii="Verdana" w:eastAsia="Times New Roman" w:hAnsi="Verdana" w:cs="Arial"/>
          <w:sz w:val="22"/>
          <w:szCs w:val="22"/>
        </w:rPr>
      </w:pPr>
    </w:p>
    <w:p w14:paraId="4DBCA6B8"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lang w:val="es-ES"/>
        </w:rPr>
        <w:lastRenderedPageBreak/>
        <w:t>DESCRIPCIÓN DE LA NECESIDAD</w:t>
      </w:r>
    </w:p>
    <w:p w14:paraId="5954B656"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En este numeral se consigna la descripción técnica detallada y completa del bien o servicio </w:t>
      </w:r>
      <w:r w:rsidRPr="00F32795">
        <w:rPr>
          <w:rFonts w:ascii="Verdana" w:eastAsia="Times New Roman" w:hAnsi="Verdana" w:cs="Arial"/>
          <w:i/>
          <w:color w:val="C00000"/>
          <w:sz w:val="22"/>
          <w:szCs w:val="22"/>
        </w:rPr>
        <w:t>(Que debe ser de características técnicas uniformes y de común utilización)</w:t>
      </w:r>
      <w:r w:rsidRPr="00F32795">
        <w:rPr>
          <w:rFonts w:ascii="Verdana" w:eastAsia="Times New Roman" w:hAnsi="Verdana" w:cs="Arial"/>
          <w:color w:val="C00000"/>
          <w:sz w:val="22"/>
          <w:szCs w:val="22"/>
        </w:rPr>
        <w:t xml:space="preserve"> objeto del contrato, adicionalmente, es necesario tener en cuenta que toda la actividad de la administración es reglada, es decir, la celebración de un contrato implica la habilitación legal para celebrarlo y competencia para suscribirlo, de acuerdo con las funciones asignadas en el ordenamiento jurídico. </w:t>
      </w:r>
    </w:p>
    <w:p w14:paraId="21E3E4C0" w14:textId="77777777" w:rsidR="00F32795" w:rsidRPr="00F32795" w:rsidRDefault="00F32795" w:rsidP="00F32795">
      <w:pPr>
        <w:spacing w:before="100" w:beforeAutospacing="1" w:after="100" w:afterAutospacing="1"/>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En este análisis deben concretarse los siguientes aspectos: </w:t>
      </w:r>
    </w:p>
    <w:p w14:paraId="3ECB559E" w14:textId="77777777" w:rsidR="00F32795" w:rsidRPr="00F32795" w:rsidRDefault="00F32795" w:rsidP="00F32795">
      <w:pPr>
        <w:pStyle w:val="Prrafodelista"/>
        <w:numPr>
          <w:ilvl w:val="0"/>
          <w:numId w:val="10"/>
        </w:numPr>
        <w:autoSpaceDN/>
        <w:spacing w:before="100" w:beforeAutospacing="1" w:after="100" w:afterAutospacing="1" w:line="276" w:lineRule="auto"/>
        <w:contextualSpacing/>
        <w:jc w:val="both"/>
        <w:textAlignment w:val="auto"/>
        <w:rPr>
          <w:rFonts w:ascii="Verdana" w:eastAsia="Times New Roman" w:hAnsi="Verdana" w:cs="Arial"/>
          <w:color w:val="C00000"/>
        </w:rPr>
      </w:pPr>
      <w:r w:rsidRPr="00F32795">
        <w:rPr>
          <w:rFonts w:ascii="Verdana" w:eastAsia="Times New Roman" w:hAnsi="Verdana" w:cs="Arial"/>
          <w:color w:val="C00000"/>
        </w:rPr>
        <w:t xml:space="preserve">Cuál es la competencia de la dependencia para adelantar el proceso soportado ya sea en su misión, objetivos y/o funciones, o regulación relacionada que identifique este proceso, indicando la norma que fundamenta la competencia.  </w:t>
      </w:r>
    </w:p>
    <w:p w14:paraId="19A06D43" w14:textId="77777777" w:rsidR="00F32795" w:rsidRPr="00F32795" w:rsidRDefault="00F32795" w:rsidP="00F32795">
      <w:pPr>
        <w:pStyle w:val="Prrafodelista"/>
        <w:numPr>
          <w:ilvl w:val="0"/>
          <w:numId w:val="10"/>
        </w:numPr>
        <w:autoSpaceDN/>
        <w:spacing w:before="100" w:beforeAutospacing="1" w:after="100" w:afterAutospacing="1" w:line="276" w:lineRule="auto"/>
        <w:contextualSpacing/>
        <w:jc w:val="both"/>
        <w:textAlignment w:val="auto"/>
        <w:rPr>
          <w:rFonts w:ascii="Verdana" w:eastAsia="Times New Roman" w:hAnsi="Verdana" w:cs="Arial"/>
          <w:color w:val="C00000"/>
        </w:rPr>
      </w:pPr>
      <w:r w:rsidRPr="00F32795">
        <w:rPr>
          <w:rFonts w:ascii="Verdana" w:eastAsia="Times New Roman" w:hAnsi="Verdana" w:cs="Arial"/>
          <w:color w:val="C00000"/>
        </w:rPr>
        <w:t xml:space="preserve">Cuál es la necesidad de la entidad que se pretende satisfacer con la contratación. </w:t>
      </w:r>
    </w:p>
    <w:p w14:paraId="3A8C552B" w14:textId="77777777" w:rsidR="00F32795" w:rsidRPr="00F32795" w:rsidRDefault="00F32795" w:rsidP="00F32795">
      <w:pPr>
        <w:pStyle w:val="Prrafodelista"/>
        <w:numPr>
          <w:ilvl w:val="0"/>
          <w:numId w:val="10"/>
        </w:numPr>
        <w:autoSpaceDN/>
        <w:spacing w:before="100" w:beforeAutospacing="1" w:after="100" w:afterAutospacing="1" w:line="276" w:lineRule="auto"/>
        <w:contextualSpacing/>
        <w:jc w:val="both"/>
        <w:textAlignment w:val="auto"/>
        <w:rPr>
          <w:rFonts w:ascii="Verdana" w:eastAsia="Times New Roman" w:hAnsi="Verdana" w:cs="Arial"/>
          <w:color w:val="C00000"/>
        </w:rPr>
      </w:pPr>
      <w:r w:rsidRPr="00F32795">
        <w:rPr>
          <w:rFonts w:ascii="Verdana" w:eastAsia="Times New Roman" w:hAnsi="Verdana" w:cs="Arial"/>
          <w:color w:val="C00000"/>
        </w:rPr>
        <w:t xml:space="preserve">Opciones que existen para resolver dicha necesidad en el mercado. </w:t>
      </w:r>
    </w:p>
    <w:p w14:paraId="34AC2472" w14:textId="77777777" w:rsidR="00F32795" w:rsidRPr="00F32795" w:rsidRDefault="00F32795" w:rsidP="00F32795">
      <w:pPr>
        <w:pStyle w:val="Prrafodelista"/>
        <w:numPr>
          <w:ilvl w:val="0"/>
          <w:numId w:val="10"/>
        </w:numPr>
        <w:autoSpaceDN/>
        <w:spacing w:before="100" w:beforeAutospacing="1" w:after="100" w:afterAutospacing="1" w:line="276" w:lineRule="auto"/>
        <w:contextualSpacing/>
        <w:jc w:val="both"/>
        <w:textAlignment w:val="auto"/>
        <w:rPr>
          <w:rFonts w:ascii="Verdana" w:eastAsia="Times New Roman" w:hAnsi="Verdana" w:cs="Arial"/>
          <w:color w:val="C00000"/>
        </w:rPr>
      </w:pPr>
      <w:r w:rsidRPr="00F32795">
        <w:rPr>
          <w:rFonts w:ascii="Verdana" w:eastAsia="Times New Roman" w:hAnsi="Verdana" w:cs="Arial"/>
          <w:color w:val="C00000"/>
        </w:rPr>
        <w:t xml:space="preserve">Verificación de que la necesidad se encuentra prevista en el Plan Anual de Adquisiciones de la entidad o inclusión de ésta a través del ajuste respectivo. </w:t>
      </w:r>
    </w:p>
    <w:p w14:paraId="4AFEEA60" w14:textId="77777777" w:rsidR="00F32795" w:rsidRPr="00F32795" w:rsidRDefault="00F32795" w:rsidP="00F32795">
      <w:pPr>
        <w:pStyle w:val="Prrafodelista"/>
        <w:numPr>
          <w:ilvl w:val="0"/>
          <w:numId w:val="10"/>
        </w:numPr>
        <w:autoSpaceDN/>
        <w:spacing w:before="100" w:beforeAutospacing="1" w:after="100" w:afterAutospacing="1" w:line="276" w:lineRule="auto"/>
        <w:contextualSpacing/>
        <w:jc w:val="both"/>
        <w:textAlignment w:val="auto"/>
        <w:rPr>
          <w:rFonts w:ascii="Verdana" w:eastAsia="Times New Roman" w:hAnsi="Verdana" w:cs="Arial"/>
          <w:color w:val="C00000"/>
        </w:rPr>
      </w:pPr>
      <w:r w:rsidRPr="00F32795">
        <w:rPr>
          <w:rFonts w:ascii="Verdana" w:eastAsia="Times New Roman" w:hAnsi="Verdana" w:cs="Arial"/>
          <w:color w:val="C00000"/>
        </w:rPr>
        <w:t xml:space="preserve">Relación existente entre la contratación a realizar y el rubro presupuestal del cual se derivan sus recursos. </w:t>
      </w:r>
    </w:p>
    <w:p w14:paraId="30725139" w14:textId="77777777" w:rsidR="00F32795" w:rsidRPr="00F32795" w:rsidRDefault="00F32795" w:rsidP="00F32795">
      <w:pPr>
        <w:pStyle w:val="Prrafodelista"/>
        <w:numPr>
          <w:ilvl w:val="0"/>
          <w:numId w:val="10"/>
        </w:numPr>
        <w:autoSpaceDN/>
        <w:spacing w:before="100" w:beforeAutospacing="1" w:after="100" w:afterAutospacing="1" w:line="276" w:lineRule="auto"/>
        <w:contextualSpacing/>
        <w:jc w:val="both"/>
        <w:textAlignment w:val="auto"/>
        <w:rPr>
          <w:rFonts w:ascii="Verdana" w:eastAsia="Times New Roman" w:hAnsi="Verdana" w:cs="Arial"/>
          <w:color w:val="C00000"/>
        </w:rPr>
      </w:pPr>
      <w:r w:rsidRPr="00F32795">
        <w:rPr>
          <w:rFonts w:ascii="Verdana" w:eastAsia="Times New Roman" w:hAnsi="Verdana" w:cs="Arial"/>
          <w:color w:val="C00000"/>
        </w:rPr>
        <w:t>La forma de satisfacer tal necesidad es decir cómo se puede dar cumplimiento a la necesidad planteada y por qué se solicita específicamente el contrato solicitado, esto es, relatar la conveniencia del tipo de contrato recomendado (mediante la ejecución de un proyecto, la realización de un estudio, diseño o prediseño, la contratación de un bien o servicio y por qué).</w:t>
      </w:r>
    </w:p>
    <w:p w14:paraId="2CA2C436"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sz w:val="22"/>
          <w:szCs w:val="22"/>
        </w:rPr>
      </w:pPr>
      <w:r w:rsidRPr="00F32795">
        <w:rPr>
          <w:rFonts w:ascii="Verdana" w:eastAsia="Times New Roman" w:hAnsi="Verdana" w:cs="Arial"/>
          <w:color w:val="C00000"/>
          <w:sz w:val="22"/>
          <w:szCs w:val="22"/>
        </w:rPr>
        <w:t xml:space="preserve">Igualmente, </w:t>
      </w:r>
      <w:proofErr w:type="gramStart"/>
      <w:r w:rsidRPr="00F32795">
        <w:rPr>
          <w:rFonts w:ascii="Verdana" w:eastAsia="Times New Roman" w:hAnsi="Verdana" w:cs="Arial"/>
          <w:color w:val="C00000"/>
          <w:sz w:val="22"/>
          <w:szCs w:val="22"/>
        </w:rPr>
        <w:t>la el</w:t>
      </w:r>
      <w:proofErr w:type="gramEnd"/>
      <w:r w:rsidRPr="00F32795">
        <w:rPr>
          <w:rFonts w:ascii="Verdana" w:eastAsia="Times New Roman" w:hAnsi="Verdana" w:cs="Arial"/>
          <w:color w:val="C00000"/>
          <w:sz w:val="22"/>
          <w:szCs w:val="22"/>
        </w:rPr>
        <w:t xml:space="preserve"> área solicitante en los casos que el dinero provenga de rubros de inversión deberá citar el objetivo del plan de desarrollo al que se apunta con la celebración del contrato</w:t>
      </w:r>
    </w:p>
    <w:p w14:paraId="7B4E108C"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DESCRIPCIÓN DEL OBJETO A CONTRATAR Y CLASIFICADOR DE BIENES Y SERVICIOS</w:t>
      </w:r>
    </w:p>
    <w:p w14:paraId="7CDDCF41" w14:textId="77777777" w:rsidR="00F32795" w:rsidRPr="00F32795" w:rsidRDefault="00F32795" w:rsidP="00F32795">
      <w:pPr>
        <w:pStyle w:val="Prrafodelista"/>
        <w:numPr>
          <w:ilvl w:val="1"/>
          <w:numId w:val="9"/>
        </w:numPr>
        <w:autoSpaceDN/>
        <w:spacing w:before="100" w:beforeAutospacing="1" w:after="100" w:afterAutospacing="1" w:line="276" w:lineRule="auto"/>
        <w:ind w:left="0" w:firstLine="0"/>
        <w:contextualSpacing/>
        <w:jc w:val="both"/>
        <w:textAlignment w:val="auto"/>
        <w:rPr>
          <w:rFonts w:ascii="Verdana" w:eastAsia="Times New Roman" w:hAnsi="Verdana" w:cs="Arial"/>
          <w:b/>
        </w:rPr>
      </w:pPr>
      <w:r w:rsidRPr="00F32795">
        <w:rPr>
          <w:rFonts w:ascii="Verdana" w:eastAsia="Times New Roman" w:hAnsi="Verdana" w:cs="Arial"/>
          <w:b/>
        </w:rPr>
        <w:t>OBJETO:</w:t>
      </w:r>
    </w:p>
    <w:p w14:paraId="6464EF51" w14:textId="77777777" w:rsidR="00F32795" w:rsidRPr="00F32795" w:rsidRDefault="00F32795" w:rsidP="00F32795">
      <w:pPr>
        <w:pStyle w:val="Prrafodelista"/>
        <w:autoSpaceDN/>
        <w:spacing w:before="100" w:beforeAutospacing="1" w:after="100" w:afterAutospacing="1"/>
        <w:ind w:left="0"/>
        <w:jc w:val="both"/>
        <w:textAlignment w:val="auto"/>
        <w:rPr>
          <w:rFonts w:ascii="Verdana" w:eastAsia="Times New Roman" w:hAnsi="Verdana" w:cs="Arial"/>
          <w:b/>
          <w:color w:val="C00000"/>
        </w:rPr>
      </w:pPr>
      <w:r w:rsidRPr="00F32795">
        <w:rPr>
          <w:rFonts w:ascii="Verdana" w:eastAsia="Times New Roman" w:hAnsi="Verdana" w:cs="Arial"/>
          <w:color w:val="C00000"/>
        </w:rPr>
        <w:t>Aquí vamos a encontrar la respuesta del cómo atiendo la necesidad o carencia pública. Para ello indicaré con claridad el objeto del contrato a celebrar; por ejemplo, en una obra pública, debemos describir cuáles serán las prestaciones que la integrarán. Debemos ser lo más cuidadosos posibles para que el objeto del contrato quede lo suficientemente amplio y completo para desarrollar la parte general y especial del cómo atiendo la necesidad en el respectivo contrato en el otro numeral.</w:t>
      </w:r>
      <w:r w:rsidRPr="00F32795">
        <w:rPr>
          <w:rFonts w:ascii="Verdana" w:eastAsia="Times New Roman" w:hAnsi="Verdana" w:cs="Arial"/>
        </w:rPr>
        <w:t xml:space="preserve"> </w:t>
      </w:r>
      <w:r w:rsidRPr="00F32795">
        <w:rPr>
          <w:rFonts w:ascii="Verdana" w:eastAsia="Times New Roman" w:hAnsi="Verdana" w:cs="Arial"/>
          <w:b/>
          <w:color w:val="C00000"/>
        </w:rPr>
        <w:t>(No debe incluir las actividades u obligaciones a desarrollar).</w:t>
      </w:r>
    </w:p>
    <w:p w14:paraId="0F3DD643" w14:textId="77777777" w:rsidR="00F32795" w:rsidRPr="00F32795" w:rsidRDefault="00F32795" w:rsidP="00F32795">
      <w:pPr>
        <w:pStyle w:val="Prrafodelista"/>
        <w:numPr>
          <w:ilvl w:val="1"/>
          <w:numId w:val="9"/>
        </w:numPr>
        <w:autoSpaceDN/>
        <w:spacing w:before="100" w:beforeAutospacing="1" w:after="100" w:afterAutospacing="1" w:line="276" w:lineRule="auto"/>
        <w:ind w:left="0" w:firstLine="0"/>
        <w:contextualSpacing/>
        <w:jc w:val="both"/>
        <w:textAlignment w:val="auto"/>
        <w:rPr>
          <w:rFonts w:ascii="Verdana" w:eastAsia="Times New Roman" w:hAnsi="Verdana" w:cs="Arial"/>
          <w:b/>
        </w:rPr>
      </w:pPr>
      <w:r w:rsidRPr="00F32795">
        <w:rPr>
          <w:rFonts w:ascii="Verdana" w:eastAsia="Times New Roman" w:hAnsi="Verdana" w:cs="Arial"/>
          <w:b/>
          <w:color w:val="000000"/>
          <w:shd w:val="clear" w:color="auto" w:fill="FFFFFF"/>
        </w:rPr>
        <w:t>Clasificador de Bienes y Servicios.</w:t>
      </w:r>
    </w:p>
    <w:p w14:paraId="52518807" w14:textId="77777777" w:rsidR="00F32795" w:rsidRPr="00F32795" w:rsidRDefault="00F32795" w:rsidP="00F32795">
      <w:pPr>
        <w:spacing w:before="100" w:beforeAutospacing="1" w:after="100" w:afterAutospacing="1"/>
        <w:jc w:val="both"/>
        <w:rPr>
          <w:rFonts w:ascii="Verdana" w:eastAsia="Times New Roman" w:hAnsi="Verdana" w:cs="Arial"/>
          <w:sz w:val="22"/>
          <w:szCs w:val="22"/>
        </w:rPr>
      </w:pPr>
      <w:r w:rsidRPr="00F32795">
        <w:rPr>
          <w:rFonts w:ascii="Verdana" w:eastAsia="Times New Roman" w:hAnsi="Verdana" w:cs="Arial"/>
          <w:sz w:val="22"/>
          <w:szCs w:val="22"/>
        </w:rPr>
        <w:t>La clasificación de los bienes y servicios, objeto del Proceso de Contratación, son los siguientes:</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1470"/>
        <w:gridCol w:w="1003"/>
        <w:gridCol w:w="1736"/>
        <w:gridCol w:w="3222"/>
      </w:tblGrid>
      <w:tr w:rsidR="00F32795" w:rsidRPr="00196A64" w14:paraId="282D48D6" w14:textId="77777777" w:rsidTr="00196A64">
        <w:trPr>
          <w:tblHeader/>
        </w:trPr>
        <w:tc>
          <w:tcPr>
            <w:tcW w:w="1623" w:type="dxa"/>
            <w:tcBorders>
              <w:top w:val="double" w:sz="4" w:space="0" w:color="auto"/>
              <w:left w:val="double" w:sz="4" w:space="0" w:color="auto"/>
            </w:tcBorders>
            <w:shd w:val="clear" w:color="auto" w:fill="D9D9D9"/>
          </w:tcPr>
          <w:p w14:paraId="1CDC5D85" w14:textId="77777777" w:rsidR="00F32795" w:rsidRPr="00196A64" w:rsidRDefault="00F32795" w:rsidP="00F32795">
            <w:pPr>
              <w:autoSpaceDE w:val="0"/>
              <w:adjustRightInd w:val="0"/>
              <w:spacing w:before="100" w:beforeAutospacing="1" w:after="100" w:afterAutospacing="1" w:line="276" w:lineRule="auto"/>
              <w:jc w:val="both"/>
              <w:rPr>
                <w:rFonts w:ascii="Verdana" w:hAnsi="Verdana" w:cs="Arial"/>
                <w:b/>
                <w:sz w:val="22"/>
                <w:szCs w:val="22"/>
              </w:rPr>
            </w:pPr>
            <w:r w:rsidRPr="00196A64">
              <w:rPr>
                <w:rFonts w:ascii="Verdana" w:hAnsi="Verdana" w:cs="Arial"/>
                <w:b/>
                <w:sz w:val="22"/>
                <w:szCs w:val="22"/>
              </w:rPr>
              <w:lastRenderedPageBreak/>
              <w:t>SEGMENTO</w:t>
            </w:r>
          </w:p>
        </w:tc>
        <w:tc>
          <w:tcPr>
            <w:tcW w:w="1470" w:type="dxa"/>
            <w:tcBorders>
              <w:top w:val="double" w:sz="4" w:space="0" w:color="auto"/>
            </w:tcBorders>
            <w:shd w:val="clear" w:color="auto" w:fill="D9D9D9"/>
          </w:tcPr>
          <w:p w14:paraId="4CFC7D26" w14:textId="77777777" w:rsidR="00F32795" w:rsidRPr="00196A64" w:rsidRDefault="00F32795" w:rsidP="00F32795">
            <w:pPr>
              <w:autoSpaceDE w:val="0"/>
              <w:adjustRightInd w:val="0"/>
              <w:spacing w:before="100" w:beforeAutospacing="1" w:after="100" w:afterAutospacing="1" w:line="276" w:lineRule="auto"/>
              <w:jc w:val="both"/>
              <w:rPr>
                <w:rFonts w:ascii="Verdana" w:hAnsi="Verdana" w:cs="Arial"/>
                <w:b/>
                <w:sz w:val="22"/>
                <w:szCs w:val="22"/>
              </w:rPr>
            </w:pPr>
            <w:r w:rsidRPr="00196A64">
              <w:rPr>
                <w:rFonts w:ascii="Verdana" w:hAnsi="Verdana" w:cs="Arial"/>
                <w:b/>
                <w:sz w:val="22"/>
                <w:szCs w:val="22"/>
              </w:rPr>
              <w:t>FAMILIA</w:t>
            </w:r>
          </w:p>
        </w:tc>
        <w:tc>
          <w:tcPr>
            <w:tcW w:w="1003" w:type="dxa"/>
            <w:tcBorders>
              <w:top w:val="double" w:sz="4" w:space="0" w:color="auto"/>
            </w:tcBorders>
            <w:shd w:val="clear" w:color="auto" w:fill="D9D9D9"/>
          </w:tcPr>
          <w:p w14:paraId="0D59FFBD" w14:textId="77777777" w:rsidR="00F32795" w:rsidRPr="00196A64" w:rsidRDefault="00F32795" w:rsidP="00F32795">
            <w:pPr>
              <w:autoSpaceDE w:val="0"/>
              <w:adjustRightInd w:val="0"/>
              <w:spacing w:before="100" w:beforeAutospacing="1" w:after="100" w:afterAutospacing="1" w:line="276" w:lineRule="auto"/>
              <w:jc w:val="both"/>
              <w:rPr>
                <w:rFonts w:ascii="Verdana" w:hAnsi="Verdana" w:cs="Arial"/>
                <w:b/>
                <w:sz w:val="22"/>
                <w:szCs w:val="22"/>
              </w:rPr>
            </w:pPr>
            <w:r w:rsidRPr="00196A64">
              <w:rPr>
                <w:rFonts w:ascii="Verdana" w:hAnsi="Verdana" w:cs="Arial"/>
                <w:b/>
                <w:sz w:val="22"/>
                <w:szCs w:val="22"/>
              </w:rPr>
              <w:t>CLASE</w:t>
            </w:r>
          </w:p>
        </w:tc>
        <w:tc>
          <w:tcPr>
            <w:tcW w:w="1736" w:type="dxa"/>
            <w:tcBorders>
              <w:top w:val="double" w:sz="4" w:space="0" w:color="auto"/>
            </w:tcBorders>
            <w:shd w:val="clear" w:color="auto" w:fill="D9D9D9"/>
          </w:tcPr>
          <w:p w14:paraId="50B49C79" w14:textId="77777777" w:rsidR="00F32795" w:rsidRPr="00196A64" w:rsidRDefault="00F32795" w:rsidP="00F32795">
            <w:pPr>
              <w:autoSpaceDE w:val="0"/>
              <w:adjustRightInd w:val="0"/>
              <w:spacing w:before="100" w:beforeAutospacing="1" w:after="100" w:afterAutospacing="1"/>
              <w:jc w:val="both"/>
              <w:rPr>
                <w:rFonts w:ascii="Verdana" w:hAnsi="Verdana" w:cs="Arial"/>
                <w:b/>
                <w:sz w:val="22"/>
                <w:szCs w:val="22"/>
              </w:rPr>
            </w:pPr>
            <w:r w:rsidRPr="00196A64">
              <w:rPr>
                <w:rFonts w:ascii="Verdana" w:hAnsi="Verdana" w:cs="Arial"/>
                <w:b/>
                <w:sz w:val="22"/>
                <w:szCs w:val="22"/>
              </w:rPr>
              <w:t>PRODUCTO</w:t>
            </w:r>
          </w:p>
        </w:tc>
        <w:tc>
          <w:tcPr>
            <w:tcW w:w="3222" w:type="dxa"/>
            <w:tcBorders>
              <w:top w:val="double" w:sz="4" w:space="0" w:color="auto"/>
              <w:right w:val="double" w:sz="4" w:space="0" w:color="auto"/>
            </w:tcBorders>
            <w:shd w:val="clear" w:color="auto" w:fill="D9D9D9"/>
          </w:tcPr>
          <w:p w14:paraId="3BE3AB3E" w14:textId="77777777" w:rsidR="00F32795" w:rsidRPr="00196A64" w:rsidRDefault="00F32795" w:rsidP="00F32795">
            <w:pPr>
              <w:autoSpaceDE w:val="0"/>
              <w:adjustRightInd w:val="0"/>
              <w:spacing w:before="100" w:beforeAutospacing="1" w:after="100" w:afterAutospacing="1" w:line="276" w:lineRule="auto"/>
              <w:jc w:val="both"/>
              <w:rPr>
                <w:rFonts w:ascii="Verdana" w:hAnsi="Verdana" w:cs="Arial"/>
                <w:b/>
                <w:sz w:val="22"/>
                <w:szCs w:val="22"/>
              </w:rPr>
            </w:pPr>
            <w:r w:rsidRPr="00196A64">
              <w:rPr>
                <w:rFonts w:ascii="Verdana" w:hAnsi="Verdana" w:cs="Arial"/>
                <w:b/>
                <w:sz w:val="22"/>
                <w:szCs w:val="22"/>
              </w:rPr>
              <w:t>NOMBRE</w:t>
            </w:r>
          </w:p>
        </w:tc>
      </w:tr>
      <w:tr w:rsidR="00F32795" w:rsidRPr="00F32795" w14:paraId="19CE9803" w14:textId="77777777" w:rsidTr="00196A64">
        <w:trPr>
          <w:trHeight w:val="303"/>
        </w:trPr>
        <w:tc>
          <w:tcPr>
            <w:tcW w:w="1623" w:type="dxa"/>
            <w:tcBorders>
              <w:left w:val="double" w:sz="4" w:space="0" w:color="auto"/>
            </w:tcBorders>
            <w:shd w:val="clear" w:color="auto" w:fill="auto"/>
          </w:tcPr>
          <w:p w14:paraId="6C4FEF04"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1470" w:type="dxa"/>
            <w:shd w:val="clear" w:color="auto" w:fill="auto"/>
          </w:tcPr>
          <w:p w14:paraId="51914BE9"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1003" w:type="dxa"/>
            <w:shd w:val="clear" w:color="auto" w:fill="auto"/>
          </w:tcPr>
          <w:p w14:paraId="4E1A135E"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1736" w:type="dxa"/>
            <w:shd w:val="clear" w:color="auto" w:fill="auto"/>
          </w:tcPr>
          <w:p w14:paraId="5965E24D"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3222" w:type="dxa"/>
            <w:tcBorders>
              <w:right w:val="double" w:sz="4" w:space="0" w:color="auto"/>
            </w:tcBorders>
            <w:shd w:val="clear" w:color="auto" w:fill="auto"/>
          </w:tcPr>
          <w:p w14:paraId="34A7860E" w14:textId="77777777" w:rsidR="00F32795" w:rsidRPr="00F32795" w:rsidRDefault="00F32795" w:rsidP="00F32795">
            <w:pPr>
              <w:spacing w:before="100" w:beforeAutospacing="1" w:after="100" w:afterAutospacing="1"/>
              <w:jc w:val="both"/>
              <w:rPr>
                <w:rFonts w:ascii="Verdana" w:hAnsi="Verdana" w:cs="Arial"/>
                <w:sz w:val="22"/>
                <w:szCs w:val="22"/>
              </w:rPr>
            </w:pPr>
          </w:p>
        </w:tc>
      </w:tr>
      <w:tr w:rsidR="00F32795" w:rsidRPr="00F32795" w14:paraId="543CFD02" w14:textId="77777777" w:rsidTr="00196A64">
        <w:trPr>
          <w:trHeight w:val="303"/>
        </w:trPr>
        <w:tc>
          <w:tcPr>
            <w:tcW w:w="1623" w:type="dxa"/>
            <w:tcBorders>
              <w:left w:val="double" w:sz="4" w:space="0" w:color="auto"/>
            </w:tcBorders>
            <w:shd w:val="clear" w:color="auto" w:fill="auto"/>
          </w:tcPr>
          <w:p w14:paraId="25AA6529"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1470" w:type="dxa"/>
            <w:shd w:val="clear" w:color="auto" w:fill="auto"/>
          </w:tcPr>
          <w:p w14:paraId="14F7A6F8"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1003" w:type="dxa"/>
            <w:shd w:val="clear" w:color="auto" w:fill="auto"/>
          </w:tcPr>
          <w:p w14:paraId="7BCD4019"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1736" w:type="dxa"/>
            <w:shd w:val="clear" w:color="auto" w:fill="auto"/>
          </w:tcPr>
          <w:p w14:paraId="0C20EE47"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3222" w:type="dxa"/>
            <w:tcBorders>
              <w:right w:val="double" w:sz="4" w:space="0" w:color="auto"/>
            </w:tcBorders>
            <w:shd w:val="clear" w:color="auto" w:fill="auto"/>
          </w:tcPr>
          <w:p w14:paraId="6661E28C" w14:textId="77777777" w:rsidR="00F32795" w:rsidRPr="00F32795" w:rsidRDefault="00F32795" w:rsidP="00F32795">
            <w:pPr>
              <w:spacing w:before="100" w:beforeAutospacing="1" w:after="100" w:afterAutospacing="1"/>
              <w:jc w:val="both"/>
              <w:rPr>
                <w:rFonts w:ascii="Verdana" w:hAnsi="Verdana" w:cs="Arial"/>
                <w:sz w:val="22"/>
                <w:szCs w:val="22"/>
              </w:rPr>
            </w:pPr>
          </w:p>
        </w:tc>
      </w:tr>
      <w:tr w:rsidR="00F32795" w:rsidRPr="00F32795" w14:paraId="6332253A" w14:textId="77777777" w:rsidTr="00196A64">
        <w:trPr>
          <w:trHeight w:val="303"/>
        </w:trPr>
        <w:tc>
          <w:tcPr>
            <w:tcW w:w="1623" w:type="dxa"/>
            <w:tcBorders>
              <w:left w:val="double" w:sz="4" w:space="0" w:color="auto"/>
              <w:bottom w:val="double" w:sz="4" w:space="0" w:color="auto"/>
            </w:tcBorders>
            <w:shd w:val="clear" w:color="auto" w:fill="auto"/>
          </w:tcPr>
          <w:p w14:paraId="42C32200"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1470" w:type="dxa"/>
            <w:tcBorders>
              <w:bottom w:val="double" w:sz="4" w:space="0" w:color="auto"/>
            </w:tcBorders>
            <w:shd w:val="clear" w:color="auto" w:fill="auto"/>
          </w:tcPr>
          <w:p w14:paraId="52FC1F88"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1003" w:type="dxa"/>
            <w:tcBorders>
              <w:bottom w:val="double" w:sz="4" w:space="0" w:color="auto"/>
            </w:tcBorders>
            <w:shd w:val="clear" w:color="auto" w:fill="auto"/>
          </w:tcPr>
          <w:p w14:paraId="2D5293D3"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1736" w:type="dxa"/>
            <w:tcBorders>
              <w:bottom w:val="double" w:sz="4" w:space="0" w:color="auto"/>
            </w:tcBorders>
            <w:shd w:val="clear" w:color="auto" w:fill="auto"/>
          </w:tcPr>
          <w:p w14:paraId="53FDE350" w14:textId="77777777" w:rsidR="00F32795" w:rsidRPr="00F32795" w:rsidRDefault="00F32795" w:rsidP="00F32795">
            <w:pPr>
              <w:spacing w:before="100" w:beforeAutospacing="1" w:after="100" w:afterAutospacing="1"/>
              <w:jc w:val="both"/>
              <w:rPr>
                <w:rFonts w:ascii="Verdana" w:hAnsi="Verdana" w:cs="Arial"/>
                <w:sz w:val="22"/>
                <w:szCs w:val="22"/>
              </w:rPr>
            </w:pPr>
          </w:p>
        </w:tc>
        <w:tc>
          <w:tcPr>
            <w:tcW w:w="3222" w:type="dxa"/>
            <w:tcBorders>
              <w:bottom w:val="double" w:sz="4" w:space="0" w:color="auto"/>
              <w:right w:val="double" w:sz="4" w:space="0" w:color="auto"/>
            </w:tcBorders>
            <w:shd w:val="clear" w:color="auto" w:fill="auto"/>
          </w:tcPr>
          <w:p w14:paraId="4E064FD9" w14:textId="77777777" w:rsidR="00F32795" w:rsidRPr="00F32795" w:rsidRDefault="00F32795" w:rsidP="00F32795">
            <w:pPr>
              <w:spacing w:before="100" w:beforeAutospacing="1" w:after="100" w:afterAutospacing="1"/>
              <w:jc w:val="both"/>
              <w:rPr>
                <w:rFonts w:ascii="Verdana" w:hAnsi="Verdana" w:cs="Arial"/>
                <w:sz w:val="22"/>
                <w:szCs w:val="22"/>
              </w:rPr>
            </w:pPr>
          </w:p>
        </w:tc>
      </w:tr>
    </w:tbl>
    <w:p w14:paraId="15CB0368"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Se debe incluir en los estudios previos, la clasificación de los bienes o servicios que serán parte del Proceso de Contratación. Para el efecto, se debe acudir a esa clasificación fijada por Colombia Compra Eficiente.</w:t>
      </w:r>
    </w:p>
    <w:p w14:paraId="284E5E63"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Manual: </w:t>
      </w:r>
      <w:hyperlink r:id="rId8" w:history="1">
        <w:r w:rsidRPr="00F32795">
          <w:rPr>
            <w:rStyle w:val="Hipervnculo"/>
            <w:rFonts w:ascii="Verdana" w:eastAsia="Times New Roman" w:hAnsi="Verdana" w:cs="Arial"/>
            <w:sz w:val="22"/>
            <w:szCs w:val="22"/>
          </w:rPr>
          <w:t>http://www.colombiacompra.gov.co/sites/default/files/manuales/manualclasificador.pdf</w:t>
        </w:r>
      </w:hyperlink>
      <w:r w:rsidRPr="00F32795">
        <w:rPr>
          <w:rFonts w:ascii="Verdana" w:eastAsia="Times New Roman" w:hAnsi="Verdana" w:cs="Arial"/>
          <w:color w:val="C00000"/>
          <w:sz w:val="22"/>
          <w:szCs w:val="22"/>
        </w:rPr>
        <w:t xml:space="preserve"> </w:t>
      </w:r>
    </w:p>
    <w:p w14:paraId="6187B8E1"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Buscador: </w:t>
      </w:r>
      <w:hyperlink r:id="rId9" w:history="1">
        <w:r w:rsidRPr="00F32795">
          <w:rPr>
            <w:rStyle w:val="Hipervnculo"/>
            <w:rFonts w:ascii="Verdana" w:eastAsia="Times New Roman" w:hAnsi="Verdana" w:cs="Arial"/>
            <w:sz w:val="22"/>
            <w:szCs w:val="22"/>
          </w:rPr>
          <w:t>http://www.colombiacompra.gov.co/Clasificacion</w:t>
        </w:r>
      </w:hyperlink>
      <w:r w:rsidRPr="00F32795">
        <w:rPr>
          <w:rFonts w:ascii="Verdana" w:eastAsia="Times New Roman" w:hAnsi="Verdana" w:cs="Arial"/>
          <w:color w:val="C00000"/>
          <w:sz w:val="22"/>
          <w:szCs w:val="22"/>
        </w:rPr>
        <w:t xml:space="preserve"> </w:t>
      </w:r>
    </w:p>
    <w:p w14:paraId="2ECC836E"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Codificación: </w:t>
      </w:r>
      <w:hyperlink r:id="rId10" w:history="1">
        <w:r w:rsidRPr="00F32795">
          <w:rPr>
            <w:rStyle w:val="Hipervnculo"/>
            <w:rFonts w:ascii="Verdana" w:eastAsia="Times New Roman" w:hAnsi="Verdana" w:cs="Arial"/>
            <w:sz w:val="22"/>
            <w:szCs w:val="22"/>
          </w:rPr>
          <w:t>http://www.colombiacompra.gov.co/sites/default/files/manuales/UNSPSC_Spanish_v14_0801.pdf</w:t>
        </w:r>
      </w:hyperlink>
      <w:r w:rsidRPr="00F32795">
        <w:rPr>
          <w:rFonts w:ascii="Verdana" w:eastAsia="Times New Roman" w:hAnsi="Verdana" w:cs="Arial"/>
          <w:color w:val="C00000"/>
          <w:sz w:val="22"/>
          <w:szCs w:val="22"/>
        </w:rPr>
        <w:t xml:space="preserve"> </w:t>
      </w:r>
    </w:p>
    <w:p w14:paraId="76DAD7D1" w14:textId="77777777" w:rsidR="00F32795" w:rsidRPr="00F32795" w:rsidRDefault="00F32795" w:rsidP="00F32795">
      <w:pPr>
        <w:spacing w:before="100" w:beforeAutospacing="1" w:after="100" w:afterAutospacing="1"/>
        <w:jc w:val="both"/>
        <w:rPr>
          <w:rFonts w:ascii="Verdana" w:eastAsia="Times New Roman" w:hAnsi="Verdana" w:cs="Arial"/>
          <w:b/>
          <w:color w:val="C00000"/>
          <w:sz w:val="22"/>
          <w:szCs w:val="22"/>
        </w:rPr>
      </w:pPr>
      <w:r w:rsidRPr="00F32795">
        <w:rPr>
          <w:rFonts w:ascii="Verdana" w:eastAsia="Times New Roman" w:hAnsi="Verdana" w:cs="Arial"/>
          <w:b/>
          <w:color w:val="C00000"/>
          <w:sz w:val="22"/>
          <w:szCs w:val="22"/>
        </w:rPr>
        <w:t>Observación:</w:t>
      </w:r>
    </w:p>
    <w:p w14:paraId="44966A5B"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Se debe tener en cuenta que un único proceso contractual puede incluir la compra de múltiples bienes y/o servicios, por lo tanto, debe existir una relación directa en la forma en se define sus objetos contractuales y aquella en la que adquiere sus productos. Si es posible incluir diferentes bienes y/o servicios en un mismo proceso de contratación, se deben incluir todos los códigos en un mismo renglón en el Plan Anual de Adquisiciones. </w:t>
      </w:r>
    </w:p>
    <w:p w14:paraId="597B0198"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De otro modo, los bienes y/o servicios deben ser adquiridos en procesos independientes puesto que las modalidades de adquisición son diferentes. </w:t>
      </w:r>
    </w:p>
    <w:p w14:paraId="5EF90A92" w14:textId="77777777" w:rsidR="00F32795" w:rsidRPr="00F32795" w:rsidRDefault="00F32795" w:rsidP="00F32795">
      <w:pPr>
        <w:spacing w:before="100" w:beforeAutospacing="1" w:after="100" w:afterAutospacing="1"/>
        <w:jc w:val="both"/>
        <w:rPr>
          <w:rFonts w:ascii="Verdana" w:eastAsia="Times New Roman" w:hAnsi="Verdana" w:cs="Arial"/>
          <w:b/>
          <w:sz w:val="22"/>
          <w:szCs w:val="22"/>
        </w:rPr>
      </w:pPr>
      <w:r w:rsidRPr="00F32795">
        <w:rPr>
          <w:rFonts w:ascii="Verdana" w:eastAsia="Times New Roman" w:hAnsi="Verdana" w:cs="Arial"/>
          <w:color w:val="C00000"/>
          <w:sz w:val="22"/>
          <w:szCs w:val="22"/>
        </w:rPr>
        <w:t>Siempre se debe analizar que entre más códigos se incluyan en un mismo proceso de contratación, existe la posibilidad de que menos proveedores ofrezcan de manera integral todos los bienes y/o servicios involucrados en el proceso particular. Por lo tanto, la forma de codificar tiene un impacto directo sobre la competencia y la optimización de los recursos públicos.</w:t>
      </w:r>
    </w:p>
    <w:p w14:paraId="13176187"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ANÁLISIS DEL SECTOR</w:t>
      </w:r>
    </w:p>
    <w:p w14:paraId="03052D65"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Una vez identificada la forma de satisfacer la necesidad, y tener conocimiento de su ubicación en el sector económico que corresponda, se debe incluir el Análisis del Sector económico al cual pertenece el bien o servicio a contratar; este análisis permitirá establecer el contexto del proceso de contratación, identificar los riesgos y determinar los requisitos habilitantes. </w:t>
      </w:r>
    </w:p>
    <w:p w14:paraId="78AB3BC1" w14:textId="77777777" w:rsidR="00F32795" w:rsidRPr="00F32795" w:rsidRDefault="00F32795" w:rsidP="00F32795">
      <w:pPr>
        <w:spacing w:before="100" w:beforeAutospacing="1" w:after="100" w:afterAutospacing="1"/>
        <w:jc w:val="both"/>
        <w:rPr>
          <w:rFonts w:ascii="Verdana" w:eastAsia="Times New Roman" w:hAnsi="Verdana" w:cs="Arial"/>
          <w:b/>
          <w:color w:val="FF0000"/>
          <w:sz w:val="22"/>
          <w:szCs w:val="22"/>
        </w:rPr>
      </w:pPr>
      <w:r w:rsidRPr="00F32795">
        <w:rPr>
          <w:rFonts w:ascii="Verdana" w:eastAsia="Times New Roman" w:hAnsi="Verdana" w:cs="Arial"/>
          <w:b/>
          <w:color w:val="C00000"/>
          <w:sz w:val="22"/>
          <w:szCs w:val="22"/>
        </w:rPr>
        <w:t>Para el efecto, se debe acudir a los lineamientos que ha emitido Colombia Compra Eficiente, de acuerdo con el ART</w:t>
      </w:r>
      <w:r w:rsidRPr="00F32795">
        <w:rPr>
          <w:rFonts w:ascii="Verdana" w:eastAsia="Times New Roman" w:hAnsi="Verdana" w:cs="Arial"/>
          <w:b/>
          <w:color w:val="FF0000"/>
          <w:sz w:val="22"/>
          <w:szCs w:val="22"/>
        </w:rPr>
        <w:t>. 2.2.1.2.5.2.  del Decreto 1082 de 2015.</w:t>
      </w:r>
    </w:p>
    <w:p w14:paraId="5C204091" w14:textId="77777777" w:rsidR="00F32795" w:rsidRPr="00F32795" w:rsidRDefault="00F32795" w:rsidP="00F32795">
      <w:pPr>
        <w:spacing w:before="100" w:beforeAutospacing="1" w:after="100" w:afterAutospacing="1"/>
        <w:jc w:val="both"/>
        <w:rPr>
          <w:rFonts w:ascii="Verdana" w:eastAsia="Times New Roman" w:hAnsi="Verdana" w:cs="Arial"/>
          <w:b/>
          <w:color w:val="C00000"/>
          <w:sz w:val="22"/>
          <w:szCs w:val="22"/>
        </w:rPr>
      </w:pPr>
      <w:r w:rsidRPr="00F32795">
        <w:rPr>
          <w:rFonts w:ascii="Verdana" w:eastAsia="Times New Roman" w:hAnsi="Verdana" w:cs="Arial"/>
          <w:b/>
          <w:color w:val="FF0000"/>
          <w:sz w:val="22"/>
          <w:szCs w:val="22"/>
        </w:rPr>
        <w:t xml:space="preserve">Manual “Guía para la Elaboración </w:t>
      </w:r>
      <w:r w:rsidRPr="00F32795">
        <w:rPr>
          <w:rFonts w:ascii="Verdana" w:eastAsia="Times New Roman" w:hAnsi="Verdana" w:cs="Arial"/>
          <w:b/>
          <w:color w:val="C00000"/>
          <w:sz w:val="22"/>
          <w:szCs w:val="22"/>
        </w:rPr>
        <w:t>de Estudios del sector”:</w:t>
      </w:r>
    </w:p>
    <w:p w14:paraId="5C59E958" w14:textId="77777777" w:rsidR="00F32795" w:rsidRPr="00F32795" w:rsidRDefault="00000000" w:rsidP="00F32795">
      <w:pPr>
        <w:spacing w:before="100" w:beforeAutospacing="1" w:after="100" w:afterAutospacing="1"/>
        <w:jc w:val="both"/>
        <w:rPr>
          <w:rFonts w:ascii="Verdana" w:eastAsia="Times New Roman" w:hAnsi="Verdana" w:cs="Arial"/>
          <w:sz w:val="22"/>
          <w:szCs w:val="22"/>
        </w:rPr>
      </w:pPr>
      <w:hyperlink r:id="rId11" w:history="1">
        <w:r w:rsidR="00F32795" w:rsidRPr="00F32795">
          <w:rPr>
            <w:rStyle w:val="Hipervnculo"/>
            <w:rFonts w:ascii="Verdana" w:eastAsia="Times New Roman" w:hAnsi="Verdana" w:cs="Arial"/>
            <w:sz w:val="22"/>
            <w:szCs w:val="22"/>
          </w:rPr>
          <w:t>http://www.colombiacompra.gov.co/sites/default/files/manuales/cce_guia_analisis_sector.pdf</w:t>
        </w:r>
      </w:hyperlink>
      <w:r w:rsidR="00F32795" w:rsidRPr="00F32795">
        <w:rPr>
          <w:rFonts w:ascii="Verdana" w:eastAsia="Times New Roman" w:hAnsi="Verdana" w:cs="Arial"/>
          <w:sz w:val="22"/>
          <w:szCs w:val="22"/>
        </w:rPr>
        <w:t xml:space="preserve"> </w:t>
      </w:r>
    </w:p>
    <w:p w14:paraId="0059B9AD"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El análisis del sector deberá contener mínimo los siguientes aspectos:</w:t>
      </w:r>
    </w:p>
    <w:p w14:paraId="0D34DA1F" w14:textId="77777777" w:rsidR="00F32795" w:rsidRPr="00F32795" w:rsidRDefault="00F32795" w:rsidP="00F32795">
      <w:pPr>
        <w:pStyle w:val="Prrafodelista"/>
        <w:numPr>
          <w:ilvl w:val="0"/>
          <w:numId w:val="21"/>
        </w:numPr>
        <w:spacing w:before="100" w:beforeAutospacing="1" w:after="100" w:afterAutospacing="1"/>
        <w:jc w:val="both"/>
        <w:rPr>
          <w:rFonts w:ascii="Verdana" w:eastAsia="Times New Roman" w:hAnsi="Verdana" w:cs="Arial"/>
          <w:b/>
          <w:color w:val="C00000"/>
        </w:rPr>
      </w:pPr>
      <w:r w:rsidRPr="00F32795">
        <w:rPr>
          <w:rFonts w:ascii="Verdana" w:eastAsia="Times New Roman" w:hAnsi="Verdana" w:cs="Arial"/>
          <w:b/>
        </w:rPr>
        <w:t xml:space="preserve"> Análisis del sector:</w:t>
      </w:r>
    </w:p>
    <w:p w14:paraId="3FA09A8D" w14:textId="77777777" w:rsidR="00F32795" w:rsidRPr="00F32795" w:rsidRDefault="00F32795" w:rsidP="00F32795">
      <w:pPr>
        <w:pStyle w:val="Prrafodelista"/>
        <w:numPr>
          <w:ilvl w:val="1"/>
          <w:numId w:val="21"/>
        </w:numPr>
        <w:spacing w:before="100" w:beforeAutospacing="1" w:after="100" w:afterAutospacing="1"/>
        <w:ind w:left="885"/>
        <w:jc w:val="both"/>
        <w:rPr>
          <w:rFonts w:ascii="Verdana" w:eastAsia="Times New Roman" w:hAnsi="Verdana" w:cs="Arial"/>
          <w:color w:val="C00000"/>
        </w:rPr>
      </w:pPr>
      <w:r w:rsidRPr="00F32795">
        <w:rPr>
          <w:rFonts w:ascii="Verdana" w:eastAsia="Times New Roman" w:hAnsi="Verdana" w:cs="Arial"/>
        </w:rPr>
        <w:t xml:space="preserve">Aspectos generales del mercado </w:t>
      </w:r>
    </w:p>
    <w:p w14:paraId="0F55D96D" w14:textId="77777777" w:rsidR="00F32795" w:rsidRPr="00F32795" w:rsidRDefault="00F32795" w:rsidP="00F32795">
      <w:pPr>
        <w:pStyle w:val="Prrafodelista"/>
        <w:numPr>
          <w:ilvl w:val="1"/>
          <w:numId w:val="21"/>
        </w:numPr>
        <w:spacing w:before="100" w:beforeAutospacing="1" w:after="100" w:afterAutospacing="1"/>
        <w:ind w:left="885"/>
        <w:jc w:val="both"/>
        <w:rPr>
          <w:rFonts w:ascii="Verdana" w:eastAsia="Times New Roman" w:hAnsi="Verdana" w:cs="Arial"/>
          <w:color w:val="C00000"/>
        </w:rPr>
      </w:pPr>
      <w:r w:rsidRPr="00F32795">
        <w:rPr>
          <w:rFonts w:ascii="Verdana" w:eastAsia="Times New Roman" w:hAnsi="Verdana" w:cs="Arial"/>
        </w:rPr>
        <w:t xml:space="preserve">Mercado nacional </w:t>
      </w:r>
    </w:p>
    <w:p w14:paraId="30A6C5BD" w14:textId="677BD8C3" w:rsidR="004E4585" w:rsidRPr="00F32795" w:rsidRDefault="00F32795" w:rsidP="004E4585">
      <w:pPr>
        <w:spacing w:before="100" w:beforeAutospacing="1" w:after="100" w:afterAutospacing="1"/>
        <w:jc w:val="both"/>
        <w:rPr>
          <w:rFonts w:ascii="Verdana" w:eastAsia="Times New Roman" w:hAnsi="Verdana" w:cs="Arial"/>
          <w:color w:val="C00000"/>
        </w:rPr>
      </w:pPr>
      <w:r w:rsidRPr="00F32795">
        <w:rPr>
          <w:rFonts w:ascii="Verdana" w:eastAsia="Times New Roman" w:hAnsi="Verdana" w:cs="Arial"/>
          <w:color w:val="C00000"/>
          <w:sz w:val="22"/>
          <w:szCs w:val="22"/>
        </w:rPr>
        <w:t xml:space="preserve">Indicar la importancia del sector en el contexto local y nacional, en cuanto a su peso del dentro de la economía nacional,  </w:t>
      </w:r>
    </w:p>
    <w:p w14:paraId="0E615622" w14:textId="77777777" w:rsidR="00F32795" w:rsidRPr="00F32795" w:rsidRDefault="00F32795" w:rsidP="00F32795">
      <w:pPr>
        <w:pStyle w:val="Prrafodelista"/>
        <w:numPr>
          <w:ilvl w:val="1"/>
          <w:numId w:val="21"/>
        </w:numPr>
        <w:spacing w:before="100" w:beforeAutospacing="1" w:after="100" w:afterAutospacing="1"/>
        <w:ind w:left="885"/>
        <w:jc w:val="both"/>
        <w:rPr>
          <w:rFonts w:ascii="Verdana" w:eastAsia="Times New Roman" w:hAnsi="Verdana" w:cs="Arial"/>
          <w:color w:val="C00000"/>
        </w:rPr>
      </w:pPr>
      <w:r w:rsidRPr="00F32795">
        <w:rPr>
          <w:rFonts w:ascii="Verdana" w:eastAsia="Times New Roman" w:hAnsi="Verdana" w:cs="Arial"/>
          <w:color w:val="C00000"/>
        </w:rPr>
        <w:t xml:space="preserve">Perspectiva técnica </w:t>
      </w:r>
    </w:p>
    <w:p w14:paraId="473204F5" w14:textId="77777777" w:rsidR="00F32795" w:rsidRPr="00F32795" w:rsidRDefault="00F32795" w:rsidP="00F32795">
      <w:pPr>
        <w:pStyle w:val="Prrafodelista"/>
        <w:numPr>
          <w:ilvl w:val="1"/>
          <w:numId w:val="21"/>
        </w:numPr>
        <w:spacing w:before="100" w:beforeAutospacing="1" w:after="100" w:afterAutospacing="1"/>
        <w:ind w:left="885"/>
        <w:jc w:val="both"/>
        <w:rPr>
          <w:rFonts w:ascii="Verdana" w:eastAsia="Times New Roman" w:hAnsi="Verdana" w:cs="Arial"/>
          <w:color w:val="C00000"/>
        </w:rPr>
      </w:pPr>
      <w:r w:rsidRPr="00F32795">
        <w:rPr>
          <w:rFonts w:ascii="Verdana" w:eastAsia="Times New Roman" w:hAnsi="Verdana" w:cs="Arial"/>
          <w:color w:val="C00000"/>
        </w:rPr>
        <w:t>Perspectiva legal</w:t>
      </w:r>
    </w:p>
    <w:p w14:paraId="64F50417" w14:textId="77777777" w:rsidR="00F32795" w:rsidRPr="00F32795" w:rsidRDefault="00F32795" w:rsidP="004E4585">
      <w:pPr>
        <w:pStyle w:val="Prrafodelista"/>
        <w:numPr>
          <w:ilvl w:val="2"/>
          <w:numId w:val="21"/>
        </w:numPr>
        <w:spacing w:before="100" w:beforeAutospacing="1" w:after="100" w:afterAutospacing="1"/>
        <w:ind w:left="1418" w:hanging="360"/>
        <w:jc w:val="both"/>
        <w:rPr>
          <w:rFonts w:ascii="Verdana" w:eastAsia="Times New Roman" w:hAnsi="Verdana" w:cs="Arial"/>
          <w:color w:val="C00000"/>
        </w:rPr>
      </w:pPr>
      <w:r w:rsidRPr="00F32795">
        <w:rPr>
          <w:rFonts w:ascii="Verdana" w:eastAsia="Times New Roman" w:hAnsi="Verdana" w:cs="Arial"/>
          <w:color w:val="C00000"/>
        </w:rPr>
        <w:t xml:space="preserve">Indicar el marco regulatorio del sector del estudio </w:t>
      </w:r>
    </w:p>
    <w:p w14:paraId="26AAE570" w14:textId="77777777" w:rsidR="00F32795" w:rsidRDefault="00F32795" w:rsidP="004E4585">
      <w:pPr>
        <w:pStyle w:val="Prrafodelista"/>
        <w:numPr>
          <w:ilvl w:val="2"/>
          <w:numId w:val="21"/>
        </w:numPr>
        <w:ind w:left="1418" w:hanging="360"/>
        <w:jc w:val="both"/>
        <w:rPr>
          <w:rFonts w:ascii="Verdana" w:eastAsia="Times New Roman" w:hAnsi="Verdana" w:cs="Arial"/>
          <w:color w:val="C00000"/>
        </w:rPr>
      </w:pPr>
      <w:r w:rsidRPr="00F32795">
        <w:rPr>
          <w:rFonts w:ascii="Verdana" w:eastAsia="Times New Roman" w:hAnsi="Verdana" w:cs="Arial"/>
          <w:color w:val="C00000"/>
        </w:rPr>
        <w:t>En caso de que el valor del proceso  este limitado a MIPYME  incluir el siguiente texto: conformidad a las definiciones contenidas en el artículo 2.2.1.1.1.3.1 y el 2.2.1.2.4.2.2 del Decreto 1082 de 2015,entiéndase por MIPYME para el presente proceso de contratación, las micro, pequeñas y medianas empresas, las cuales a su vez se encuentran delimitadas por el artículo 2º de la Ley 590 de 2000,modificado por el artículo 2 de la Ley 905 de 2004, artículo 75 de la ley 1151 de 2007 y artículo 43 de la Ley 1450 de 2011.</w:t>
      </w:r>
    </w:p>
    <w:p w14:paraId="1F14C190" w14:textId="77777777" w:rsidR="00196A64" w:rsidRDefault="00196A64" w:rsidP="004E4585">
      <w:pPr>
        <w:pStyle w:val="Prrafodelista"/>
        <w:jc w:val="both"/>
        <w:rPr>
          <w:rFonts w:ascii="Verdana" w:eastAsia="Times New Roman" w:hAnsi="Verdana" w:cs="Arial"/>
          <w:b/>
        </w:rPr>
      </w:pPr>
    </w:p>
    <w:p w14:paraId="0530AF91" w14:textId="77777777" w:rsidR="00F32795" w:rsidRPr="00F32795" w:rsidRDefault="00F32795" w:rsidP="004E4585">
      <w:pPr>
        <w:pStyle w:val="Prrafodelista"/>
        <w:numPr>
          <w:ilvl w:val="0"/>
          <w:numId w:val="21"/>
        </w:numPr>
        <w:jc w:val="both"/>
        <w:rPr>
          <w:rFonts w:ascii="Verdana" w:eastAsia="Times New Roman" w:hAnsi="Verdana" w:cs="Arial"/>
          <w:b/>
        </w:rPr>
      </w:pPr>
      <w:r w:rsidRPr="00F32795">
        <w:rPr>
          <w:rFonts w:ascii="Verdana" w:eastAsia="Times New Roman" w:hAnsi="Verdana" w:cs="Arial"/>
          <w:b/>
        </w:rPr>
        <w:t xml:space="preserve">Análisis de la demanda  </w:t>
      </w:r>
    </w:p>
    <w:p w14:paraId="37CBF1CB" w14:textId="77777777" w:rsidR="00F32795" w:rsidRPr="00F32795" w:rsidRDefault="00F32795" w:rsidP="00F32795">
      <w:pPr>
        <w:pStyle w:val="Prrafodelista"/>
        <w:numPr>
          <w:ilvl w:val="1"/>
          <w:numId w:val="21"/>
        </w:numPr>
        <w:spacing w:before="100" w:beforeAutospacing="1" w:after="100" w:afterAutospacing="1"/>
        <w:ind w:left="885" w:hanging="283"/>
        <w:jc w:val="both"/>
        <w:rPr>
          <w:rFonts w:ascii="Verdana" w:eastAsia="Times New Roman" w:hAnsi="Verdana" w:cs="Arial"/>
        </w:rPr>
      </w:pPr>
      <w:r w:rsidRPr="00F32795">
        <w:rPr>
          <w:rFonts w:ascii="Verdana" w:eastAsia="Times New Roman" w:hAnsi="Verdana" w:cs="Arial"/>
        </w:rPr>
        <w:t>Adquisiciones previas de la Entidad</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2281"/>
        <w:gridCol w:w="2281"/>
        <w:gridCol w:w="2282"/>
      </w:tblGrid>
      <w:tr w:rsidR="00F32795" w:rsidRPr="00F32795" w14:paraId="7D59B521" w14:textId="77777777" w:rsidTr="00F32795">
        <w:tc>
          <w:tcPr>
            <w:tcW w:w="2281" w:type="dxa"/>
            <w:tcBorders>
              <w:tl2br w:val="single" w:sz="4" w:space="0" w:color="auto"/>
            </w:tcBorders>
            <w:shd w:val="clear" w:color="auto" w:fill="auto"/>
          </w:tcPr>
          <w:p w14:paraId="2607C15B"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                                Año </w:t>
            </w:r>
          </w:p>
          <w:p w14:paraId="129173E9"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Concepto </w:t>
            </w:r>
          </w:p>
        </w:tc>
        <w:tc>
          <w:tcPr>
            <w:tcW w:w="2281" w:type="dxa"/>
            <w:shd w:val="clear" w:color="auto" w:fill="auto"/>
          </w:tcPr>
          <w:p w14:paraId="71187FCB"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2011</w:t>
            </w:r>
          </w:p>
        </w:tc>
        <w:tc>
          <w:tcPr>
            <w:tcW w:w="2281" w:type="dxa"/>
            <w:shd w:val="clear" w:color="auto" w:fill="auto"/>
          </w:tcPr>
          <w:p w14:paraId="53EB79E5"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2012</w:t>
            </w:r>
          </w:p>
        </w:tc>
        <w:tc>
          <w:tcPr>
            <w:tcW w:w="2282" w:type="dxa"/>
            <w:shd w:val="clear" w:color="auto" w:fill="auto"/>
          </w:tcPr>
          <w:p w14:paraId="0BB01671"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2013</w:t>
            </w:r>
          </w:p>
        </w:tc>
      </w:tr>
      <w:tr w:rsidR="00F32795" w:rsidRPr="00F32795" w14:paraId="55674F59" w14:textId="77777777" w:rsidTr="00F32795">
        <w:tc>
          <w:tcPr>
            <w:tcW w:w="2281" w:type="dxa"/>
            <w:shd w:val="clear" w:color="auto" w:fill="auto"/>
          </w:tcPr>
          <w:p w14:paraId="7586A926"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Objeto</w:t>
            </w:r>
          </w:p>
        </w:tc>
        <w:tc>
          <w:tcPr>
            <w:tcW w:w="2281" w:type="dxa"/>
            <w:shd w:val="clear" w:color="auto" w:fill="auto"/>
          </w:tcPr>
          <w:p w14:paraId="4A1401E0"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7C98DDF1"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0F875227"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r w:rsidR="00F32795" w:rsidRPr="00F32795" w14:paraId="18C9E083" w14:textId="77777777" w:rsidTr="00F32795">
        <w:tc>
          <w:tcPr>
            <w:tcW w:w="2281" w:type="dxa"/>
            <w:shd w:val="clear" w:color="auto" w:fill="auto"/>
          </w:tcPr>
          <w:p w14:paraId="775BF779"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Modalidad de selección </w:t>
            </w:r>
          </w:p>
        </w:tc>
        <w:tc>
          <w:tcPr>
            <w:tcW w:w="2281" w:type="dxa"/>
            <w:shd w:val="clear" w:color="auto" w:fill="auto"/>
          </w:tcPr>
          <w:p w14:paraId="1E31DD9C"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7A0F7EDD"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3F82D248"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r w:rsidR="00F32795" w:rsidRPr="00F32795" w14:paraId="357F82EC" w14:textId="77777777" w:rsidTr="00F32795">
        <w:tc>
          <w:tcPr>
            <w:tcW w:w="2281" w:type="dxa"/>
            <w:shd w:val="clear" w:color="auto" w:fill="auto"/>
          </w:tcPr>
          <w:p w14:paraId="13B6B897"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Presupuesto oficial </w:t>
            </w:r>
          </w:p>
        </w:tc>
        <w:tc>
          <w:tcPr>
            <w:tcW w:w="2281" w:type="dxa"/>
            <w:shd w:val="clear" w:color="auto" w:fill="auto"/>
          </w:tcPr>
          <w:p w14:paraId="63D438C4"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5F92B515"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1A39C677"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r w:rsidR="00F32795" w:rsidRPr="00F32795" w14:paraId="3CAC6052" w14:textId="77777777" w:rsidTr="00F32795">
        <w:tc>
          <w:tcPr>
            <w:tcW w:w="2281" w:type="dxa"/>
            <w:shd w:val="clear" w:color="auto" w:fill="auto"/>
          </w:tcPr>
          <w:p w14:paraId="77CE5A58"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Plazo </w:t>
            </w:r>
          </w:p>
        </w:tc>
        <w:tc>
          <w:tcPr>
            <w:tcW w:w="2281" w:type="dxa"/>
            <w:shd w:val="clear" w:color="auto" w:fill="auto"/>
          </w:tcPr>
          <w:p w14:paraId="426CCE2A"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632E062F"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77B02C9C"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r w:rsidR="00F32795" w:rsidRPr="00F32795" w14:paraId="26634D72" w14:textId="77777777" w:rsidTr="00F32795">
        <w:tc>
          <w:tcPr>
            <w:tcW w:w="2281" w:type="dxa"/>
            <w:shd w:val="clear" w:color="auto" w:fill="auto"/>
          </w:tcPr>
          <w:p w14:paraId="3BF8092C"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Valor del contrato </w:t>
            </w:r>
          </w:p>
        </w:tc>
        <w:tc>
          <w:tcPr>
            <w:tcW w:w="2281" w:type="dxa"/>
            <w:shd w:val="clear" w:color="auto" w:fill="auto"/>
          </w:tcPr>
          <w:p w14:paraId="3584BF97"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40B6DF31"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429D44C0"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bl>
    <w:p w14:paraId="4A9EE422" w14:textId="77777777" w:rsidR="00F32795" w:rsidRPr="00F32795" w:rsidRDefault="00F32795" w:rsidP="00F32795">
      <w:pPr>
        <w:pStyle w:val="Prrafodelista"/>
        <w:numPr>
          <w:ilvl w:val="1"/>
          <w:numId w:val="21"/>
        </w:numPr>
        <w:spacing w:before="100" w:beforeAutospacing="1" w:after="100" w:afterAutospacing="1"/>
        <w:ind w:left="885" w:hanging="283"/>
        <w:jc w:val="both"/>
        <w:rPr>
          <w:rFonts w:ascii="Verdana" w:eastAsia="Times New Roman" w:hAnsi="Verdana" w:cs="Arial"/>
        </w:rPr>
      </w:pPr>
      <w:r w:rsidRPr="00F32795">
        <w:rPr>
          <w:rFonts w:ascii="Verdana" w:eastAsia="Times New Roman" w:hAnsi="Verdana" w:cs="Arial"/>
        </w:rPr>
        <w:t>Adquisiciones previas de otras Entidades</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2281"/>
        <w:gridCol w:w="2281"/>
        <w:gridCol w:w="2282"/>
      </w:tblGrid>
      <w:tr w:rsidR="00F32795" w:rsidRPr="00F32795" w14:paraId="165C3E1A" w14:textId="77777777" w:rsidTr="00F32795">
        <w:tc>
          <w:tcPr>
            <w:tcW w:w="2281" w:type="dxa"/>
            <w:tcBorders>
              <w:tl2br w:val="single" w:sz="4" w:space="0" w:color="auto"/>
            </w:tcBorders>
            <w:shd w:val="clear" w:color="auto" w:fill="auto"/>
          </w:tcPr>
          <w:p w14:paraId="4CA2BE66"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                                </w:t>
            </w:r>
          </w:p>
          <w:p w14:paraId="1A6F24ED"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Concepto </w:t>
            </w:r>
          </w:p>
        </w:tc>
        <w:tc>
          <w:tcPr>
            <w:tcW w:w="2281" w:type="dxa"/>
            <w:shd w:val="clear" w:color="auto" w:fill="auto"/>
          </w:tcPr>
          <w:p w14:paraId="34E851B8"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NOMBRE DE LA ENTIDAD COMPRADORA Y EL AÑO</w:t>
            </w:r>
          </w:p>
        </w:tc>
        <w:tc>
          <w:tcPr>
            <w:tcW w:w="2281" w:type="dxa"/>
            <w:shd w:val="clear" w:color="auto" w:fill="auto"/>
          </w:tcPr>
          <w:p w14:paraId="4F93CD78"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NOMBRE DE LA ENTIDAD COMPRADORA Y EL AÑO</w:t>
            </w:r>
          </w:p>
        </w:tc>
        <w:tc>
          <w:tcPr>
            <w:tcW w:w="2282" w:type="dxa"/>
            <w:shd w:val="clear" w:color="auto" w:fill="auto"/>
          </w:tcPr>
          <w:p w14:paraId="743E5553"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NOMBRE DE LA ENTIDAD COMPRADORA Y EL AÑO</w:t>
            </w:r>
          </w:p>
        </w:tc>
      </w:tr>
      <w:tr w:rsidR="00F32795" w:rsidRPr="00F32795" w14:paraId="7E9171D0" w14:textId="77777777" w:rsidTr="00F32795">
        <w:tc>
          <w:tcPr>
            <w:tcW w:w="2281" w:type="dxa"/>
            <w:shd w:val="clear" w:color="auto" w:fill="auto"/>
          </w:tcPr>
          <w:p w14:paraId="6BC7231D"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Objeto</w:t>
            </w:r>
          </w:p>
        </w:tc>
        <w:tc>
          <w:tcPr>
            <w:tcW w:w="2281" w:type="dxa"/>
            <w:shd w:val="clear" w:color="auto" w:fill="auto"/>
          </w:tcPr>
          <w:p w14:paraId="519B0E2A"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447B3A33"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4674814E"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r w:rsidR="00F32795" w:rsidRPr="00F32795" w14:paraId="080CA262" w14:textId="77777777" w:rsidTr="00F32795">
        <w:tc>
          <w:tcPr>
            <w:tcW w:w="2281" w:type="dxa"/>
            <w:shd w:val="clear" w:color="auto" w:fill="auto"/>
          </w:tcPr>
          <w:p w14:paraId="2CC828A8"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Modalidad de selección </w:t>
            </w:r>
          </w:p>
        </w:tc>
        <w:tc>
          <w:tcPr>
            <w:tcW w:w="2281" w:type="dxa"/>
            <w:shd w:val="clear" w:color="auto" w:fill="auto"/>
          </w:tcPr>
          <w:p w14:paraId="15CC84AF"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620AE445"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56E41BD5"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r w:rsidR="00F32795" w:rsidRPr="00F32795" w14:paraId="7769B22A" w14:textId="77777777" w:rsidTr="00F32795">
        <w:tc>
          <w:tcPr>
            <w:tcW w:w="2281" w:type="dxa"/>
            <w:shd w:val="clear" w:color="auto" w:fill="auto"/>
          </w:tcPr>
          <w:p w14:paraId="67BE4192"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Presupuesto oficial </w:t>
            </w:r>
          </w:p>
        </w:tc>
        <w:tc>
          <w:tcPr>
            <w:tcW w:w="2281" w:type="dxa"/>
            <w:shd w:val="clear" w:color="auto" w:fill="auto"/>
          </w:tcPr>
          <w:p w14:paraId="08E6722E"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0BB71705"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09FAD929"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r w:rsidR="00F32795" w:rsidRPr="00F32795" w14:paraId="1B3E9460" w14:textId="77777777" w:rsidTr="00F32795">
        <w:tc>
          <w:tcPr>
            <w:tcW w:w="2281" w:type="dxa"/>
            <w:shd w:val="clear" w:color="auto" w:fill="auto"/>
          </w:tcPr>
          <w:p w14:paraId="2CE4DEE9"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Plazo </w:t>
            </w:r>
          </w:p>
        </w:tc>
        <w:tc>
          <w:tcPr>
            <w:tcW w:w="2281" w:type="dxa"/>
            <w:shd w:val="clear" w:color="auto" w:fill="auto"/>
          </w:tcPr>
          <w:p w14:paraId="6348489D"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6716A32C"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6A7EBDA7"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r w:rsidR="00F32795" w:rsidRPr="00F32795" w14:paraId="7D877FA8" w14:textId="77777777" w:rsidTr="00F32795">
        <w:tc>
          <w:tcPr>
            <w:tcW w:w="2281" w:type="dxa"/>
            <w:shd w:val="clear" w:color="auto" w:fill="auto"/>
          </w:tcPr>
          <w:p w14:paraId="4ACEDF25"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r w:rsidRPr="00F32795">
              <w:rPr>
                <w:rFonts w:ascii="Verdana" w:eastAsia="Times New Roman" w:hAnsi="Verdana" w:cs="Arial"/>
                <w:color w:val="C00000"/>
                <w:sz w:val="22"/>
                <w:szCs w:val="22"/>
              </w:rPr>
              <w:t xml:space="preserve">Valor del contrato </w:t>
            </w:r>
          </w:p>
        </w:tc>
        <w:tc>
          <w:tcPr>
            <w:tcW w:w="2281" w:type="dxa"/>
            <w:shd w:val="clear" w:color="auto" w:fill="auto"/>
          </w:tcPr>
          <w:p w14:paraId="7D537816"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1" w:type="dxa"/>
            <w:shd w:val="clear" w:color="auto" w:fill="auto"/>
          </w:tcPr>
          <w:p w14:paraId="0632E88B"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c>
          <w:tcPr>
            <w:tcW w:w="2282" w:type="dxa"/>
            <w:shd w:val="clear" w:color="auto" w:fill="auto"/>
          </w:tcPr>
          <w:p w14:paraId="6A0FDC68" w14:textId="77777777" w:rsidR="00F32795" w:rsidRPr="00F32795" w:rsidRDefault="00F32795" w:rsidP="00F32795">
            <w:pPr>
              <w:spacing w:before="100" w:beforeAutospacing="1" w:after="100" w:afterAutospacing="1"/>
              <w:jc w:val="both"/>
              <w:rPr>
                <w:rFonts w:ascii="Verdana" w:eastAsia="Times New Roman" w:hAnsi="Verdana" w:cs="Arial"/>
                <w:color w:val="C00000"/>
                <w:sz w:val="22"/>
                <w:szCs w:val="22"/>
              </w:rPr>
            </w:pPr>
          </w:p>
        </w:tc>
      </w:tr>
    </w:tbl>
    <w:p w14:paraId="5239563A" w14:textId="77777777" w:rsidR="00F32795" w:rsidRPr="00F32795" w:rsidRDefault="00F32795" w:rsidP="00F32795">
      <w:pPr>
        <w:pStyle w:val="Prrafodelista"/>
        <w:numPr>
          <w:ilvl w:val="0"/>
          <w:numId w:val="21"/>
        </w:numPr>
        <w:spacing w:before="100" w:beforeAutospacing="1" w:after="100" w:afterAutospacing="1"/>
        <w:jc w:val="both"/>
        <w:rPr>
          <w:rFonts w:ascii="Verdana" w:eastAsia="Times New Roman" w:hAnsi="Verdana" w:cs="Arial"/>
          <w:b/>
        </w:rPr>
      </w:pPr>
      <w:r w:rsidRPr="00F32795">
        <w:rPr>
          <w:rFonts w:ascii="Verdana" w:eastAsia="Times New Roman" w:hAnsi="Verdana" w:cs="Arial"/>
          <w:b/>
        </w:rPr>
        <w:lastRenderedPageBreak/>
        <w:t>Análisis de oferta</w:t>
      </w:r>
    </w:p>
    <w:p w14:paraId="7CADD532" w14:textId="77777777" w:rsidR="00F32795" w:rsidRPr="00F32795" w:rsidRDefault="00F32795" w:rsidP="00F32795">
      <w:pPr>
        <w:pStyle w:val="Prrafodelista"/>
        <w:numPr>
          <w:ilvl w:val="0"/>
          <w:numId w:val="22"/>
        </w:numPr>
        <w:spacing w:before="100" w:beforeAutospacing="1" w:after="100" w:afterAutospacing="1"/>
        <w:jc w:val="both"/>
        <w:rPr>
          <w:rFonts w:ascii="Verdana" w:eastAsia="Times New Roman" w:hAnsi="Verdana" w:cs="Arial"/>
          <w:color w:val="FF0000"/>
        </w:rPr>
      </w:pPr>
      <w:r w:rsidRPr="00F32795">
        <w:rPr>
          <w:rFonts w:ascii="Verdana" w:eastAsia="Times New Roman" w:hAnsi="Verdana" w:cs="Arial"/>
          <w:color w:val="FF0000"/>
        </w:rPr>
        <w:t xml:space="preserve">Quienes proveen los bienes (Indicar nombre de mínimo seis proveedores que vendan el bien) </w:t>
      </w:r>
    </w:p>
    <w:p w14:paraId="33D8CF1C"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sz w:val="22"/>
          <w:szCs w:val="22"/>
        </w:rPr>
      </w:pPr>
      <w:r w:rsidRPr="00F32795">
        <w:rPr>
          <w:rFonts w:ascii="Verdana" w:eastAsia="Times New Roman" w:hAnsi="Verdana" w:cs="Arial"/>
          <w:color w:val="FF0000"/>
          <w:sz w:val="22"/>
          <w:szCs w:val="22"/>
        </w:rPr>
        <w:t>Dinámica de producción y venta (La forma como distribuyen y entregan los bienes // consultar la forma como entregan a través de la página web y/o por medio de consulta directa</w:t>
      </w:r>
    </w:p>
    <w:p w14:paraId="1F8E2709"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rPr>
          <w:rFonts w:ascii="Verdana" w:eastAsia="Times New Roman" w:hAnsi="Verdana" w:cs="Arial"/>
          <w:sz w:val="22"/>
          <w:szCs w:val="22"/>
          <w:u w:val="single"/>
        </w:rPr>
      </w:pPr>
      <w:r w:rsidRPr="00F32795">
        <w:rPr>
          <w:rFonts w:ascii="Verdana" w:eastAsia="Times New Roman" w:hAnsi="Verdana" w:cs="Arial"/>
          <w:b/>
          <w:sz w:val="22"/>
          <w:szCs w:val="22"/>
          <w:u w:val="single"/>
        </w:rPr>
        <w:t>OBLIGACIONES DEL CONTRATISTA</w:t>
      </w:r>
    </w:p>
    <w:p w14:paraId="2B7C5126" w14:textId="77777777" w:rsidR="00F32795" w:rsidRPr="00F32795" w:rsidRDefault="00F32795" w:rsidP="00F32795">
      <w:pPr>
        <w:tabs>
          <w:tab w:val="left" w:pos="709"/>
          <w:tab w:val="center" w:pos="4532"/>
        </w:tabs>
        <w:spacing w:before="100" w:beforeAutospacing="1" w:after="100" w:afterAutospacing="1" w:line="276" w:lineRule="auto"/>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En desarrollo del objeto del presente contrato, </w:t>
      </w:r>
      <w:r w:rsidRPr="00F32795">
        <w:rPr>
          <w:rFonts w:ascii="Verdana" w:eastAsia="Times New Roman" w:hAnsi="Verdana" w:cs="Arial"/>
          <w:b/>
          <w:color w:val="FF0000"/>
          <w:sz w:val="22"/>
          <w:szCs w:val="22"/>
        </w:rPr>
        <w:t xml:space="preserve">EL CONTRATISTA </w:t>
      </w:r>
      <w:r w:rsidRPr="00F32795">
        <w:rPr>
          <w:rFonts w:ascii="Verdana" w:eastAsia="Times New Roman" w:hAnsi="Verdana" w:cs="Arial"/>
          <w:color w:val="FF0000"/>
          <w:sz w:val="22"/>
          <w:szCs w:val="22"/>
        </w:rPr>
        <w:t>se obliga</w:t>
      </w:r>
      <w:r w:rsidRPr="00F32795">
        <w:rPr>
          <w:rFonts w:ascii="Verdana" w:eastAsia="Times New Roman" w:hAnsi="Verdana" w:cs="Arial"/>
          <w:b/>
          <w:color w:val="FF0000"/>
          <w:sz w:val="22"/>
          <w:szCs w:val="22"/>
        </w:rPr>
        <w:t xml:space="preserve"> </w:t>
      </w:r>
      <w:r w:rsidRPr="00F32795">
        <w:rPr>
          <w:rFonts w:ascii="Verdana" w:eastAsia="Times New Roman" w:hAnsi="Verdana" w:cs="Arial"/>
          <w:color w:val="FF0000"/>
          <w:sz w:val="22"/>
          <w:szCs w:val="22"/>
        </w:rPr>
        <w:t>a:</w:t>
      </w:r>
    </w:p>
    <w:p w14:paraId="5B41E037" w14:textId="77777777" w:rsidR="00F32795" w:rsidRPr="00F32795" w:rsidRDefault="00F32795" w:rsidP="00F32795">
      <w:pPr>
        <w:pStyle w:val="Prrafodelista"/>
        <w:autoSpaceDN/>
        <w:spacing w:before="100" w:beforeAutospacing="1" w:after="100" w:afterAutospacing="1"/>
        <w:ind w:left="0"/>
        <w:jc w:val="both"/>
        <w:textAlignment w:val="auto"/>
        <w:rPr>
          <w:rFonts w:ascii="Verdana" w:eastAsia="Times New Roman" w:hAnsi="Verdana" w:cs="Arial"/>
          <w:b/>
          <w:color w:val="FF0000"/>
        </w:rPr>
      </w:pPr>
      <w:r w:rsidRPr="00F32795">
        <w:rPr>
          <w:rFonts w:ascii="Verdana" w:eastAsia="Times New Roman" w:hAnsi="Verdana" w:cs="Arial"/>
          <w:b/>
          <w:color w:val="FF0000"/>
        </w:rPr>
        <w:t>Ejemplo:</w:t>
      </w:r>
    </w:p>
    <w:p w14:paraId="09438DC7" w14:textId="77777777" w:rsidR="00F32795" w:rsidRPr="00F32795" w:rsidRDefault="00F32795" w:rsidP="00F32795">
      <w:pPr>
        <w:pStyle w:val="Prrafodelista"/>
        <w:numPr>
          <w:ilvl w:val="0"/>
          <w:numId w:val="13"/>
        </w:numPr>
        <w:autoSpaceDN/>
        <w:spacing w:before="100" w:beforeAutospacing="1" w:after="100" w:afterAutospacing="1" w:line="276" w:lineRule="auto"/>
        <w:ind w:left="284" w:hanging="284"/>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 xml:space="preserve">Ejecutar el objeto del contrato en los plazos establecidos, bajo las condiciones técnicas y económicas estipuladas en los numerales correspondientes y </w:t>
      </w:r>
      <w:proofErr w:type="gramStart"/>
      <w:r w:rsidRPr="00F32795">
        <w:rPr>
          <w:rFonts w:ascii="Verdana" w:eastAsia="Times New Roman" w:hAnsi="Verdana" w:cs="Arial"/>
          <w:color w:val="FF0000"/>
        </w:rPr>
        <w:t>de acuerdo a</w:t>
      </w:r>
      <w:proofErr w:type="gramEnd"/>
      <w:r w:rsidRPr="00F32795">
        <w:rPr>
          <w:rFonts w:ascii="Verdana" w:eastAsia="Times New Roman" w:hAnsi="Verdana" w:cs="Arial"/>
          <w:color w:val="FF0000"/>
        </w:rPr>
        <w:t xml:space="preserve"> su propuesta.</w:t>
      </w:r>
    </w:p>
    <w:p w14:paraId="7FA2BF11" w14:textId="77777777" w:rsidR="00F32795" w:rsidRPr="00F32795" w:rsidRDefault="00F32795" w:rsidP="00F32795">
      <w:pPr>
        <w:pStyle w:val="Prrafodelista"/>
        <w:numPr>
          <w:ilvl w:val="0"/>
          <w:numId w:val="13"/>
        </w:numPr>
        <w:autoSpaceDN/>
        <w:spacing w:before="100" w:beforeAutospacing="1" w:after="100" w:afterAutospacing="1" w:line="276" w:lineRule="auto"/>
        <w:ind w:left="284" w:hanging="284"/>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 xml:space="preserve">Acatar las instrucciones que durante el desarrollo del contrato imparta el Municipio, por conducto del funcionario que ejerza la supervisión </w:t>
      </w:r>
    </w:p>
    <w:p w14:paraId="2188DCB9" w14:textId="77777777" w:rsidR="00F32795" w:rsidRPr="00F32795" w:rsidRDefault="00F32795" w:rsidP="00F32795">
      <w:pPr>
        <w:pStyle w:val="Prrafodelista"/>
        <w:numPr>
          <w:ilvl w:val="0"/>
          <w:numId w:val="13"/>
        </w:numPr>
        <w:autoSpaceDN/>
        <w:spacing w:before="100" w:beforeAutospacing="1" w:after="100" w:afterAutospacing="1" w:line="276" w:lineRule="auto"/>
        <w:ind w:left="284" w:hanging="284"/>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 xml:space="preserve">Cumplir con todas aquellas obligaciones inherentes al contrato y necesarias para la correcta ejecución del contrato </w:t>
      </w:r>
    </w:p>
    <w:p w14:paraId="1A886E44" w14:textId="77777777" w:rsidR="00F32795" w:rsidRPr="00F32795" w:rsidRDefault="00F32795" w:rsidP="00F32795">
      <w:pPr>
        <w:pStyle w:val="Prrafodelista"/>
        <w:numPr>
          <w:ilvl w:val="0"/>
          <w:numId w:val="13"/>
        </w:numPr>
        <w:autoSpaceDN/>
        <w:spacing w:before="100" w:beforeAutospacing="1" w:after="100" w:afterAutospacing="1" w:line="276" w:lineRule="auto"/>
        <w:ind w:left="284" w:hanging="284"/>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 xml:space="preserve">Cumplir con los requisitos de perfeccionamiento y ejecución </w:t>
      </w:r>
    </w:p>
    <w:p w14:paraId="7EFADDFF"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color w:val="FF0000"/>
          <w:sz w:val="22"/>
          <w:szCs w:val="22"/>
        </w:rPr>
      </w:pPr>
      <w:r w:rsidRPr="00F32795">
        <w:rPr>
          <w:rFonts w:ascii="Verdana" w:eastAsia="Times New Roman" w:hAnsi="Verdana" w:cs="Arial"/>
          <w:color w:val="FF0000"/>
          <w:sz w:val="22"/>
          <w:szCs w:val="22"/>
        </w:rPr>
        <w:t>Presentar la certificación en la conste el cumplimiento de las obligaciones frente al sistema de seguridad social integral, y parafiscales.</w:t>
      </w:r>
    </w:p>
    <w:p w14:paraId="792381C9"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LUGAR DE EJECUCIÓN</w:t>
      </w:r>
    </w:p>
    <w:p w14:paraId="6236E97D"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sz w:val="22"/>
          <w:szCs w:val="22"/>
        </w:rPr>
      </w:pPr>
      <w:r w:rsidRPr="00F32795">
        <w:rPr>
          <w:rFonts w:ascii="Verdana" w:hAnsi="Verdana" w:cs="Arial"/>
          <w:color w:val="FF0000"/>
          <w:sz w:val="22"/>
          <w:szCs w:val="22"/>
        </w:rPr>
        <w:t>En este acápite se determinará el lugar de ejecución del contrato</w:t>
      </w:r>
    </w:p>
    <w:p w14:paraId="6FA848C8"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 xml:space="preserve">PLAZO </w:t>
      </w:r>
    </w:p>
    <w:p w14:paraId="25FD21D6" w14:textId="77777777" w:rsidR="00F32795" w:rsidRPr="00F32795" w:rsidRDefault="00F32795" w:rsidP="00F32795">
      <w:pPr>
        <w:tabs>
          <w:tab w:val="left" w:pos="1134"/>
        </w:tabs>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El término de ejecución previsto será de</w:t>
      </w:r>
      <w:r w:rsidRPr="00F32795">
        <w:rPr>
          <w:rFonts w:ascii="Verdana" w:eastAsia="Times New Roman" w:hAnsi="Verdana" w:cs="Arial"/>
          <w:b/>
          <w:color w:val="FF0000"/>
          <w:sz w:val="22"/>
          <w:szCs w:val="22"/>
        </w:rPr>
        <w:t xml:space="preserve"> //</w:t>
      </w:r>
      <w:proofErr w:type="spellStart"/>
      <w:r w:rsidRPr="00F32795">
        <w:rPr>
          <w:rFonts w:ascii="Verdana" w:eastAsia="Times New Roman" w:hAnsi="Verdana" w:cs="Arial"/>
          <w:b/>
          <w:color w:val="FF0000"/>
          <w:sz w:val="22"/>
          <w:szCs w:val="22"/>
        </w:rPr>
        <w:t>xxxxxxxxxxx</w:t>
      </w:r>
      <w:proofErr w:type="spellEnd"/>
      <w:r w:rsidRPr="00F32795">
        <w:rPr>
          <w:rFonts w:ascii="Verdana" w:eastAsia="Times New Roman" w:hAnsi="Verdana" w:cs="Arial"/>
          <w:b/>
          <w:color w:val="FF0000"/>
          <w:sz w:val="22"/>
          <w:szCs w:val="22"/>
        </w:rPr>
        <w:t xml:space="preserve"> (##) días meses// </w:t>
      </w:r>
      <w:r w:rsidRPr="00F32795">
        <w:rPr>
          <w:rFonts w:ascii="Verdana" w:eastAsia="Times New Roman" w:hAnsi="Verdana" w:cs="Arial"/>
          <w:color w:val="FF0000"/>
          <w:sz w:val="22"/>
          <w:szCs w:val="22"/>
        </w:rPr>
        <w:t>contados a partir de la suscripción del acta de inicio previo el cumplimiento de los requisitos de perfeccionamiento y ejecución y/o hasta agotar presupuesto.</w:t>
      </w:r>
    </w:p>
    <w:p w14:paraId="7B07C7E9" w14:textId="77777777" w:rsidR="00F32795" w:rsidRPr="00F32795" w:rsidRDefault="00F32795" w:rsidP="00F32795">
      <w:pPr>
        <w:tabs>
          <w:tab w:val="left" w:pos="1134"/>
        </w:tabs>
        <w:suppressAutoHyphens/>
        <w:spacing w:before="100" w:beforeAutospacing="1" w:after="100" w:afterAutospacing="1"/>
        <w:jc w:val="both"/>
        <w:rPr>
          <w:rFonts w:ascii="Verdana" w:hAnsi="Verdana" w:cs="Arial"/>
          <w:color w:val="FF0000"/>
          <w:sz w:val="22"/>
          <w:szCs w:val="22"/>
        </w:rPr>
      </w:pPr>
      <w:r w:rsidRPr="00F32795">
        <w:rPr>
          <w:rFonts w:ascii="Verdana" w:hAnsi="Verdana" w:cs="Arial"/>
          <w:b/>
          <w:bCs/>
          <w:color w:val="FF0000"/>
          <w:sz w:val="22"/>
          <w:szCs w:val="22"/>
        </w:rPr>
        <w:t>NOTA:</w:t>
      </w:r>
      <w:r w:rsidRPr="00F32795">
        <w:rPr>
          <w:rFonts w:ascii="Verdana" w:hAnsi="Verdana" w:cs="Arial"/>
          <w:color w:val="FF0000"/>
          <w:sz w:val="22"/>
          <w:szCs w:val="22"/>
        </w:rPr>
        <w:t xml:space="preserve"> Al definir el periodo en el cual se ejecutará el contrato se debe realizar el cálculo acertado del tiempo que se requerirá para la ejecución del contrato, por lo que se entiende que el plazo pactado en el mismo corresponde a ese análisis que previamente se efectuó. No obstante, si una vez celebrado el contrato y en plena ejecución de este, surgen circunstancias que hacen necesario prorrogarlo o adicionar su plazo, resulta procedente hacerlo, siempre que la entidad lo considere conveniente y así lo acuerde con el contratista.</w:t>
      </w:r>
    </w:p>
    <w:p w14:paraId="748D262F" w14:textId="77777777" w:rsidR="00F32795" w:rsidRPr="00F32795" w:rsidRDefault="00F32795" w:rsidP="00F32795">
      <w:pPr>
        <w:tabs>
          <w:tab w:val="left" w:pos="1134"/>
        </w:tabs>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Orientación. Debe tenerse en cuenta los tiempos administrativos para el perfeccionamiento y legalización del contrato, así como el principio de anualidad presupuestal y el plan anual de caja; esto quiere decir que ningún contrato puede </w:t>
      </w:r>
      <w:r w:rsidRPr="00F32795">
        <w:rPr>
          <w:rFonts w:ascii="Verdana" w:eastAsia="Times New Roman" w:hAnsi="Verdana" w:cs="Arial"/>
          <w:color w:val="FF0000"/>
          <w:sz w:val="22"/>
          <w:szCs w:val="22"/>
        </w:rPr>
        <w:lastRenderedPageBreak/>
        <w:t>superar el 31 de diciembre del año en curso a menos que sea parte de un proyecto de inversión o que involucre vigencias futuras.</w:t>
      </w:r>
    </w:p>
    <w:p w14:paraId="65FED2AE" w14:textId="77777777" w:rsidR="00F32795" w:rsidRPr="00F32795" w:rsidRDefault="00F32795" w:rsidP="00F32795">
      <w:pPr>
        <w:tabs>
          <w:tab w:val="left" w:pos="2149"/>
          <w:tab w:val="center" w:pos="4532"/>
        </w:tabs>
        <w:spacing w:before="100" w:beforeAutospacing="1" w:after="100" w:afterAutospacing="1" w:line="276" w:lineRule="auto"/>
        <w:jc w:val="both"/>
        <w:rPr>
          <w:rFonts w:ascii="Verdana" w:eastAsia="Times New Roman" w:hAnsi="Verdana" w:cs="Arial"/>
          <w:b/>
          <w:color w:val="FF0000"/>
          <w:sz w:val="22"/>
          <w:szCs w:val="22"/>
        </w:rPr>
      </w:pPr>
      <w:r w:rsidRPr="00F32795">
        <w:rPr>
          <w:rFonts w:ascii="Verdana" w:eastAsia="Times New Roman" w:hAnsi="Verdana" w:cs="Arial"/>
          <w:color w:val="FF0000"/>
          <w:sz w:val="22"/>
          <w:szCs w:val="22"/>
        </w:rPr>
        <w:t xml:space="preserve">Igualmente de conformidad con lo establecido en la ley orgánica del presupuesto los contratos deberán ser ejecutados en la vigencia fiscal respectiva, salvo aquellos que se tramiten con recursos de vigencias futuras, para lo cual se deberá señalar en el estudio previo respectivo tal situación y aportarse copia del acto administrativo mediante el cual se haya otorgado la autorización, así como el acta de reunión del </w:t>
      </w:r>
      <w:proofErr w:type="spellStart"/>
      <w:r w:rsidRPr="00F32795">
        <w:rPr>
          <w:rFonts w:ascii="Verdana" w:eastAsia="Times New Roman" w:hAnsi="Verdana" w:cs="Arial"/>
          <w:color w:val="FF0000"/>
          <w:sz w:val="22"/>
          <w:szCs w:val="22"/>
        </w:rPr>
        <w:t>Confis</w:t>
      </w:r>
      <w:proofErr w:type="spellEnd"/>
      <w:r w:rsidRPr="00F32795">
        <w:rPr>
          <w:rFonts w:ascii="Verdana" w:eastAsia="Times New Roman" w:hAnsi="Verdana" w:cs="Arial"/>
          <w:color w:val="FF0000"/>
          <w:sz w:val="22"/>
          <w:szCs w:val="22"/>
        </w:rPr>
        <w:t xml:space="preserve"> territorial o del órgano que haga sus veces, en la que se imparta aprobación, previa consulta de las metas plurianuales del marco fiscal de mediano plazo y de la capacidad máxima de endeudamiento de la entidad</w:t>
      </w:r>
    </w:p>
    <w:p w14:paraId="7BE555EB"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 xml:space="preserve">SUPERVISIÓN </w:t>
      </w:r>
    </w:p>
    <w:p w14:paraId="281E0A1D" w14:textId="77777777" w:rsidR="00F32795" w:rsidRPr="00F32795" w:rsidRDefault="00F32795" w:rsidP="00F32795">
      <w:pPr>
        <w:tabs>
          <w:tab w:val="left" w:pos="1134"/>
        </w:tabs>
        <w:spacing w:before="100" w:beforeAutospacing="1" w:after="100" w:afterAutospacing="1"/>
        <w:contextualSpacing/>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La supervisión del presente contrato, </w:t>
      </w:r>
      <w:r w:rsidRPr="00F32795">
        <w:rPr>
          <w:rFonts w:ascii="Verdana" w:eastAsia="Times New Roman" w:hAnsi="Verdana" w:cs="Arial"/>
          <w:color w:val="FF0000"/>
          <w:sz w:val="22"/>
          <w:szCs w:val="22"/>
          <w:lang w:eastAsia="es-ES"/>
        </w:rPr>
        <w:t xml:space="preserve">será ejercida </w:t>
      </w:r>
      <w:r w:rsidRPr="00F32795">
        <w:rPr>
          <w:rFonts w:ascii="Verdana" w:eastAsia="Times New Roman" w:hAnsi="Verdana" w:cs="Arial"/>
          <w:color w:val="FF0000"/>
          <w:sz w:val="22"/>
          <w:szCs w:val="22"/>
        </w:rPr>
        <w:t xml:space="preserve">por el-la </w:t>
      </w:r>
      <w:r w:rsidRPr="00F32795">
        <w:rPr>
          <w:rFonts w:ascii="Verdana" w:eastAsia="Times New Roman" w:hAnsi="Verdana" w:cs="Arial"/>
          <w:b/>
          <w:color w:val="FF0000"/>
          <w:sz w:val="22"/>
          <w:szCs w:val="22"/>
        </w:rPr>
        <w:t xml:space="preserve">XXX cargo del supervisor </w:t>
      </w:r>
      <w:proofErr w:type="gramStart"/>
      <w:r w:rsidRPr="00F32795">
        <w:rPr>
          <w:rFonts w:ascii="Verdana" w:eastAsia="Times New Roman" w:hAnsi="Verdana" w:cs="Arial"/>
          <w:b/>
          <w:color w:val="FF0000"/>
          <w:sz w:val="22"/>
          <w:szCs w:val="22"/>
        </w:rPr>
        <w:t xml:space="preserve">XXXXXXXXXXX  </w:t>
      </w:r>
      <w:r w:rsidRPr="00F32795">
        <w:rPr>
          <w:rFonts w:ascii="Verdana" w:eastAsia="Times New Roman" w:hAnsi="Verdana" w:cs="Arial"/>
          <w:color w:val="FF0000"/>
          <w:sz w:val="22"/>
          <w:szCs w:val="22"/>
          <w:lang w:eastAsia="ar-SA"/>
        </w:rPr>
        <w:t>o</w:t>
      </w:r>
      <w:proofErr w:type="gramEnd"/>
      <w:r w:rsidRPr="00F32795">
        <w:rPr>
          <w:rFonts w:ascii="Verdana" w:eastAsia="Times New Roman" w:hAnsi="Verdana" w:cs="Arial"/>
          <w:b/>
          <w:color w:val="FF0000"/>
          <w:sz w:val="22"/>
          <w:szCs w:val="22"/>
          <w:lang w:eastAsia="ar-SA"/>
        </w:rPr>
        <w:t xml:space="preserve"> </w:t>
      </w:r>
      <w:r w:rsidRPr="00F32795">
        <w:rPr>
          <w:rFonts w:ascii="Verdana" w:eastAsia="Times New Roman" w:hAnsi="Verdana" w:cs="Arial"/>
          <w:color w:val="FF0000"/>
          <w:sz w:val="22"/>
          <w:szCs w:val="22"/>
          <w:lang w:eastAsia="ar-SA"/>
        </w:rPr>
        <w:t>quien haga sus veces, o quien el ordenador del Gasto designe en el contrato o en documento anexo, el cual hará parte del presente contrato</w:t>
      </w:r>
      <w:r w:rsidRPr="00F32795">
        <w:rPr>
          <w:rFonts w:ascii="Verdana" w:eastAsia="Times New Roman" w:hAnsi="Verdana" w:cs="Arial"/>
          <w:color w:val="FF0000"/>
          <w:sz w:val="22"/>
          <w:szCs w:val="22"/>
          <w:lang w:eastAsia="es-ES"/>
        </w:rPr>
        <w:t xml:space="preserve">. </w:t>
      </w:r>
      <w:r w:rsidRPr="00F32795">
        <w:rPr>
          <w:rFonts w:ascii="Verdana" w:eastAsia="Times New Roman" w:hAnsi="Verdana" w:cs="Arial"/>
          <w:color w:val="FF0000"/>
          <w:sz w:val="22"/>
          <w:szCs w:val="22"/>
        </w:rPr>
        <w:t>En todo caso el ordenador del gasto podrá variar unilateralmente la designación del supervisor, comunicándole por escrito al contratista, al nuevo supervisor y al grupo de Contratos de la SUPERVIGILANCIA.</w:t>
      </w:r>
    </w:p>
    <w:p w14:paraId="2376CA30" w14:textId="77777777" w:rsidR="00F32795" w:rsidRPr="00F32795" w:rsidRDefault="00F32795" w:rsidP="00F32795">
      <w:pPr>
        <w:widowControl w:val="0"/>
        <w:spacing w:before="100" w:beforeAutospacing="1" w:after="100" w:afterAutospacing="1"/>
        <w:rPr>
          <w:rFonts w:ascii="Verdana" w:eastAsia="Arial Unicode MS" w:hAnsi="Verdana" w:cs="Arial"/>
          <w:color w:val="FF0000"/>
          <w:sz w:val="22"/>
          <w:szCs w:val="22"/>
          <w:lang w:eastAsia="es-ES"/>
        </w:rPr>
      </w:pPr>
    </w:p>
    <w:p w14:paraId="1F374A23"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color w:val="FF0000"/>
          <w:sz w:val="22"/>
          <w:szCs w:val="22"/>
        </w:rPr>
      </w:pPr>
      <w:r w:rsidRPr="00F32795">
        <w:rPr>
          <w:rFonts w:ascii="Verdana" w:eastAsia="Arial Unicode MS" w:hAnsi="Verdana" w:cs="Arial"/>
          <w:color w:val="FF0000"/>
          <w:sz w:val="22"/>
          <w:szCs w:val="22"/>
          <w:lang w:eastAsia="es-ES"/>
        </w:rPr>
        <w:t>El Supervisor responderá por los hechos y omisiones que le fueren imputables, según el pliego de condiciones y la Ley 80 de 1993</w:t>
      </w:r>
    </w:p>
    <w:p w14:paraId="2723EB1F"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 xml:space="preserve">VALOR ESTIMADO </w:t>
      </w:r>
    </w:p>
    <w:p w14:paraId="27FFC5E7"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sz w:val="22"/>
          <w:szCs w:val="22"/>
        </w:rPr>
      </w:pPr>
      <w:r w:rsidRPr="00F32795">
        <w:rPr>
          <w:rFonts w:ascii="Verdana" w:eastAsia="Times New Roman" w:hAnsi="Verdana" w:cs="Arial"/>
          <w:color w:val="FF0000"/>
          <w:sz w:val="22"/>
          <w:szCs w:val="22"/>
        </w:rPr>
        <w:t>Señalar en letras y en números el valor total incluido IVA, del presupuesto estimado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7"/>
        <w:gridCol w:w="1506"/>
        <w:gridCol w:w="1507"/>
        <w:gridCol w:w="1506"/>
        <w:gridCol w:w="1500"/>
      </w:tblGrid>
      <w:tr w:rsidR="00F32795" w:rsidRPr="00F32795" w14:paraId="3941869B" w14:textId="77777777" w:rsidTr="00F32795">
        <w:trPr>
          <w:trHeight w:val="311"/>
          <w:jc w:val="center"/>
        </w:trPr>
        <w:tc>
          <w:tcPr>
            <w:tcW w:w="9032" w:type="dxa"/>
            <w:gridSpan w:val="6"/>
            <w:shd w:val="clear" w:color="auto" w:fill="auto"/>
            <w:vAlign w:val="center"/>
          </w:tcPr>
          <w:p w14:paraId="1A57E6E4" w14:textId="77777777" w:rsidR="00F32795" w:rsidRPr="00F32795" w:rsidRDefault="00F32795" w:rsidP="00F32795">
            <w:pPr>
              <w:spacing w:before="100" w:beforeAutospacing="1" w:after="100" w:afterAutospacing="1"/>
              <w:jc w:val="center"/>
              <w:rPr>
                <w:rFonts w:ascii="Verdana" w:hAnsi="Verdana" w:cs="Arial"/>
                <w:sz w:val="22"/>
                <w:szCs w:val="22"/>
              </w:rPr>
            </w:pPr>
            <w:r w:rsidRPr="00F32795">
              <w:rPr>
                <w:rFonts w:ascii="Verdana" w:hAnsi="Verdana" w:cs="Arial"/>
                <w:b/>
                <w:sz w:val="22"/>
                <w:szCs w:val="22"/>
              </w:rPr>
              <w:t>DISPONIBILIDAD PRESUPUESTAL</w:t>
            </w:r>
          </w:p>
        </w:tc>
      </w:tr>
      <w:tr w:rsidR="00F32795" w:rsidRPr="00F32795" w14:paraId="4FAAB21C" w14:textId="77777777" w:rsidTr="00F32795">
        <w:trPr>
          <w:jc w:val="center"/>
        </w:trPr>
        <w:tc>
          <w:tcPr>
            <w:tcW w:w="1506" w:type="dxa"/>
            <w:shd w:val="clear" w:color="auto" w:fill="auto"/>
            <w:vAlign w:val="center"/>
          </w:tcPr>
          <w:p w14:paraId="21D5B09E" w14:textId="77777777" w:rsidR="00F32795" w:rsidRPr="00F32795" w:rsidRDefault="00F32795" w:rsidP="00F32795">
            <w:pPr>
              <w:spacing w:before="100" w:beforeAutospacing="1" w:after="100" w:afterAutospacing="1"/>
              <w:jc w:val="both"/>
              <w:rPr>
                <w:rFonts w:ascii="Verdana" w:hAnsi="Verdana" w:cs="Arial"/>
                <w:sz w:val="22"/>
                <w:szCs w:val="22"/>
              </w:rPr>
            </w:pPr>
            <w:r w:rsidRPr="00F32795">
              <w:rPr>
                <w:rFonts w:ascii="Verdana" w:hAnsi="Verdana" w:cs="Arial"/>
                <w:sz w:val="22"/>
                <w:szCs w:val="22"/>
              </w:rPr>
              <w:t>No. De CDP</w:t>
            </w:r>
          </w:p>
        </w:tc>
        <w:tc>
          <w:tcPr>
            <w:tcW w:w="1507" w:type="dxa"/>
            <w:shd w:val="clear" w:color="auto" w:fill="auto"/>
            <w:vAlign w:val="center"/>
          </w:tcPr>
          <w:p w14:paraId="1DE55BBE" w14:textId="77777777" w:rsidR="00F32795" w:rsidRPr="00F32795" w:rsidRDefault="00F32795" w:rsidP="00F32795">
            <w:pPr>
              <w:spacing w:before="100" w:beforeAutospacing="1" w:after="100" w:afterAutospacing="1"/>
              <w:jc w:val="both"/>
              <w:rPr>
                <w:rFonts w:ascii="Verdana" w:hAnsi="Verdana" w:cs="Arial"/>
                <w:sz w:val="22"/>
                <w:szCs w:val="22"/>
              </w:rPr>
            </w:pPr>
            <w:r w:rsidRPr="00F32795">
              <w:rPr>
                <w:rFonts w:ascii="Verdana" w:hAnsi="Verdana" w:cs="Arial"/>
                <w:sz w:val="22"/>
                <w:szCs w:val="22"/>
              </w:rPr>
              <w:t>Fecha de CDP</w:t>
            </w:r>
          </w:p>
        </w:tc>
        <w:tc>
          <w:tcPr>
            <w:tcW w:w="1506" w:type="dxa"/>
            <w:shd w:val="clear" w:color="auto" w:fill="auto"/>
            <w:vAlign w:val="center"/>
          </w:tcPr>
          <w:p w14:paraId="02FD404C" w14:textId="77777777" w:rsidR="00F32795" w:rsidRPr="00F32795" w:rsidRDefault="00F32795" w:rsidP="00F32795">
            <w:pPr>
              <w:spacing w:before="100" w:beforeAutospacing="1" w:after="100" w:afterAutospacing="1"/>
              <w:jc w:val="both"/>
              <w:rPr>
                <w:rFonts w:ascii="Verdana" w:hAnsi="Verdana" w:cs="Arial"/>
                <w:sz w:val="22"/>
                <w:szCs w:val="22"/>
              </w:rPr>
            </w:pPr>
            <w:r w:rsidRPr="00F32795">
              <w:rPr>
                <w:rFonts w:ascii="Verdana" w:hAnsi="Verdana" w:cs="Arial"/>
                <w:sz w:val="22"/>
                <w:szCs w:val="22"/>
              </w:rPr>
              <w:t>Posición Catalogo de Gasto</w:t>
            </w:r>
          </w:p>
        </w:tc>
        <w:tc>
          <w:tcPr>
            <w:tcW w:w="1507" w:type="dxa"/>
            <w:shd w:val="clear" w:color="auto" w:fill="auto"/>
            <w:vAlign w:val="center"/>
          </w:tcPr>
          <w:p w14:paraId="489866E5" w14:textId="77777777" w:rsidR="00F32795" w:rsidRPr="00F32795" w:rsidRDefault="00F32795" w:rsidP="00F32795">
            <w:pPr>
              <w:spacing w:before="100" w:beforeAutospacing="1" w:after="100" w:afterAutospacing="1"/>
              <w:jc w:val="both"/>
              <w:rPr>
                <w:rFonts w:ascii="Verdana" w:hAnsi="Verdana" w:cs="Arial"/>
                <w:sz w:val="22"/>
                <w:szCs w:val="22"/>
              </w:rPr>
            </w:pPr>
            <w:r w:rsidRPr="00F32795">
              <w:rPr>
                <w:rFonts w:ascii="Verdana" w:hAnsi="Verdana" w:cs="Arial"/>
                <w:sz w:val="22"/>
                <w:szCs w:val="22"/>
              </w:rPr>
              <w:t>Fuente</w:t>
            </w:r>
          </w:p>
        </w:tc>
        <w:tc>
          <w:tcPr>
            <w:tcW w:w="1506" w:type="dxa"/>
            <w:shd w:val="clear" w:color="auto" w:fill="auto"/>
            <w:vAlign w:val="center"/>
          </w:tcPr>
          <w:p w14:paraId="19B03D62" w14:textId="77777777" w:rsidR="00F32795" w:rsidRPr="00F32795" w:rsidRDefault="00F32795" w:rsidP="00F32795">
            <w:pPr>
              <w:spacing w:before="100" w:beforeAutospacing="1" w:after="100" w:afterAutospacing="1"/>
              <w:jc w:val="both"/>
              <w:rPr>
                <w:rFonts w:ascii="Verdana" w:hAnsi="Verdana" w:cs="Arial"/>
                <w:sz w:val="22"/>
                <w:szCs w:val="22"/>
              </w:rPr>
            </w:pPr>
            <w:r w:rsidRPr="00F32795">
              <w:rPr>
                <w:rFonts w:ascii="Verdana" w:hAnsi="Verdana" w:cs="Arial"/>
                <w:sz w:val="22"/>
                <w:szCs w:val="22"/>
              </w:rPr>
              <w:t>Recurso</w:t>
            </w:r>
          </w:p>
        </w:tc>
        <w:tc>
          <w:tcPr>
            <w:tcW w:w="1500" w:type="dxa"/>
            <w:shd w:val="clear" w:color="auto" w:fill="auto"/>
            <w:vAlign w:val="center"/>
          </w:tcPr>
          <w:p w14:paraId="192F8915" w14:textId="77777777" w:rsidR="00F32795" w:rsidRPr="00F32795" w:rsidRDefault="00F32795" w:rsidP="00F32795">
            <w:pPr>
              <w:spacing w:before="100" w:beforeAutospacing="1" w:after="100" w:afterAutospacing="1"/>
              <w:jc w:val="both"/>
              <w:rPr>
                <w:rFonts w:ascii="Verdana" w:hAnsi="Verdana" w:cs="Arial"/>
                <w:sz w:val="22"/>
                <w:szCs w:val="22"/>
              </w:rPr>
            </w:pPr>
            <w:r w:rsidRPr="00F32795">
              <w:rPr>
                <w:rFonts w:ascii="Verdana" w:hAnsi="Verdana" w:cs="Arial"/>
                <w:sz w:val="22"/>
                <w:szCs w:val="22"/>
              </w:rPr>
              <w:t>Valor en Números</w:t>
            </w:r>
          </w:p>
        </w:tc>
      </w:tr>
      <w:tr w:rsidR="00F32795" w:rsidRPr="00F32795" w14:paraId="3392D517" w14:textId="77777777" w:rsidTr="00F32795">
        <w:trPr>
          <w:trHeight w:val="625"/>
          <w:jc w:val="center"/>
        </w:trPr>
        <w:tc>
          <w:tcPr>
            <w:tcW w:w="1506" w:type="dxa"/>
            <w:shd w:val="clear" w:color="auto" w:fill="auto"/>
            <w:vAlign w:val="center"/>
          </w:tcPr>
          <w:p w14:paraId="627FC0F3" w14:textId="77777777" w:rsidR="00F32795" w:rsidRPr="00F32795" w:rsidRDefault="00F32795" w:rsidP="00F32795">
            <w:pPr>
              <w:spacing w:before="100" w:beforeAutospacing="1" w:after="100" w:afterAutospacing="1"/>
              <w:jc w:val="both"/>
              <w:rPr>
                <w:rFonts w:ascii="Verdana" w:hAnsi="Verdana" w:cs="Arial"/>
                <w:color w:val="FF0000"/>
                <w:sz w:val="22"/>
                <w:szCs w:val="22"/>
              </w:rPr>
            </w:pPr>
            <w:r w:rsidRPr="00F32795">
              <w:rPr>
                <w:rFonts w:ascii="Verdana" w:hAnsi="Verdana" w:cs="Arial"/>
                <w:color w:val="FF0000"/>
                <w:sz w:val="22"/>
                <w:szCs w:val="22"/>
              </w:rPr>
              <w:t>XXX</w:t>
            </w:r>
          </w:p>
        </w:tc>
        <w:tc>
          <w:tcPr>
            <w:tcW w:w="1507" w:type="dxa"/>
            <w:shd w:val="clear" w:color="auto" w:fill="auto"/>
            <w:vAlign w:val="center"/>
          </w:tcPr>
          <w:p w14:paraId="5A1A0FE1" w14:textId="77777777" w:rsidR="00F32795" w:rsidRPr="00F32795" w:rsidRDefault="00F32795" w:rsidP="00F32795">
            <w:pPr>
              <w:spacing w:before="100" w:beforeAutospacing="1" w:after="100" w:afterAutospacing="1"/>
              <w:jc w:val="both"/>
              <w:rPr>
                <w:rFonts w:ascii="Verdana" w:hAnsi="Verdana" w:cs="Arial"/>
                <w:color w:val="FF0000"/>
                <w:sz w:val="22"/>
                <w:szCs w:val="22"/>
              </w:rPr>
            </w:pPr>
            <w:r w:rsidRPr="00F32795">
              <w:rPr>
                <w:rFonts w:ascii="Verdana" w:hAnsi="Verdana" w:cs="Arial"/>
                <w:color w:val="FF0000"/>
                <w:sz w:val="22"/>
                <w:szCs w:val="22"/>
              </w:rPr>
              <w:t>XXX</w:t>
            </w:r>
          </w:p>
        </w:tc>
        <w:tc>
          <w:tcPr>
            <w:tcW w:w="1506" w:type="dxa"/>
            <w:shd w:val="clear" w:color="auto" w:fill="auto"/>
            <w:vAlign w:val="center"/>
          </w:tcPr>
          <w:p w14:paraId="34E01044" w14:textId="77777777" w:rsidR="00F32795" w:rsidRPr="00F32795" w:rsidRDefault="00F32795" w:rsidP="00F32795">
            <w:pPr>
              <w:spacing w:before="100" w:beforeAutospacing="1" w:after="100" w:afterAutospacing="1"/>
              <w:jc w:val="both"/>
              <w:rPr>
                <w:rFonts w:ascii="Verdana" w:hAnsi="Verdana" w:cs="Arial"/>
                <w:color w:val="FF0000"/>
                <w:sz w:val="22"/>
                <w:szCs w:val="22"/>
              </w:rPr>
            </w:pPr>
            <w:r w:rsidRPr="00F32795">
              <w:rPr>
                <w:rFonts w:ascii="Verdana" w:hAnsi="Verdana" w:cs="Arial"/>
                <w:color w:val="FF0000"/>
                <w:sz w:val="22"/>
                <w:szCs w:val="22"/>
              </w:rPr>
              <w:t>XXX</w:t>
            </w:r>
          </w:p>
        </w:tc>
        <w:tc>
          <w:tcPr>
            <w:tcW w:w="1507" w:type="dxa"/>
            <w:shd w:val="clear" w:color="auto" w:fill="auto"/>
            <w:vAlign w:val="center"/>
          </w:tcPr>
          <w:p w14:paraId="12DCDF44" w14:textId="77777777" w:rsidR="00F32795" w:rsidRPr="00F32795" w:rsidRDefault="00F32795" w:rsidP="00F32795">
            <w:pPr>
              <w:spacing w:before="100" w:beforeAutospacing="1" w:after="100" w:afterAutospacing="1"/>
              <w:jc w:val="both"/>
              <w:rPr>
                <w:rFonts w:ascii="Verdana" w:hAnsi="Verdana" w:cs="Arial"/>
                <w:color w:val="FF0000"/>
                <w:sz w:val="22"/>
                <w:szCs w:val="22"/>
              </w:rPr>
            </w:pPr>
            <w:r w:rsidRPr="00F32795">
              <w:rPr>
                <w:rFonts w:ascii="Verdana" w:hAnsi="Verdana" w:cs="Arial"/>
                <w:color w:val="FF0000"/>
                <w:sz w:val="22"/>
                <w:szCs w:val="22"/>
              </w:rPr>
              <w:t>XXX</w:t>
            </w:r>
          </w:p>
        </w:tc>
        <w:tc>
          <w:tcPr>
            <w:tcW w:w="1506" w:type="dxa"/>
            <w:shd w:val="clear" w:color="auto" w:fill="auto"/>
            <w:vAlign w:val="center"/>
          </w:tcPr>
          <w:p w14:paraId="3E6DF005" w14:textId="77777777" w:rsidR="00F32795" w:rsidRPr="00F32795" w:rsidRDefault="00F32795" w:rsidP="00F32795">
            <w:pPr>
              <w:spacing w:before="100" w:beforeAutospacing="1" w:after="100" w:afterAutospacing="1"/>
              <w:jc w:val="both"/>
              <w:rPr>
                <w:rFonts w:ascii="Verdana" w:hAnsi="Verdana" w:cs="Arial"/>
                <w:color w:val="FF0000"/>
                <w:sz w:val="22"/>
                <w:szCs w:val="22"/>
              </w:rPr>
            </w:pPr>
            <w:r w:rsidRPr="00F32795">
              <w:rPr>
                <w:rFonts w:ascii="Verdana" w:hAnsi="Verdana" w:cs="Arial"/>
                <w:color w:val="FF0000"/>
                <w:sz w:val="22"/>
                <w:szCs w:val="22"/>
              </w:rPr>
              <w:t>XXX</w:t>
            </w:r>
          </w:p>
        </w:tc>
        <w:tc>
          <w:tcPr>
            <w:tcW w:w="1500" w:type="dxa"/>
            <w:shd w:val="clear" w:color="auto" w:fill="auto"/>
            <w:vAlign w:val="center"/>
          </w:tcPr>
          <w:p w14:paraId="1A9DD220" w14:textId="77777777" w:rsidR="00F32795" w:rsidRPr="00F32795" w:rsidRDefault="00F32795" w:rsidP="00F32795">
            <w:pPr>
              <w:spacing w:before="100" w:beforeAutospacing="1" w:after="100" w:afterAutospacing="1"/>
              <w:jc w:val="both"/>
              <w:rPr>
                <w:rFonts w:ascii="Verdana" w:hAnsi="Verdana" w:cs="Arial"/>
                <w:color w:val="FF0000"/>
                <w:sz w:val="22"/>
                <w:szCs w:val="22"/>
              </w:rPr>
            </w:pPr>
            <w:r w:rsidRPr="00F32795">
              <w:rPr>
                <w:rFonts w:ascii="Verdana" w:hAnsi="Verdana" w:cs="Arial"/>
                <w:color w:val="FF0000"/>
                <w:sz w:val="22"/>
                <w:szCs w:val="22"/>
              </w:rPr>
              <w:t>$XXX</w:t>
            </w:r>
          </w:p>
        </w:tc>
      </w:tr>
    </w:tbl>
    <w:p w14:paraId="2305A76D" w14:textId="77777777" w:rsidR="00F32795" w:rsidRPr="00F32795" w:rsidRDefault="00F32795" w:rsidP="00196A64">
      <w:pPr>
        <w:numPr>
          <w:ilvl w:val="0"/>
          <w:numId w:val="30"/>
        </w:numPr>
        <w:tabs>
          <w:tab w:val="center" w:pos="709"/>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 xml:space="preserve">JUSTIFICACIÓN DEL VALOR ESTIMADO </w:t>
      </w:r>
    </w:p>
    <w:p w14:paraId="2AF4D2CC"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En este punto deberás:</w:t>
      </w:r>
    </w:p>
    <w:p w14:paraId="0D47998E" w14:textId="77777777" w:rsidR="00F32795" w:rsidRPr="00F32795" w:rsidRDefault="00F32795" w:rsidP="00F32795">
      <w:pPr>
        <w:pStyle w:val="Prrafodelista"/>
        <w:numPr>
          <w:ilvl w:val="0"/>
          <w:numId w:val="14"/>
        </w:numPr>
        <w:autoSpaceDN/>
        <w:spacing w:before="100" w:beforeAutospacing="1" w:after="100" w:afterAutospacing="1" w:line="276" w:lineRule="auto"/>
        <w:contextualSpacing/>
        <w:jc w:val="both"/>
        <w:textAlignment w:val="auto"/>
        <w:rPr>
          <w:rFonts w:ascii="Verdana" w:eastAsia="Times New Roman" w:hAnsi="Verdana" w:cs="Arial"/>
          <w:b/>
          <w:color w:val="FF0000"/>
        </w:rPr>
      </w:pPr>
      <w:r w:rsidRPr="00F32795">
        <w:rPr>
          <w:rFonts w:ascii="Verdana" w:eastAsia="Times New Roman" w:hAnsi="Verdana" w:cs="Arial"/>
          <w:color w:val="FF0000"/>
        </w:rPr>
        <w:t xml:space="preserve">Explicar las variables que se consideraron para calcular el presupuesto oficial de esta contratación, ejemplo: </w:t>
      </w:r>
    </w:p>
    <w:p w14:paraId="0EDA8DF8" w14:textId="77777777" w:rsidR="00F32795" w:rsidRPr="00F32795" w:rsidRDefault="00F32795" w:rsidP="00F32795">
      <w:pPr>
        <w:spacing w:before="100" w:beforeAutospacing="1" w:after="100" w:afterAutospacing="1"/>
        <w:ind w:left="993"/>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El estudio de costos puede efectuarse además mediante la solicitud de cotizaciones, </w:t>
      </w:r>
      <w:r w:rsidRPr="00F32795">
        <w:rPr>
          <w:rFonts w:ascii="Verdana" w:eastAsia="Times New Roman" w:hAnsi="Verdana" w:cs="Arial"/>
          <w:i/>
          <w:color w:val="FF0000"/>
          <w:sz w:val="22"/>
          <w:szCs w:val="22"/>
        </w:rPr>
        <w:t xml:space="preserve">verificación de precios o condiciones de mercado en Internet o telefónicamente (dejando constancia escrita por parte del técnico encargado del proceso de las llamadas, personas, empresas contactadas </w:t>
      </w:r>
      <w:r w:rsidRPr="00F32795">
        <w:rPr>
          <w:rFonts w:ascii="Verdana" w:eastAsia="Times New Roman" w:hAnsi="Verdana" w:cs="Arial"/>
          <w:i/>
          <w:color w:val="FF0000"/>
          <w:sz w:val="22"/>
          <w:szCs w:val="22"/>
        </w:rPr>
        <w:lastRenderedPageBreak/>
        <w:t>y resultados obtenidos)</w:t>
      </w:r>
      <w:r w:rsidRPr="00F32795">
        <w:rPr>
          <w:rStyle w:val="Refdenotaalpie"/>
          <w:rFonts w:ascii="Verdana" w:eastAsia="Times New Roman" w:hAnsi="Verdana" w:cs="Arial"/>
          <w:color w:val="FF0000"/>
          <w:sz w:val="22"/>
          <w:szCs w:val="22"/>
        </w:rPr>
        <w:footnoteReference w:id="1"/>
      </w:r>
      <w:r w:rsidRPr="00F32795">
        <w:rPr>
          <w:rFonts w:ascii="Verdana" w:eastAsia="Times New Roman" w:hAnsi="Verdana" w:cs="Arial"/>
          <w:color w:val="FF0000"/>
          <w:sz w:val="22"/>
          <w:szCs w:val="22"/>
        </w:rPr>
        <w:t>, las experiencias anteriores efectuadas por la administración, y en general cualquier mecanismo que permita precisar el valor comercial del bien o servicio a contratar.</w:t>
      </w:r>
    </w:p>
    <w:p w14:paraId="71850B1A" w14:textId="77777777" w:rsidR="00F32795" w:rsidRPr="00F32795" w:rsidRDefault="00F32795" w:rsidP="00F32795">
      <w:pPr>
        <w:pStyle w:val="Prrafodelista"/>
        <w:numPr>
          <w:ilvl w:val="0"/>
          <w:numId w:val="14"/>
        </w:numPr>
        <w:autoSpaceDN/>
        <w:spacing w:before="100" w:beforeAutospacing="1" w:after="100" w:afterAutospacing="1" w:line="276" w:lineRule="auto"/>
        <w:contextualSpacing/>
        <w:jc w:val="both"/>
        <w:textAlignment w:val="auto"/>
        <w:rPr>
          <w:rFonts w:ascii="Verdana" w:eastAsia="Times New Roman" w:hAnsi="Verdana" w:cs="Arial"/>
          <w:b/>
          <w:color w:val="FF0000"/>
        </w:rPr>
      </w:pPr>
      <w:r w:rsidRPr="00F32795">
        <w:rPr>
          <w:rFonts w:ascii="Verdana" w:eastAsia="Times New Roman" w:hAnsi="Verdana" w:cs="Arial"/>
          <w:color w:val="FF0000"/>
        </w:rPr>
        <w:t xml:space="preserve">Incluir el cuadro de valores que arrojo el Estudio de Mercado </w:t>
      </w:r>
    </w:p>
    <w:p w14:paraId="1807E480"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Observación:</w:t>
      </w:r>
    </w:p>
    <w:p w14:paraId="01D5C650"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En todas las contrataciones que se celebren por parte de la entidad deberá efectuarse el estudio de costos respectivo, teniendo en cuenta por lo </w:t>
      </w:r>
      <w:r w:rsidRPr="00F32795">
        <w:rPr>
          <w:rFonts w:ascii="Verdana" w:eastAsia="Times New Roman" w:hAnsi="Verdana" w:cs="Arial"/>
          <w:color w:val="FF0000"/>
          <w:sz w:val="22"/>
          <w:szCs w:val="22"/>
          <w:highlight w:val="yellow"/>
        </w:rPr>
        <w:t>menos tres (3) precios de referencia</w:t>
      </w:r>
      <w:r w:rsidRPr="00F32795">
        <w:rPr>
          <w:rFonts w:ascii="Verdana" w:eastAsia="Times New Roman" w:hAnsi="Verdana" w:cs="Arial"/>
          <w:color w:val="FF0000"/>
          <w:sz w:val="22"/>
          <w:szCs w:val="22"/>
        </w:rPr>
        <w:t>, surgidos de acuerdo con los parámetros anteriores.</w:t>
      </w:r>
    </w:p>
    <w:p w14:paraId="0125AD4E"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color w:val="FF0000"/>
          <w:sz w:val="22"/>
          <w:szCs w:val="22"/>
        </w:rPr>
      </w:pPr>
      <w:r w:rsidRPr="00F32795">
        <w:rPr>
          <w:rFonts w:ascii="Verdana" w:eastAsia="Times New Roman" w:hAnsi="Verdana" w:cs="Arial"/>
          <w:color w:val="FF0000"/>
          <w:sz w:val="22"/>
          <w:szCs w:val="22"/>
        </w:rPr>
        <w:t>Así mismo, las cotizaciones soporte del estudio de mercado deben tener en cuenta las condiciones técnicas mínimas requeridas para realizar la contratación</w:t>
      </w:r>
    </w:p>
    <w:p w14:paraId="1D762C55" w14:textId="77777777" w:rsidR="00F32795" w:rsidRPr="00F32795" w:rsidRDefault="00F32795" w:rsidP="00196A64">
      <w:pPr>
        <w:numPr>
          <w:ilvl w:val="0"/>
          <w:numId w:val="30"/>
        </w:numPr>
        <w:tabs>
          <w:tab w:val="center" w:pos="709"/>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FORMA Y REQUISITOS DE PAGO</w:t>
      </w:r>
    </w:p>
    <w:p w14:paraId="598F7CAF" w14:textId="77777777" w:rsidR="00F32795" w:rsidRPr="00F32795" w:rsidRDefault="00F32795" w:rsidP="00F32795">
      <w:pPr>
        <w:shd w:val="clear" w:color="auto" w:fill="FFFFFF"/>
        <w:autoSpaceDE w:val="0"/>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El valor de este </w:t>
      </w:r>
      <w:proofErr w:type="gramStart"/>
      <w:r w:rsidRPr="00F32795">
        <w:rPr>
          <w:rFonts w:ascii="Verdana" w:eastAsia="Times New Roman" w:hAnsi="Verdana" w:cs="Arial"/>
          <w:color w:val="FF0000"/>
          <w:sz w:val="22"/>
          <w:szCs w:val="22"/>
        </w:rPr>
        <w:t>contrato,</w:t>
      </w:r>
      <w:proofErr w:type="gramEnd"/>
      <w:r w:rsidRPr="00F32795">
        <w:rPr>
          <w:rFonts w:ascii="Verdana" w:eastAsia="Times New Roman" w:hAnsi="Verdana" w:cs="Arial"/>
          <w:color w:val="FF0000"/>
          <w:sz w:val="22"/>
          <w:szCs w:val="22"/>
        </w:rPr>
        <w:t xml:space="preserve"> se pagará una vez cumplidos los requisitos exigidos (contra entrega con recibo a satisfacción expedido por el supervisor del contrato, o en pagos o mensualidades vencidas cada una de XXXXXXXXXXXXXXXXXXXXXXXXXXXXX) incluido IVA.</w:t>
      </w:r>
    </w:p>
    <w:p w14:paraId="70AF1B07"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Cada pago estará sujeto a la previa presentación de factura comercial o documento equivalente, </w:t>
      </w:r>
      <w:r w:rsidRPr="00F32795">
        <w:rPr>
          <w:rFonts w:ascii="Verdana" w:eastAsia="Times New Roman" w:hAnsi="Verdana" w:cs="Arial"/>
          <w:color w:val="FF0000"/>
          <w:sz w:val="22"/>
          <w:szCs w:val="22"/>
          <w:highlight w:val="yellow"/>
        </w:rPr>
        <w:t>ingreso al almacén</w:t>
      </w:r>
      <w:r w:rsidRPr="00F32795">
        <w:rPr>
          <w:rFonts w:ascii="Verdana" w:eastAsia="Times New Roman" w:hAnsi="Verdana" w:cs="Arial"/>
          <w:color w:val="FF0000"/>
          <w:sz w:val="22"/>
          <w:szCs w:val="22"/>
        </w:rPr>
        <w:t xml:space="preserve"> (cuando aplique), la certificación de cumplimiento de las obligaciones al Sistema de Seguridad Social Integral y Parafiscales (cuando corresponda) y la certificación de cumplimiento y recibo a satisfacción.</w:t>
      </w:r>
    </w:p>
    <w:p w14:paraId="08ACCEC9"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color w:val="FF0000"/>
          <w:sz w:val="22"/>
          <w:szCs w:val="22"/>
        </w:rPr>
      </w:pPr>
      <w:r w:rsidRPr="00F32795">
        <w:rPr>
          <w:rFonts w:ascii="Verdana" w:eastAsia="Times New Roman" w:hAnsi="Verdana" w:cs="Arial"/>
          <w:color w:val="FF0000"/>
          <w:sz w:val="22"/>
          <w:szCs w:val="22"/>
        </w:rPr>
        <w:t>Para la presente contratación no habrá lugar a pagos de anticipos ni pagos anticipados</w:t>
      </w:r>
    </w:p>
    <w:p w14:paraId="6885B694" w14:textId="77777777" w:rsidR="00F32795" w:rsidRPr="00F32795" w:rsidRDefault="00F32795" w:rsidP="00196A64">
      <w:pPr>
        <w:numPr>
          <w:ilvl w:val="0"/>
          <w:numId w:val="30"/>
        </w:numPr>
        <w:tabs>
          <w:tab w:val="center" w:pos="709"/>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MODALIDAD DEL PROCESO DE SELECCIÓN Y SU JUSTIFICACIÓN</w:t>
      </w:r>
    </w:p>
    <w:p w14:paraId="6CBA497E" w14:textId="77777777" w:rsidR="00F32795" w:rsidRPr="00F32795" w:rsidRDefault="00F32795" w:rsidP="00F32795">
      <w:pPr>
        <w:tabs>
          <w:tab w:val="left" w:pos="2149"/>
          <w:tab w:val="center" w:pos="4532"/>
        </w:tabs>
        <w:spacing w:before="100" w:beforeAutospacing="1" w:after="100" w:afterAutospacing="1" w:line="276" w:lineRule="auto"/>
        <w:jc w:val="both"/>
        <w:rPr>
          <w:rFonts w:ascii="Verdana" w:eastAsia="Times New Roman" w:hAnsi="Verdana" w:cs="Arial"/>
          <w:b/>
          <w:color w:val="FF0000"/>
          <w:sz w:val="22"/>
          <w:szCs w:val="22"/>
        </w:rPr>
      </w:pPr>
      <w:r w:rsidRPr="00F32795">
        <w:rPr>
          <w:rFonts w:ascii="Verdana" w:eastAsia="Times New Roman" w:hAnsi="Verdana" w:cs="Arial"/>
          <w:color w:val="FF0000"/>
          <w:sz w:val="22"/>
          <w:szCs w:val="22"/>
        </w:rPr>
        <w:t>El presente proceso de selección, se pretende adelantar bajo la modalidad de selección abreviada por subasta inversa, ya que los bienes y servicios objeto de la contratación corresponden a bienes de características técnicas uniformes</w:t>
      </w:r>
      <w:r w:rsidRPr="00F32795">
        <w:rPr>
          <w:rFonts w:ascii="Verdana" w:eastAsia="Times New Roman" w:hAnsi="Verdana" w:cs="Arial"/>
          <w:color w:val="FF0000"/>
          <w:sz w:val="22"/>
          <w:szCs w:val="22"/>
          <w:lang w:val="es-ES"/>
        </w:rPr>
        <w:t xml:space="preserve"> y de común utilización</w:t>
      </w:r>
      <w:r w:rsidRPr="00F32795">
        <w:rPr>
          <w:rFonts w:ascii="Verdana" w:eastAsia="Times New Roman" w:hAnsi="Verdana" w:cs="Arial"/>
          <w:color w:val="FF0000"/>
          <w:sz w:val="22"/>
          <w:szCs w:val="22"/>
        </w:rPr>
        <w:t xml:space="preserve">,  de conformidad con lo estipulado en  el literal a) del artículo 2 de la ley 1150 de 2007 y los artículos 2.2.1.2.1.2.1, 2.2.1.2.1.2.2, y siguientes del Decreto 1082 de 2015  </w:t>
      </w:r>
      <w:r w:rsidRPr="00F32795">
        <w:rPr>
          <w:rFonts w:ascii="Verdana" w:eastAsia="Times New Roman" w:hAnsi="Verdana" w:cs="Arial"/>
          <w:color w:val="FF0000"/>
          <w:sz w:val="22"/>
          <w:szCs w:val="22"/>
          <w:lang w:val="es-ES"/>
        </w:rPr>
        <w:t>teniendo en cuenta que los bienes a contratar son requeridos en forma general por las diferentes entidades estatales para su normal funcionamiento y se ofrecen de manera masiva</w:t>
      </w:r>
    </w:p>
    <w:p w14:paraId="41A25F09" w14:textId="77777777" w:rsidR="00F32795" w:rsidRPr="00F32795" w:rsidRDefault="00F32795" w:rsidP="00196A64">
      <w:pPr>
        <w:numPr>
          <w:ilvl w:val="0"/>
          <w:numId w:val="30"/>
        </w:numPr>
        <w:tabs>
          <w:tab w:val="center" w:pos="709"/>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CRITERIOS PARA SELECCIONAR LA OFERTA MAS FAVORABLE</w:t>
      </w:r>
    </w:p>
    <w:p w14:paraId="0D24A447"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En el presente proceso de selección objetiva se escogerá el ofrecimiento más favorable para la Superintendencia de Vigilancia y Seguridad Privada y a los fines </w:t>
      </w:r>
      <w:r w:rsidRPr="00F32795">
        <w:rPr>
          <w:rFonts w:ascii="Verdana" w:eastAsia="Times New Roman" w:hAnsi="Verdana" w:cs="Arial"/>
          <w:color w:val="FF0000"/>
          <w:sz w:val="22"/>
          <w:szCs w:val="22"/>
        </w:rPr>
        <w:lastRenderedPageBreak/>
        <w:t>que ella busca, sin tener en consideración factores de afecto o de interés y en general, cualquier</w:t>
      </w:r>
      <w:bookmarkStart w:id="0" w:name="_Toc381352852"/>
      <w:bookmarkStart w:id="1" w:name="_Toc384286427"/>
      <w:r w:rsidRPr="00F32795">
        <w:rPr>
          <w:rFonts w:ascii="Verdana" w:eastAsia="Times New Roman" w:hAnsi="Verdana" w:cs="Arial"/>
          <w:color w:val="FF0000"/>
          <w:sz w:val="22"/>
          <w:szCs w:val="22"/>
        </w:rPr>
        <w:t xml:space="preserve"> clase de motivación subjetiva.</w:t>
      </w:r>
    </w:p>
    <w:p w14:paraId="51BF009F" w14:textId="77777777" w:rsidR="00F32795" w:rsidRPr="00F32795" w:rsidRDefault="00F32795" w:rsidP="00F32795">
      <w:pPr>
        <w:pStyle w:val="Prrafodelista"/>
        <w:numPr>
          <w:ilvl w:val="1"/>
          <w:numId w:val="30"/>
        </w:numPr>
        <w:autoSpaceDE w:val="0"/>
        <w:adjustRightInd w:val="0"/>
        <w:spacing w:before="100" w:beforeAutospacing="1" w:after="100" w:afterAutospacing="1" w:line="276" w:lineRule="auto"/>
        <w:ind w:left="426"/>
        <w:contextualSpacing/>
        <w:rPr>
          <w:rFonts w:ascii="Verdana" w:eastAsia="Times New Roman" w:hAnsi="Verdana" w:cs="Arial"/>
          <w:b/>
        </w:rPr>
      </w:pPr>
      <w:bookmarkStart w:id="2" w:name="_Toc381352853"/>
      <w:bookmarkStart w:id="3" w:name="_Toc384286428"/>
      <w:bookmarkEnd w:id="0"/>
      <w:bookmarkEnd w:id="1"/>
      <w:r w:rsidRPr="00F32795">
        <w:rPr>
          <w:rFonts w:ascii="Verdana" w:eastAsia="Times New Roman" w:hAnsi="Verdana" w:cs="Arial"/>
          <w:b/>
        </w:rPr>
        <w:t>Criterios habilitantes</w:t>
      </w:r>
      <w:bookmarkEnd w:id="2"/>
      <w:bookmarkEnd w:id="3"/>
    </w:p>
    <w:p w14:paraId="2787C2E2" w14:textId="77777777" w:rsidR="00F32795" w:rsidRPr="00F32795" w:rsidRDefault="00F32795" w:rsidP="00F32795">
      <w:pPr>
        <w:spacing w:before="100" w:beforeAutospacing="1" w:after="100" w:afterAutospacing="1"/>
        <w:ind w:left="709"/>
        <w:jc w:val="both"/>
        <w:rPr>
          <w:rFonts w:ascii="Verdana" w:eastAsia="Arial Unicode MS" w:hAnsi="Verdana" w:cs="Arial"/>
          <w:color w:val="FF0000"/>
          <w:sz w:val="22"/>
          <w:szCs w:val="22"/>
        </w:rPr>
      </w:pPr>
      <w:r w:rsidRPr="00F32795">
        <w:rPr>
          <w:rFonts w:ascii="Verdana" w:eastAsia="Arial Unicode MS" w:hAnsi="Verdana" w:cs="Arial"/>
          <w:color w:val="FF0000"/>
          <w:sz w:val="22"/>
          <w:szCs w:val="22"/>
        </w:rPr>
        <w:t>Los proponentes interesados deben cumplir requisitos habilitantes mínimos que incluyen:</w:t>
      </w:r>
    </w:p>
    <w:p w14:paraId="1E4C19E4" w14:textId="77777777" w:rsidR="00F32795" w:rsidRPr="00F32795" w:rsidRDefault="00F32795" w:rsidP="00F32795">
      <w:pPr>
        <w:pStyle w:val="Prrafodelista"/>
        <w:numPr>
          <w:ilvl w:val="1"/>
          <w:numId w:val="25"/>
        </w:numPr>
        <w:autoSpaceDN/>
        <w:spacing w:before="100" w:beforeAutospacing="1" w:after="100" w:afterAutospacing="1"/>
        <w:ind w:left="1789"/>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Capacidad jurídica</w:t>
      </w:r>
    </w:p>
    <w:p w14:paraId="688A05BC" w14:textId="77777777" w:rsidR="00F32795" w:rsidRPr="00F32795" w:rsidRDefault="00F32795" w:rsidP="00F32795">
      <w:pPr>
        <w:pStyle w:val="Prrafodelista"/>
        <w:numPr>
          <w:ilvl w:val="1"/>
          <w:numId w:val="25"/>
        </w:numPr>
        <w:autoSpaceDN/>
        <w:spacing w:before="100" w:beforeAutospacing="1" w:after="100" w:afterAutospacing="1"/>
        <w:ind w:left="1789"/>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Capacidad financiera</w:t>
      </w:r>
    </w:p>
    <w:p w14:paraId="120AE932" w14:textId="77777777" w:rsidR="00F32795" w:rsidRPr="00F32795" w:rsidRDefault="00F32795" w:rsidP="00F32795">
      <w:pPr>
        <w:pStyle w:val="Prrafodelista"/>
        <w:numPr>
          <w:ilvl w:val="1"/>
          <w:numId w:val="25"/>
        </w:numPr>
        <w:autoSpaceDN/>
        <w:spacing w:before="100" w:beforeAutospacing="1" w:after="100" w:afterAutospacing="1"/>
        <w:ind w:left="1789"/>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Capacidad administrativa y organizacional</w:t>
      </w:r>
    </w:p>
    <w:p w14:paraId="47A0EC38" w14:textId="77777777" w:rsidR="00F32795" w:rsidRPr="00F32795" w:rsidRDefault="00F32795" w:rsidP="00F32795">
      <w:pPr>
        <w:autoSpaceDE w:val="0"/>
        <w:adjustRightInd w:val="0"/>
        <w:spacing w:before="100" w:beforeAutospacing="1" w:after="100" w:afterAutospacing="1" w:line="276" w:lineRule="auto"/>
        <w:contextualSpacing/>
        <w:rPr>
          <w:rFonts w:ascii="Verdana" w:eastAsia="Times New Roman" w:hAnsi="Verdana" w:cs="Arial"/>
          <w:sz w:val="22"/>
          <w:szCs w:val="22"/>
        </w:rPr>
      </w:pPr>
      <w:r w:rsidRPr="00F32795">
        <w:rPr>
          <w:rFonts w:ascii="Verdana" w:eastAsia="Times New Roman" w:hAnsi="Verdana" w:cs="Arial"/>
          <w:b/>
          <w:sz w:val="22"/>
          <w:szCs w:val="22"/>
        </w:rPr>
        <w:t>13.2. Capacidad Jurídica</w:t>
      </w:r>
      <w:r w:rsidRPr="00F32795">
        <w:rPr>
          <w:rFonts w:ascii="Verdana" w:eastAsia="Times New Roman" w:hAnsi="Verdana" w:cs="Arial"/>
          <w:sz w:val="22"/>
          <w:szCs w:val="22"/>
        </w:rPr>
        <w:t xml:space="preserve">: </w:t>
      </w:r>
    </w:p>
    <w:p w14:paraId="0392FE02" w14:textId="77777777" w:rsidR="00F32795" w:rsidRPr="00F32795" w:rsidRDefault="00F32795" w:rsidP="00F32795">
      <w:pPr>
        <w:autoSpaceDE w:val="0"/>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La capacidad jurídica será determinada de acuerdo con los requisitos que se estimen en el Pliego de Condiciones por el Grupo de Contratos.</w:t>
      </w:r>
    </w:p>
    <w:p w14:paraId="39274827" w14:textId="77777777" w:rsidR="00F32795" w:rsidRPr="00F32795" w:rsidRDefault="00F32795" w:rsidP="00F32795">
      <w:pPr>
        <w:autoSpaceDE w:val="0"/>
        <w:adjustRightInd w:val="0"/>
        <w:spacing w:before="100" w:beforeAutospacing="1" w:after="100" w:afterAutospacing="1" w:line="276" w:lineRule="auto"/>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X</w:t>
      </w:r>
    </w:p>
    <w:p w14:paraId="3307C733" w14:textId="77777777" w:rsidR="00F32795" w:rsidRPr="00F32795" w:rsidRDefault="00F32795" w:rsidP="00F32795">
      <w:pPr>
        <w:autoSpaceDE w:val="0"/>
        <w:adjustRightInd w:val="0"/>
        <w:spacing w:before="100" w:beforeAutospacing="1" w:after="100" w:afterAutospacing="1" w:line="276" w:lineRule="auto"/>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X</w:t>
      </w:r>
    </w:p>
    <w:p w14:paraId="4C71D0DC" w14:textId="77777777" w:rsidR="00F32795" w:rsidRPr="00F32795" w:rsidRDefault="00F32795" w:rsidP="00F32795">
      <w:pPr>
        <w:autoSpaceDE w:val="0"/>
        <w:adjustRightInd w:val="0"/>
        <w:spacing w:before="100" w:beforeAutospacing="1" w:after="100" w:afterAutospacing="1" w:line="276" w:lineRule="auto"/>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X</w:t>
      </w:r>
    </w:p>
    <w:p w14:paraId="45665FE3" w14:textId="77777777" w:rsidR="00F32795" w:rsidRPr="00F32795" w:rsidRDefault="00F32795" w:rsidP="00F32795">
      <w:pPr>
        <w:autoSpaceDE w:val="0"/>
        <w:adjustRightInd w:val="0"/>
        <w:spacing w:before="100" w:beforeAutospacing="1" w:after="100" w:afterAutospacing="1" w:line="276" w:lineRule="auto"/>
        <w:contextualSpacing/>
        <w:rPr>
          <w:rFonts w:ascii="Verdana" w:eastAsia="Times New Roman" w:hAnsi="Verdana" w:cs="Arial"/>
          <w:b/>
          <w:sz w:val="22"/>
          <w:szCs w:val="22"/>
        </w:rPr>
      </w:pPr>
      <w:r w:rsidRPr="00F32795">
        <w:rPr>
          <w:rFonts w:ascii="Verdana" w:eastAsia="Times New Roman" w:hAnsi="Verdana" w:cs="Arial"/>
          <w:b/>
          <w:sz w:val="22"/>
          <w:szCs w:val="22"/>
        </w:rPr>
        <w:t>13.3. Capacidad financiera y de organización de los proponentes:</w:t>
      </w:r>
    </w:p>
    <w:p w14:paraId="03796AC0" w14:textId="77777777" w:rsidR="00F32795" w:rsidRPr="00F32795" w:rsidRDefault="00F32795" w:rsidP="00F32795">
      <w:pPr>
        <w:autoSpaceDE w:val="0"/>
        <w:adjustRightInd w:val="0"/>
        <w:spacing w:before="100" w:beforeAutospacing="1" w:after="100" w:afterAutospacing="1"/>
        <w:jc w:val="both"/>
        <w:rPr>
          <w:rFonts w:ascii="Verdana" w:eastAsia="Times New Roman" w:hAnsi="Verdana" w:cs="Arial"/>
          <w:color w:val="FF0000"/>
          <w:sz w:val="22"/>
          <w:szCs w:val="22"/>
          <w:lang w:val="es-MX"/>
        </w:rPr>
      </w:pPr>
      <w:r w:rsidRPr="00F32795">
        <w:rPr>
          <w:rFonts w:ascii="Verdana" w:eastAsia="Times New Roman" w:hAnsi="Verdana" w:cs="Arial"/>
          <w:color w:val="FF0000"/>
          <w:sz w:val="22"/>
          <w:szCs w:val="22"/>
          <w:lang w:val="es-MX"/>
        </w:rPr>
        <w:t xml:space="preserve">La Supervigilancia verificará con Registro Único de Proponentes (RUP), que el oferente tenga capacidad financiera para contratar el objeto requerido. El certificado de RUP será plena prueba de las circunstancias que en éste constan y que hayan sido verificadas por las Cámaras de Comercio. </w:t>
      </w:r>
    </w:p>
    <w:p w14:paraId="6400EEB6"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En tal sentido, la verificación de la capacidad </w:t>
      </w:r>
      <w:proofErr w:type="gramStart"/>
      <w:r w:rsidRPr="00F32795">
        <w:rPr>
          <w:rFonts w:ascii="Verdana" w:eastAsia="Times New Roman" w:hAnsi="Verdana" w:cs="Arial"/>
          <w:color w:val="FF0000"/>
          <w:sz w:val="22"/>
          <w:szCs w:val="22"/>
        </w:rPr>
        <w:t>financiera,</w:t>
      </w:r>
      <w:proofErr w:type="gramEnd"/>
      <w:r w:rsidRPr="00F32795">
        <w:rPr>
          <w:rFonts w:ascii="Verdana" w:eastAsia="Times New Roman" w:hAnsi="Verdana" w:cs="Arial"/>
          <w:color w:val="FF0000"/>
          <w:sz w:val="22"/>
          <w:szCs w:val="22"/>
        </w:rPr>
        <w:t xml:space="preserve"> se demostrará exclusivamente con el respectivo certificado del RUP. Los proponentes extranjeros o integrantes extranjeros de consorcios o uniones temporales sin domicilio o sucursal en el </w:t>
      </w:r>
      <w:proofErr w:type="gramStart"/>
      <w:r w:rsidRPr="00F32795">
        <w:rPr>
          <w:rFonts w:ascii="Verdana" w:eastAsia="Times New Roman" w:hAnsi="Verdana" w:cs="Arial"/>
          <w:color w:val="FF0000"/>
          <w:sz w:val="22"/>
          <w:szCs w:val="22"/>
        </w:rPr>
        <w:t>país,</w:t>
      </w:r>
      <w:proofErr w:type="gramEnd"/>
      <w:r w:rsidRPr="00F32795">
        <w:rPr>
          <w:rFonts w:ascii="Verdana" w:eastAsia="Times New Roman" w:hAnsi="Verdana" w:cs="Arial"/>
          <w:color w:val="FF0000"/>
          <w:sz w:val="22"/>
          <w:szCs w:val="22"/>
        </w:rPr>
        <w:t xml:space="preserve"> deberán acreditar su capacidad financiera presentado los últimos estados financieros que se encuentren obligados a presentar de conformidad con la normatividad en su país. </w:t>
      </w:r>
    </w:p>
    <w:p w14:paraId="12D2A758"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Los indicadores que se tendrán en cuenta para efectos de esta verificación serán los siguientes:</w:t>
      </w:r>
    </w:p>
    <w:p w14:paraId="366A8BAC" w14:textId="77777777" w:rsidR="00F32795" w:rsidRPr="00F32795" w:rsidRDefault="00F32795" w:rsidP="00F32795">
      <w:pPr>
        <w:autoSpaceDE w:val="0"/>
        <w:adjustRightInd w:val="0"/>
        <w:spacing w:before="100" w:beforeAutospacing="1" w:after="100" w:afterAutospacing="1"/>
        <w:jc w:val="both"/>
        <w:rPr>
          <w:rFonts w:ascii="Verdana" w:eastAsia="Times New Roman" w:hAnsi="Verdana" w:cs="Arial"/>
          <w:i/>
          <w:color w:val="FF0000"/>
          <w:sz w:val="22"/>
          <w:szCs w:val="22"/>
        </w:rPr>
      </w:pPr>
      <w:r w:rsidRPr="00F32795">
        <w:rPr>
          <w:rFonts w:ascii="Verdana" w:eastAsia="Times New Roman" w:hAnsi="Verdana" w:cs="Arial"/>
          <w:i/>
          <w:color w:val="FF0000"/>
          <w:sz w:val="22"/>
          <w:szCs w:val="22"/>
        </w:rPr>
        <w:t>En este ítem se deben establecer los requisitos de capacidad financiera con base en los resultados arrojados por el análisis del sector, su conocimiento del sector relativo al objeto del Proceso de Contratación y de los posibles oferentes.  En atención a la naturaleza del contrato a suscribir y de su valor, el responsable, debe hacer uso de los indicadores que considere adecuados respecto al objeto del Proceso de Selección.</w:t>
      </w:r>
    </w:p>
    <w:p w14:paraId="307D21DF" w14:textId="77777777" w:rsidR="00F32795" w:rsidRPr="00F32795" w:rsidRDefault="00F32795" w:rsidP="00F32795">
      <w:pPr>
        <w:autoSpaceDE w:val="0"/>
        <w:adjustRightInd w:val="0"/>
        <w:spacing w:before="100" w:beforeAutospacing="1" w:after="100" w:afterAutospacing="1" w:line="276" w:lineRule="auto"/>
        <w:contextualSpacing/>
        <w:jc w:val="both"/>
        <w:rPr>
          <w:rFonts w:ascii="Verdana" w:eastAsia="Times New Roman" w:hAnsi="Verdana" w:cs="Arial"/>
          <w:b/>
          <w:sz w:val="22"/>
          <w:szCs w:val="22"/>
        </w:rPr>
      </w:pPr>
      <w:r w:rsidRPr="00F32795">
        <w:rPr>
          <w:rFonts w:ascii="Verdana" w:eastAsia="Times New Roman" w:hAnsi="Verdana" w:cs="Arial"/>
          <w:b/>
          <w:sz w:val="22"/>
          <w:szCs w:val="22"/>
        </w:rPr>
        <w:t>13.3.1. TABLA DE INDICADORES DE ACUERDO CON EL DECRETO 1082 DE 2015</w:t>
      </w:r>
    </w:p>
    <w:p w14:paraId="4B89406D" w14:textId="77777777" w:rsidR="00F32795" w:rsidRPr="00F32795" w:rsidRDefault="00F32795" w:rsidP="00F32795">
      <w:pPr>
        <w:autoSpaceDE w:val="0"/>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Los indicadores de capacidad financiera contenidos en el artículo 2.2.1.1.1.5.3 del Decreto 1082 de 2015 y que en consecuencia deben estar contenidos en el RUP a partir del 2014 son los siguientes:</w:t>
      </w:r>
    </w:p>
    <w:p w14:paraId="6B797C52" w14:textId="77777777" w:rsidR="00F32795" w:rsidRPr="00F32795" w:rsidRDefault="00F32795" w:rsidP="00F32795">
      <w:pPr>
        <w:pStyle w:val="Prrafodelista"/>
        <w:numPr>
          <w:ilvl w:val="0"/>
          <w:numId w:val="16"/>
        </w:numPr>
        <w:autoSpaceDE w:val="0"/>
        <w:adjustRightInd w:val="0"/>
        <w:spacing w:before="100" w:beforeAutospacing="1" w:after="100" w:afterAutospacing="1" w:line="276" w:lineRule="auto"/>
        <w:contextualSpacing/>
        <w:jc w:val="both"/>
        <w:textAlignment w:val="auto"/>
        <w:rPr>
          <w:rFonts w:ascii="Verdana" w:eastAsia="Times New Roman" w:hAnsi="Verdana" w:cs="Arial"/>
        </w:rPr>
      </w:pPr>
      <w:r w:rsidRPr="00F32795">
        <w:rPr>
          <w:rFonts w:ascii="Verdana" w:eastAsia="Times New Roman" w:hAnsi="Verdana" w:cs="Arial"/>
        </w:rPr>
        <w:lastRenderedPageBreak/>
        <w:t xml:space="preserve">LIQUIDEZ: Activo Corriente / Pasivo Corriente </w:t>
      </w:r>
      <w:r w:rsidRPr="00F32795">
        <w:rPr>
          <w:rFonts w:ascii="Verdana" w:eastAsia="Times New Roman" w:hAnsi="Verdana" w:cs="Arial"/>
          <w:i/>
        </w:rPr>
        <w:t>// ejemplo mayor o igual a 1//</w:t>
      </w:r>
    </w:p>
    <w:p w14:paraId="2EA3571E" w14:textId="77777777" w:rsidR="00F32795" w:rsidRPr="00F32795" w:rsidRDefault="00F32795" w:rsidP="00F32795">
      <w:pPr>
        <w:pStyle w:val="Prrafodelista"/>
        <w:numPr>
          <w:ilvl w:val="0"/>
          <w:numId w:val="16"/>
        </w:numPr>
        <w:autoSpaceDE w:val="0"/>
        <w:adjustRightInd w:val="0"/>
        <w:spacing w:before="100" w:beforeAutospacing="1" w:after="100" w:afterAutospacing="1" w:line="276" w:lineRule="auto"/>
        <w:contextualSpacing/>
        <w:jc w:val="both"/>
        <w:textAlignment w:val="auto"/>
        <w:rPr>
          <w:rFonts w:ascii="Verdana" w:eastAsia="Times New Roman" w:hAnsi="Verdana" w:cs="Arial"/>
          <w:i/>
        </w:rPr>
      </w:pPr>
      <w:r w:rsidRPr="00F32795">
        <w:rPr>
          <w:rFonts w:ascii="Verdana" w:eastAsia="Times New Roman" w:hAnsi="Verdana" w:cs="Arial"/>
        </w:rPr>
        <w:t xml:space="preserve">NIVEL DE ENDEUDAMIENTO: Pasivo Total / Activo Total </w:t>
      </w:r>
      <w:r w:rsidRPr="00F32795">
        <w:rPr>
          <w:rFonts w:ascii="Verdana" w:eastAsia="Times New Roman" w:hAnsi="Verdana" w:cs="Arial"/>
          <w:i/>
        </w:rPr>
        <w:t>//ejemplo: menor o igual al 70% del presupuesto oficial//</w:t>
      </w:r>
    </w:p>
    <w:p w14:paraId="4B51E128" w14:textId="77777777" w:rsidR="00F32795" w:rsidRPr="00F32795" w:rsidRDefault="00F32795" w:rsidP="00F32795">
      <w:pPr>
        <w:pStyle w:val="Prrafodelista"/>
        <w:numPr>
          <w:ilvl w:val="0"/>
          <w:numId w:val="16"/>
        </w:numPr>
        <w:autoSpaceDE w:val="0"/>
        <w:adjustRightInd w:val="0"/>
        <w:spacing w:before="100" w:beforeAutospacing="1" w:after="100" w:afterAutospacing="1" w:line="276" w:lineRule="auto"/>
        <w:contextualSpacing/>
        <w:jc w:val="both"/>
        <w:textAlignment w:val="auto"/>
        <w:rPr>
          <w:rFonts w:ascii="Verdana" w:eastAsia="Times New Roman" w:hAnsi="Verdana" w:cs="Arial"/>
        </w:rPr>
      </w:pPr>
      <w:r w:rsidRPr="00F32795">
        <w:rPr>
          <w:rFonts w:ascii="Verdana" w:eastAsia="Times New Roman" w:hAnsi="Verdana" w:cs="Arial"/>
        </w:rPr>
        <w:t xml:space="preserve">RAZON DE COBERTURA DE INTERESES: Utilidad operacional / Gastos de Intereses // </w:t>
      </w:r>
      <w:r w:rsidRPr="00F32795">
        <w:rPr>
          <w:rFonts w:ascii="Verdana" w:eastAsia="Times New Roman" w:hAnsi="Verdana" w:cs="Arial"/>
          <w:i/>
        </w:rPr>
        <w:t>ejemplo: mayor o igual a 3//</w:t>
      </w:r>
    </w:p>
    <w:p w14:paraId="1F378B68" w14:textId="77777777" w:rsidR="00F32795" w:rsidRPr="00F32795" w:rsidRDefault="00F32795" w:rsidP="00F32795">
      <w:pPr>
        <w:autoSpaceDE w:val="0"/>
        <w:adjustRightInd w:val="0"/>
        <w:spacing w:before="100" w:beforeAutospacing="1" w:after="100" w:afterAutospacing="1"/>
        <w:jc w:val="both"/>
        <w:rPr>
          <w:rFonts w:ascii="Verdana" w:eastAsia="Times New Roman" w:hAnsi="Verdana" w:cs="Arial"/>
          <w:i/>
          <w:color w:val="FF0000"/>
          <w:sz w:val="22"/>
          <w:szCs w:val="22"/>
        </w:rPr>
      </w:pPr>
      <w:r w:rsidRPr="00F32795">
        <w:rPr>
          <w:rFonts w:ascii="Verdana" w:eastAsia="Times New Roman" w:hAnsi="Verdana" w:cs="Arial"/>
          <w:i/>
          <w:color w:val="FF0000"/>
          <w:sz w:val="22"/>
          <w:szCs w:val="22"/>
        </w:rPr>
        <w:t>INSTRUCCIONES SOBRE LOS INDICADORES. Colombia Compra eficiente.</w:t>
      </w:r>
    </w:p>
    <w:p w14:paraId="30EBE063" w14:textId="77777777" w:rsidR="00F32795" w:rsidRPr="00F32795" w:rsidRDefault="00F32795" w:rsidP="00F32795">
      <w:pPr>
        <w:pStyle w:val="Prrafodelista"/>
        <w:numPr>
          <w:ilvl w:val="0"/>
          <w:numId w:val="15"/>
        </w:numPr>
        <w:autoSpaceDE w:val="0"/>
        <w:adjustRightInd w:val="0"/>
        <w:spacing w:before="100" w:beforeAutospacing="1" w:after="100" w:afterAutospacing="1" w:line="276" w:lineRule="auto"/>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 xml:space="preserve">Índice de liquidez = </w:t>
      </w:r>
      <w:r w:rsidRPr="00F32795">
        <w:rPr>
          <w:rFonts w:ascii="Verdana" w:eastAsia="Times New Roman" w:hAnsi="Verdana" w:cs="Arial"/>
          <w:i/>
          <w:color w:val="FF0000"/>
        </w:rPr>
        <w:t>Activo Corriente / Pasivo Corriente</w:t>
      </w:r>
      <w:r w:rsidRPr="00F32795">
        <w:rPr>
          <w:rFonts w:ascii="Verdana" w:eastAsia="Times New Roman" w:hAnsi="Verdana" w:cs="Arial"/>
          <w:color w:val="FF0000"/>
        </w:rPr>
        <w:t>, el cual determina la capacidad que tiene un proponente para cumplir con sus obligaciones de corto plazo.  A mayor índice de liquidez, menor es la probabilidad que el proponente incumpla sus obligaciones de corto plazo.</w:t>
      </w:r>
    </w:p>
    <w:p w14:paraId="640BF401" w14:textId="77777777" w:rsidR="00F32795" w:rsidRPr="00F32795" w:rsidRDefault="00F32795" w:rsidP="00F32795">
      <w:pPr>
        <w:pStyle w:val="Prrafodelista"/>
        <w:numPr>
          <w:ilvl w:val="0"/>
          <w:numId w:val="15"/>
        </w:numPr>
        <w:autoSpaceDE w:val="0"/>
        <w:adjustRightInd w:val="0"/>
        <w:spacing w:before="100" w:beforeAutospacing="1" w:after="100" w:afterAutospacing="1" w:line="276" w:lineRule="auto"/>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 xml:space="preserve">Índice de Endeudamiento = </w:t>
      </w:r>
      <w:r w:rsidRPr="00F32795">
        <w:rPr>
          <w:rFonts w:ascii="Verdana" w:eastAsia="Times New Roman" w:hAnsi="Verdana" w:cs="Arial"/>
          <w:i/>
          <w:color w:val="FF0000"/>
        </w:rPr>
        <w:t>Pasivo Total / Activo Total,</w:t>
      </w:r>
      <w:r w:rsidRPr="00F32795">
        <w:rPr>
          <w:rFonts w:ascii="Verdana" w:eastAsia="Times New Roman" w:hAnsi="Verdana" w:cs="Arial"/>
          <w:color w:val="FF0000"/>
        </w:rPr>
        <w:t xml:space="preserve"> el cual determina el grado de endeudamiento en la estructura de financiación del proponente.  A mayor índice de endeudamiento, mayor es la probabilidad del proponente de no poder cumplir con sus pasivos.</w:t>
      </w:r>
    </w:p>
    <w:p w14:paraId="399CB37D" w14:textId="77777777" w:rsidR="00F32795" w:rsidRPr="00F32795" w:rsidRDefault="00F32795" w:rsidP="00F32795">
      <w:pPr>
        <w:pStyle w:val="Prrafodelista"/>
        <w:numPr>
          <w:ilvl w:val="0"/>
          <w:numId w:val="15"/>
        </w:numPr>
        <w:autoSpaceDE w:val="0"/>
        <w:adjustRightInd w:val="0"/>
        <w:spacing w:before="100" w:beforeAutospacing="1" w:after="100" w:afterAutospacing="1" w:line="276" w:lineRule="auto"/>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 xml:space="preserve">Razón de cobertura de intereses = </w:t>
      </w:r>
      <w:r w:rsidRPr="00F32795">
        <w:rPr>
          <w:rFonts w:ascii="Verdana" w:eastAsia="Times New Roman" w:hAnsi="Verdana" w:cs="Arial"/>
          <w:i/>
          <w:color w:val="FF0000"/>
        </w:rPr>
        <w:t>Utilidad operacional / Gastos de Intereses,</w:t>
      </w:r>
      <w:r w:rsidRPr="00F32795">
        <w:rPr>
          <w:rFonts w:ascii="Verdana" w:eastAsia="Times New Roman" w:hAnsi="Verdana" w:cs="Arial"/>
          <w:color w:val="FF0000"/>
        </w:rPr>
        <w:t xml:space="preserve"> el cual refleja la capacidad del proponente de cumplir con sus obligaciones financieras.  A mayor cobertura de intereses, menor es la probabilidad de que el proponente incumpla sus obligaciones financieras.</w:t>
      </w:r>
    </w:p>
    <w:p w14:paraId="4B9E962E" w14:textId="77777777" w:rsidR="00F32795" w:rsidRPr="00F32795" w:rsidRDefault="00F32795" w:rsidP="00F32795">
      <w:pPr>
        <w:pStyle w:val="Prrafodelista"/>
        <w:autoSpaceDE w:val="0"/>
        <w:adjustRightInd w:val="0"/>
        <w:spacing w:before="100" w:beforeAutospacing="1" w:after="100" w:afterAutospacing="1"/>
        <w:jc w:val="both"/>
        <w:textAlignment w:val="auto"/>
        <w:rPr>
          <w:rFonts w:ascii="Verdana" w:eastAsia="Times New Roman" w:hAnsi="Verdana" w:cs="Arial"/>
          <w:color w:val="FF0000"/>
        </w:rPr>
      </w:pPr>
    </w:p>
    <w:p w14:paraId="1DF43F66" w14:textId="77777777" w:rsidR="00F32795" w:rsidRPr="00F32795" w:rsidRDefault="00F32795" w:rsidP="00F32795">
      <w:pPr>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La capacidad mínima exigida se otorgará cuando el oferente cuente con los siguientes resultados financieros mínimos o máximos obtenidos de la información suministrada en la oferta.</w:t>
      </w:r>
    </w:p>
    <w:p w14:paraId="3E30F9FB" w14:textId="77777777" w:rsidR="00F32795" w:rsidRPr="00F32795" w:rsidRDefault="00F32795" w:rsidP="00F32795">
      <w:pPr>
        <w:adjustRightInd w:val="0"/>
        <w:spacing w:before="100" w:beforeAutospacing="1" w:after="100" w:afterAutospacing="1"/>
        <w:jc w:val="both"/>
        <w:rPr>
          <w:rFonts w:ascii="Verdana" w:eastAsia="Times New Roman" w:hAnsi="Verdana" w:cs="Arial"/>
          <w:i/>
          <w:color w:val="FF0000"/>
          <w:sz w:val="22"/>
          <w:szCs w:val="22"/>
        </w:rPr>
      </w:pPr>
      <w:r w:rsidRPr="00F32795">
        <w:rPr>
          <w:rFonts w:ascii="Verdana" w:eastAsia="Times New Roman" w:hAnsi="Verdana" w:cs="Arial"/>
          <w:b/>
          <w:i/>
          <w:color w:val="FF0000"/>
          <w:sz w:val="22"/>
          <w:szCs w:val="22"/>
        </w:rPr>
        <w:t>NOTA:</w:t>
      </w:r>
      <w:r w:rsidRPr="00F32795">
        <w:rPr>
          <w:rFonts w:ascii="Verdana" w:eastAsia="Times New Roman" w:hAnsi="Verdana" w:cs="Arial"/>
          <w:i/>
          <w:color w:val="FF0000"/>
          <w:sz w:val="22"/>
          <w:szCs w:val="22"/>
        </w:rPr>
        <w:t xml:space="preserve"> Esta matriz de indicadores financieros, debe ser revisada y sometida a aprobación por el designado por el área de recursos financieros de la entidad, previa a la radicación en el grupo de contratos. </w:t>
      </w:r>
    </w:p>
    <w:tbl>
      <w:tblPr>
        <w:tblW w:w="5000" w:type="pct"/>
        <w:tblLayout w:type="fixed"/>
        <w:tblCellMar>
          <w:left w:w="10" w:type="dxa"/>
          <w:right w:w="10" w:type="dxa"/>
        </w:tblCellMar>
        <w:tblLook w:val="0000" w:firstRow="0" w:lastRow="0" w:firstColumn="0" w:lastColumn="0" w:noHBand="0" w:noVBand="0"/>
      </w:tblPr>
      <w:tblGrid>
        <w:gridCol w:w="2557"/>
        <w:gridCol w:w="2954"/>
        <w:gridCol w:w="2110"/>
        <w:gridCol w:w="1431"/>
      </w:tblGrid>
      <w:tr w:rsidR="00F32795" w:rsidRPr="00F32795" w14:paraId="7CC1DBAA" w14:textId="77777777" w:rsidTr="00F32795">
        <w:trPr>
          <w:tblHeader/>
        </w:trPr>
        <w:tc>
          <w:tcPr>
            <w:tcW w:w="25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F2E86C" w14:textId="77777777" w:rsidR="00F32795" w:rsidRPr="00F32795" w:rsidRDefault="00F32795" w:rsidP="00F32795">
            <w:pPr>
              <w:pStyle w:val="Prrafodelista"/>
              <w:adjustRightInd w:val="0"/>
              <w:spacing w:before="100" w:beforeAutospacing="1" w:after="100" w:afterAutospacing="1"/>
              <w:jc w:val="both"/>
              <w:textAlignment w:val="auto"/>
              <w:rPr>
                <w:rFonts w:ascii="Verdana" w:eastAsia="Times New Roman" w:hAnsi="Verdana" w:cs="Arial"/>
                <w:b/>
                <w:color w:val="FF0000"/>
              </w:rPr>
            </w:pPr>
            <w:r w:rsidRPr="00F32795">
              <w:rPr>
                <w:rFonts w:ascii="Verdana" w:eastAsia="Times New Roman" w:hAnsi="Verdana" w:cs="Arial"/>
                <w:b/>
                <w:bCs/>
                <w:color w:val="FF0000"/>
                <w:lang w:val="es-ES"/>
              </w:rPr>
              <w:t>INDICADOR</w:t>
            </w:r>
          </w:p>
        </w:tc>
        <w:tc>
          <w:tcPr>
            <w:tcW w:w="297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CB7A0F" w14:textId="77777777" w:rsidR="00F32795" w:rsidRPr="00F32795" w:rsidRDefault="00F32795" w:rsidP="00F32795">
            <w:pPr>
              <w:pStyle w:val="Prrafodelista"/>
              <w:adjustRightInd w:val="0"/>
              <w:spacing w:before="100" w:beforeAutospacing="1" w:after="100" w:afterAutospacing="1"/>
              <w:jc w:val="both"/>
              <w:textAlignment w:val="auto"/>
              <w:rPr>
                <w:rFonts w:ascii="Verdana" w:eastAsia="Times New Roman" w:hAnsi="Verdana" w:cs="Arial"/>
                <w:b/>
                <w:color w:val="FF0000"/>
              </w:rPr>
            </w:pPr>
            <w:r w:rsidRPr="00F32795">
              <w:rPr>
                <w:rFonts w:ascii="Verdana" w:eastAsia="Times New Roman" w:hAnsi="Verdana" w:cs="Arial"/>
                <w:b/>
                <w:bCs/>
                <w:color w:val="FF0000"/>
                <w:lang w:val="es-ES"/>
              </w:rPr>
              <w:t>DESCRIPCIÓN</w:t>
            </w:r>
          </w:p>
        </w:tc>
        <w:tc>
          <w:tcPr>
            <w:tcW w:w="2126"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51670FB"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b/>
                <w:color w:val="FF0000"/>
              </w:rPr>
            </w:pPr>
            <w:r w:rsidRPr="00F32795">
              <w:rPr>
                <w:rFonts w:ascii="Verdana" w:eastAsia="Times New Roman" w:hAnsi="Verdana" w:cs="Arial"/>
                <w:b/>
                <w:color w:val="FF0000"/>
              </w:rPr>
              <w:t>CUMPLE</w:t>
            </w:r>
          </w:p>
        </w:tc>
        <w:tc>
          <w:tcPr>
            <w:tcW w:w="144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8F93DBA"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b/>
                <w:color w:val="FF0000"/>
              </w:rPr>
            </w:pPr>
            <w:r w:rsidRPr="00F32795">
              <w:rPr>
                <w:rFonts w:ascii="Verdana" w:eastAsia="Times New Roman" w:hAnsi="Verdana" w:cs="Arial"/>
                <w:b/>
                <w:color w:val="FF0000"/>
              </w:rPr>
              <w:t>NO CUMPLE</w:t>
            </w:r>
          </w:p>
        </w:tc>
      </w:tr>
      <w:tr w:rsidR="00F32795" w:rsidRPr="00F32795" w14:paraId="578A26A2" w14:textId="77777777" w:rsidTr="00F32795">
        <w:trPr>
          <w:trHeight w:val="481"/>
        </w:trPr>
        <w:tc>
          <w:tcPr>
            <w:tcW w:w="257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414F375"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Índice de liquidez</w:t>
            </w:r>
            <w:r w:rsidRPr="00F32795">
              <w:rPr>
                <w:rFonts w:ascii="Verdana" w:eastAsia="Times New Roman" w:hAnsi="Verdana" w:cs="Arial"/>
                <w:color w:val="FF0000"/>
                <w:lang w:val="es-ES"/>
              </w:rPr>
              <w:t>.</w:t>
            </w:r>
          </w:p>
        </w:tc>
        <w:tc>
          <w:tcPr>
            <w:tcW w:w="297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2CC9C28"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Activo Corriente / Pasivo Corriente.</w:t>
            </w:r>
          </w:p>
        </w:tc>
        <w:tc>
          <w:tcPr>
            <w:tcW w:w="212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E8F7D68" w14:textId="77777777" w:rsidR="00F32795" w:rsidRPr="00F32795" w:rsidRDefault="00F32795" w:rsidP="00F32795">
            <w:pPr>
              <w:pStyle w:val="Prrafodelista"/>
              <w:adjustRightInd w:val="0"/>
              <w:spacing w:before="100" w:beforeAutospacing="1" w:after="100" w:afterAutospacing="1"/>
              <w:ind w:left="-108"/>
              <w:jc w:val="center"/>
              <w:textAlignment w:val="auto"/>
              <w:rPr>
                <w:rFonts w:ascii="Verdana" w:eastAsia="Times New Roman" w:hAnsi="Verdana" w:cs="Arial"/>
                <w:color w:val="FF0000"/>
              </w:rPr>
            </w:pPr>
            <w:r w:rsidRPr="00F32795">
              <w:rPr>
                <w:rFonts w:ascii="Verdana" w:eastAsia="Times New Roman" w:hAnsi="Verdana" w:cs="Arial"/>
                <w:color w:val="FF0000"/>
              </w:rPr>
              <w:t>mayor o igual a 1</w:t>
            </w:r>
          </w:p>
        </w:tc>
        <w:tc>
          <w:tcPr>
            <w:tcW w:w="144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1CAAE37" w14:textId="77777777" w:rsidR="00F32795" w:rsidRPr="00F32795" w:rsidRDefault="00F32795" w:rsidP="00F32795">
            <w:pPr>
              <w:pStyle w:val="Prrafodelista"/>
              <w:adjustRightInd w:val="0"/>
              <w:spacing w:before="100" w:beforeAutospacing="1" w:after="100" w:afterAutospacing="1"/>
              <w:jc w:val="both"/>
              <w:textAlignment w:val="auto"/>
              <w:rPr>
                <w:rFonts w:ascii="Verdana" w:eastAsia="Times New Roman" w:hAnsi="Verdana" w:cs="Arial"/>
                <w:color w:val="FF0000"/>
              </w:rPr>
            </w:pPr>
          </w:p>
        </w:tc>
      </w:tr>
      <w:tr w:rsidR="00F32795" w:rsidRPr="00F32795" w14:paraId="3BE1B69A" w14:textId="77777777" w:rsidTr="00F32795">
        <w:tc>
          <w:tcPr>
            <w:tcW w:w="257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F8E699"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Índice de Endeudamiento.</w:t>
            </w:r>
          </w:p>
        </w:tc>
        <w:tc>
          <w:tcPr>
            <w:tcW w:w="2977"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CB372F2"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Pasivo Total / Activo Total.</w:t>
            </w:r>
          </w:p>
        </w:tc>
        <w:tc>
          <w:tcPr>
            <w:tcW w:w="2126"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B4D6EF3" w14:textId="77777777" w:rsidR="00F32795" w:rsidRPr="00F32795" w:rsidRDefault="00F32795" w:rsidP="00F32795">
            <w:pPr>
              <w:pStyle w:val="Prrafodelista"/>
              <w:adjustRightInd w:val="0"/>
              <w:spacing w:before="100" w:beforeAutospacing="1" w:after="100" w:afterAutospacing="1"/>
              <w:ind w:left="-108"/>
              <w:jc w:val="center"/>
              <w:textAlignment w:val="auto"/>
              <w:rPr>
                <w:rFonts w:ascii="Verdana" w:eastAsia="Times New Roman" w:hAnsi="Verdana" w:cs="Arial"/>
                <w:color w:val="FF0000"/>
              </w:rPr>
            </w:pPr>
            <w:r w:rsidRPr="00F32795">
              <w:rPr>
                <w:rFonts w:ascii="Verdana" w:eastAsia="Times New Roman" w:hAnsi="Verdana" w:cs="Arial"/>
                <w:color w:val="FF0000"/>
              </w:rPr>
              <w:t xml:space="preserve">menor o </w:t>
            </w:r>
            <w:proofErr w:type="gramStart"/>
            <w:r w:rsidRPr="00F32795">
              <w:rPr>
                <w:rFonts w:ascii="Verdana" w:eastAsia="Times New Roman" w:hAnsi="Verdana" w:cs="Arial"/>
                <w:color w:val="FF0000"/>
              </w:rPr>
              <w:t>igual  al</w:t>
            </w:r>
            <w:proofErr w:type="gramEnd"/>
            <w:r w:rsidRPr="00F32795">
              <w:rPr>
                <w:rFonts w:ascii="Verdana" w:eastAsia="Times New Roman" w:hAnsi="Verdana" w:cs="Arial"/>
                <w:color w:val="FF0000"/>
              </w:rPr>
              <w:t xml:space="preserve"> 70% del presupuesto oficial</w:t>
            </w:r>
          </w:p>
        </w:tc>
        <w:tc>
          <w:tcPr>
            <w:tcW w:w="144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4A65398" w14:textId="77777777" w:rsidR="00F32795" w:rsidRPr="00F32795" w:rsidRDefault="00F32795" w:rsidP="00F32795">
            <w:pPr>
              <w:pStyle w:val="Prrafodelista"/>
              <w:adjustRightInd w:val="0"/>
              <w:spacing w:before="100" w:beforeAutospacing="1" w:after="100" w:afterAutospacing="1"/>
              <w:jc w:val="both"/>
              <w:textAlignment w:val="auto"/>
              <w:rPr>
                <w:rFonts w:ascii="Verdana" w:eastAsia="Times New Roman" w:hAnsi="Verdana" w:cs="Arial"/>
                <w:color w:val="FF0000"/>
              </w:rPr>
            </w:pPr>
          </w:p>
        </w:tc>
      </w:tr>
      <w:tr w:rsidR="00F32795" w:rsidRPr="00F32795" w14:paraId="006C49D8" w14:textId="77777777" w:rsidTr="00F32795">
        <w:tc>
          <w:tcPr>
            <w:tcW w:w="2576"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5D26F741"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Razón de cobertura de intereses</w:t>
            </w:r>
          </w:p>
        </w:tc>
        <w:tc>
          <w:tcPr>
            <w:tcW w:w="2977"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3AE85321"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Utilidad operacional / Gastos de Intereses</w:t>
            </w:r>
          </w:p>
        </w:tc>
        <w:tc>
          <w:tcPr>
            <w:tcW w:w="2126"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7DC9DCA5" w14:textId="77777777" w:rsidR="00F32795" w:rsidRPr="00F32795" w:rsidRDefault="00F32795" w:rsidP="00F32795">
            <w:pPr>
              <w:pStyle w:val="Prrafodelista"/>
              <w:adjustRightInd w:val="0"/>
              <w:spacing w:before="100" w:beforeAutospacing="1" w:after="100" w:afterAutospacing="1"/>
              <w:ind w:left="-108"/>
              <w:jc w:val="center"/>
              <w:textAlignment w:val="auto"/>
              <w:rPr>
                <w:rFonts w:ascii="Verdana" w:eastAsia="Times New Roman" w:hAnsi="Verdana" w:cs="Arial"/>
                <w:color w:val="FF0000"/>
              </w:rPr>
            </w:pPr>
            <w:r w:rsidRPr="00F32795">
              <w:rPr>
                <w:rFonts w:ascii="Verdana" w:eastAsia="Times New Roman" w:hAnsi="Verdana" w:cs="Arial"/>
                <w:color w:val="FF0000"/>
              </w:rPr>
              <w:t>mayor o igual a 3</w:t>
            </w:r>
          </w:p>
        </w:tc>
        <w:tc>
          <w:tcPr>
            <w:tcW w:w="1441" w:type="dxa"/>
            <w:tcBorders>
              <w:bottom w:val="single" w:sz="4" w:space="0" w:color="auto"/>
              <w:right w:val="single" w:sz="8" w:space="0" w:color="000000"/>
            </w:tcBorders>
            <w:shd w:val="clear" w:color="auto" w:fill="auto"/>
            <w:tcMar>
              <w:top w:w="0" w:type="dxa"/>
              <w:left w:w="108" w:type="dxa"/>
              <w:bottom w:w="0" w:type="dxa"/>
              <w:right w:w="108" w:type="dxa"/>
            </w:tcMar>
            <w:vAlign w:val="center"/>
          </w:tcPr>
          <w:p w14:paraId="4422A6F8" w14:textId="77777777" w:rsidR="00F32795" w:rsidRPr="00F32795" w:rsidRDefault="00F32795" w:rsidP="00F32795">
            <w:pPr>
              <w:pStyle w:val="Prrafodelista"/>
              <w:adjustRightInd w:val="0"/>
              <w:spacing w:before="100" w:beforeAutospacing="1" w:after="100" w:afterAutospacing="1"/>
              <w:jc w:val="both"/>
              <w:textAlignment w:val="auto"/>
              <w:rPr>
                <w:rFonts w:ascii="Verdana" w:eastAsia="Times New Roman" w:hAnsi="Verdana" w:cs="Arial"/>
                <w:color w:val="FF0000"/>
              </w:rPr>
            </w:pPr>
          </w:p>
        </w:tc>
      </w:tr>
      <w:tr w:rsidR="00F32795" w:rsidRPr="00F32795" w14:paraId="0A3262A5" w14:textId="77777777" w:rsidTr="00F32795">
        <w:tc>
          <w:tcPr>
            <w:tcW w:w="25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599D76"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Rentabilidad del patrimonio</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FAA855"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Utilidad operacional / Patrimonio</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18C2D5" w14:textId="77777777" w:rsidR="00F32795" w:rsidRPr="00F32795" w:rsidRDefault="00F32795" w:rsidP="00F32795">
            <w:pPr>
              <w:spacing w:before="100" w:beforeAutospacing="1" w:after="100" w:afterAutospacing="1"/>
              <w:rPr>
                <w:rFonts w:ascii="Verdana" w:hAnsi="Verdana" w:cs="Arial"/>
                <w:sz w:val="22"/>
                <w:szCs w:val="22"/>
              </w:rPr>
            </w:pPr>
            <w:r w:rsidRPr="00F32795">
              <w:rPr>
                <w:rFonts w:ascii="Verdana" w:eastAsia="Times New Roman" w:hAnsi="Verdana" w:cs="Arial"/>
                <w:color w:val="FF0000"/>
                <w:sz w:val="22"/>
                <w:szCs w:val="22"/>
              </w:rPr>
              <w:t>mayor o igual a 1</w:t>
            </w:r>
          </w:p>
        </w:tc>
        <w:tc>
          <w:tcPr>
            <w:tcW w:w="14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0F74C2E" w14:textId="77777777" w:rsidR="00F32795" w:rsidRPr="00F32795" w:rsidRDefault="00F32795" w:rsidP="00F32795">
            <w:pPr>
              <w:pStyle w:val="Prrafodelista"/>
              <w:adjustRightInd w:val="0"/>
              <w:spacing w:before="100" w:beforeAutospacing="1" w:after="100" w:afterAutospacing="1"/>
              <w:jc w:val="both"/>
              <w:textAlignment w:val="auto"/>
              <w:rPr>
                <w:rFonts w:ascii="Verdana" w:eastAsia="Times New Roman" w:hAnsi="Verdana" w:cs="Arial"/>
                <w:color w:val="FF0000"/>
              </w:rPr>
            </w:pPr>
          </w:p>
        </w:tc>
      </w:tr>
      <w:tr w:rsidR="00F32795" w:rsidRPr="00F32795" w14:paraId="2C738F70" w14:textId="77777777" w:rsidTr="00F32795">
        <w:tc>
          <w:tcPr>
            <w:tcW w:w="2576"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FF16ED"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Rentabilidad del Activo</w:t>
            </w:r>
          </w:p>
        </w:tc>
        <w:tc>
          <w:tcPr>
            <w:tcW w:w="2977"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A1F6AC5" w14:textId="77777777" w:rsidR="00F32795" w:rsidRPr="00F32795" w:rsidRDefault="00F32795" w:rsidP="00F32795">
            <w:pPr>
              <w:pStyle w:val="Prrafodelista"/>
              <w:adjustRightInd w:val="0"/>
              <w:spacing w:before="100" w:beforeAutospacing="1" w:after="100" w:afterAutospacing="1"/>
              <w:ind w:left="0"/>
              <w:textAlignment w:val="auto"/>
              <w:rPr>
                <w:rFonts w:ascii="Verdana" w:eastAsia="Times New Roman" w:hAnsi="Verdana" w:cs="Arial"/>
                <w:color w:val="FF0000"/>
              </w:rPr>
            </w:pPr>
            <w:r w:rsidRPr="00F32795">
              <w:rPr>
                <w:rFonts w:ascii="Verdana" w:eastAsia="Times New Roman" w:hAnsi="Verdana" w:cs="Arial"/>
                <w:color w:val="FF0000"/>
              </w:rPr>
              <w:t>Utilidad operacional / Activo Total</w:t>
            </w:r>
          </w:p>
        </w:tc>
        <w:tc>
          <w:tcPr>
            <w:tcW w:w="2126"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024FFE42" w14:textId="77777777" w:rsidR="00F32795" w:rsidRPr="00F32795" w:rsidRDefault="00F32795" w:rsidP="00F32795">
            <w:pPr>
              <w:spacing w:before="100" w:beforeAutospacing="1" w:after="100" w:afterAutospacing="1"/>
              <w:rPr>
                <w:rFonts w:ascii="Verdana" w:hAnsi="Verdana" w:cs="Arial"/>
                <w:sz w:val="22"/>
                <w:szCs w:val="22"/>
              </w:rPr>
            </w:pPr>
            <w:r w:rsidRPr="00F32795">
              <w:rPr>
                <w:rFonts w:ascii="Verdana" w:eastAsia="Times New Roman" w:hAnsi="Verdana" w:cs="Arial"/>
                <w:color w:val="FF0000"/>
                <w:sz w:val="22"/>
                <w:szCs w:val="22"/>
              </w:rPr>
              <w:t>mayor o igual a 1</w:t>
            </w:r>
          </w:p>
        </w:tc>
        <w:tc>
          <w:tcPr>
            <w:tcW w:w="1441"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vAlign w:val="center"/>
          </w:tcPr>
          <w:p w14:paraId="51D9D2A9" w14:textId="77777777" w:rsidR="00F32795" w:rsidRPr="00F32795" w:rsidRDefault="00F32795" w:rsidP="00F32795">
            <w:pPr>
              <w:pStyle w:val="Prrafodelista"/>
              <w:adjustRightInd w:val="0"/>
              <w:spacing w:before="100" w:beforeAutospacing="1" w:after="100" w:afterAutospacing="1"/>
              <w:jc w:val="both"/>
              <w:textAlignment w:val="auto"/>
              <w:rPr>
                <w:rFonts w:ascii="Verdana" w:eastAsia="Times New Roman" w:hAnsi="Verdana" w:cs="Arial"/>
                <w:color w:val="FF0000"/>
              </w:rPr>
            </w:pPr>
          </w:p>
        </w:tc>
      </w:tr>
    </w:tbl>
    <w:p w14:paraId="439289F7" w14:textId="77777777" w:rsidR="00F32795" w:rsidRPr="00F32795" w:rsidRDefault="00F32795" w:rsidP="00F32795">
      <w:pPr>
        <w:pStyle w:val="Prrafodelista"/>
        <w:numPr>
          <w:ilvl w:val="0"/>
          <w:numId w:val="16"/>
        </w:numPr>
        <w:autoSpaceDE w:val="0"/>
        <w:adjustRightInd w:val="0"/>
        <w:spacing w:before="100" w:beforeAutospacing="1" w:after="100" w:afterAutospacing="1" w:line="276" w:lineRule="auto"/>
        <w:contextualSpacing/>
        <w:textAlignment w:val="auto"/>
        <w:rPr>
          <w:rFonts w:ascii="Verdana" w:eastAsia="Times New Roman" w:hAnsi="Verdana" w:cs="Arial"/>
        </w:rPr>
      </w:pPr>
      <w:r w:rsidRPr="00F32795">
        <w:rPr>
          <w:rFonts w:ascii="Verdana" w:eastAsia="Times New Roman" w:hAnsi="Verdana" w:cs="Arial"/>
        </w:rPr>
        <w:t>CAPACIDAD DE ORGANIZACIÓN</w:t>
      </w:r>
    </w:p>
    <w:p w14:paraId="67C39DB2" w14:textId="77777777" w:rsidR="00F32795" w:rsidRPr="00F32795" w:rsidRDefault="00F32795" w:rsidP="00F32795">
      <w:pPr>
        <w:autoSpaceDE w:val="0"/>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lastRenderedPageBreak/>
        <w:t>La capacidad de organización del proponente se determinará por los ingresos brutos operacionales de los dos (2) años de mayor facturación que haya obtenido el proponente en los últimos cinco (5) años incluyendo el de la inscripción; si el proponente acredita un periodo de actividad inferior a cinco (05) años y mayor de dos años podrá tomar el promedio aritmético de los dos mejores años de mayor facturación que haya obtenido el proponente durante el tiempo en que ha ejercido su actividad y si el proponente acredita un periodo de actividad inferior o igual a dos (2) años podar tomar el mayor ingreso obtenido en un periodo continuo de un (1) año o el ingreso obtenido durante todo el tiempo de actividad cuando este sea inferior a un (1) año.</w:t>
      </w:r>
    </w:p>
    <w:p w14:paraId="5685B51E" w14:textId="77777777" w:rsidR="00F32795" w:rsidRPr="00F32795" w:rsidRDefault="00F32795" w:rsidP="00F32795">
      <w:pPr>
        <w:autoSpaceDE w:val="0"/>
        <w:adjustRightInd w:val="0"/>
        <w:spacing w:before="100" w:beforeAutospacing="1" w:after="100" w:afterAutospacing="1"/>
        <w:jc w:val="both"/>
        <w:rPr>
          <w:rFonts w:ascii="Verdana" w:eastAsia="Times New Roman" w:hAnsi="Verdana" w:cs="Arial"/>
          <w:sz w:val="22"/>
          <w:szCs w:val="22"/>
        </w:rPr>
      </w:pPr>
      <w:r w:rsidRPr="00F32795">
        <w:rPr>
          <w:rFonts w:ascii="Verdana" w:eastAsia="Times New Roman" w:hAnsi="Verdana" w:cs="Arial"/>
          <w:sz w:val="22"/>
          <w:szCs w:val="22"/>
        </w:rPr>
        <w:t>Capacidad de organización para una persona jurídica nacional:</w:t>
      </w:r>
    </w:p>
    <w:p w14:paraId="6282189D" w14:textId="77777777" w:rsidR="00F32795" w:rsidRPr="00F32795" w:rsidRDefault="00F32795" w:rsidP="00F32795">
      <w:pPr>
        <w:pStyle w:val="Prrafodelista"/>
        <w:numPr>
          <w:ilvl w:val="0"/>
          <w:numId w:val="17"/>
        </w:numPr>
        <w:autoSpaceDE w:val="0"/>
        <w:adjustRightInd w:val="0"/>
        <w:spacing w:before="100" w:beforeAutospacing="1" w:after="100" w:afterAutospacing="1" w:line="276" w:lineRule="auto"/>
        <w:contextualSpacing/>
        <w:textAlignment w:val="auto"/>
        <w:rPr>
          <w:rFonts w:ascii="Verdana" w:eastAsia="Times New Roman" w:hAnsi="Verdana" w:cs="Arial"/>
          <w:color w:val="FF0000"/>
        </w:rPr>
      </w:pPr>
      <w:r w:rsidRPr="00F32795">
        <w:rPr>
          <w:rFonts w:ascii="Verdana" w:eastAsia="Times New Roman" w:hAnsi="Verdana" w:cs="Arial"/>
        </w:rPr>
        <w:t xml:space="preserve">RENTABILIDAD DEL PATRIMONIO: Utilidad operacional / Patrimonio </w:t>
      </w:r>
      <w:r w:rsidRPr="00F32795">
        <w:rPr>
          <w:rFonts w:ascii="Verdana" w:eastAsia="Times New Roman" w:hAnsi="Verdana" w:cs="Arial"/>
          <w:color w:val="FF0000"/>
        </w:rPr>
        <w:t>= que sea positivo</w:t>
      </w:r>
    </w:p>
    <w:p w14:paraId="33F71B46" w14:textId="77777777" w:rsidR="00F32795" w:rsidRPr="00F32795" w:rsidRDefault="00F32795" w:rsidP="00F32795">
      <w:pPr>
        <w:pStyle w:val="Prrafodelista"/>
        <w:numPr>
          <w:ilvl w:val="0"/>
          <w:numId w:val="17"/>
        </w:numPr>
        <w:autoSpaceDE w:val="0"/>
        <w:adjustRightInd w:val="0"/>
        <w:spacing w:before="100" w:beforeAutospacing="1" w:after="100" w:afterAutospacing="1" w:line="276" w:lineRule="auto"/>
        <w:contextualSpacing/>
        <w:textAlignment w:val="auto"/>
        <w:rPr>
          <w:rFonts w:ascii="Verdana" w:eastAsia="Times New Roman" w:hAnsi="Verdana" w:cs="Arial"/>
          <w:color w:val="FF0000"/>
        </w:rPr>
      </w:pPr>
      <w:r w:rsidRPr="00F32795">
        <w:rPr>
          <w:rFonts w:ascii="Verdana" w:eastAsia="Times New Roman" w:hAnsi="Verdana" w:cs="Arial"/>
        </w:rPr>
        <w:t>RENTABILIDAD DEL ACTIVO: Utilidad operacional / Activo Total</w:t>
      </w:r>
      <w:r w:rsidRPr="00F32795">
        <w:rPr>
          <w:rFonts w:ascii="Verdana" w:eastAsia="Times New Roman" w:hAnsi="Verdana" w:cs="Arial"/>
          <w:color w:val="FF0000"/>
        </w:rPr>
        <w:t>= que sea positivo.</w:t>
      </w:r>
    </w:p>
    <w:p w14:paraId="29DE16E9" w14:textId="77777777" w:rsidR="00F32795" w:rsidRPr="00F32795" w:rsidRDefault="00F32795" w:rsidP="00F32795">
      <w:pPr>
        <w:autoSpaceDE w:val="0"/>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INSTRUCCIONES SOBRE LOS INDICADORES. Colombia Compra eficiente.</w:t>
      </w:r>
    </w:p>
    <w:p w14:paraId="4821B140" w14:textId="77777777" w:rsidR="00F32795" w:rsidRPr="00F32795" w:rsidRDefault="00F32795" w:rsidP="00F32795">
      <w:pPr>
        <w:pStyle w:val="Prrafodelista"/>
        <w:numPr>
          <w:ilvl w:val="0"/>
          <w:numId w:val="18"/>
        </w:numPr>
        <w:autoSpaceDE w:val="0"/>
        <w:adjustRightInd w:val="0"/>
        <w:spacing w:before="100" w:beforeAutospacing="1" w:after="100" w:afterAutospacing="1" w:line="276" w:lineRule="auto"/>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Rentabilidad del patrimonio:</w:t>
      </w:r>
      <w:r w:rsidRPr="00F32795">
        <w:rPr>
          <w:rFonts w:ascii="Verdana" w:eastAsia="Times New Roman" w:hAnsi="Verdana" w:cs="Arial"/>
        </w:rPr>
        <w:t xml:space="preserve"> </w:t>
      </w:r>
      <w:r w:rsidRPr="00F32795">
        <w:rPr>
          <w:rFonts w:ascii="Verdana" w:eastAsia="Times New Roman" w:hAnsi="Verdana" w:cs="Arial"/>
          <w:color w:val="FF0000"/>
        </w:rPr>
        <w:t>Utilidad operacional / Patrimonio, el cual determina la rentabilidad del patrimonio del proponente, es decir, la capacidad de generación de utilidad operacional por cada peso invertido en el patrimonio. A mayor rentabilidad sobre el patrimonio, mayor es la rentabilidad de los accionistas y mejor la capacidad organizacional del proponente.</w:t>
      </w:r>
    </w:p>
    <w:p w14:paraId="4F99BE77" w14:textId="77777777" w:rsidR="00F32795" w:rsidRPr="00F32795" w:rsidRDefault="00F32795" w:rsidP="00F32795">
      <w:pPr>
        <w:pStyle w:val="Prrafodelista"/>
        <w:numPr>
          <w:ilvl w:val="0"/>
          <w:numId w:val="18"/>
        </w:numPr>
        <w:autoSpaceDE w:val="0"/>
        <w:adjustRightInd w:val="0"/>
        <w:spacing w:before="100" w:beforeAutospacing="1" w:after="100" w:afterAutospacing="1" w:line="276" w:lineRule="auto"/>
        <w:contextualSpacing/>
        <w:jc w:val="both"/>
        <w:textAlignment w:val="auto"/>
        <w:rPr>
          <w:rFonts w:ascii="Verdana" w:eastAsia="Times New Roman" w:hAnsi="Verdana" w:cs="Arial"/>
          <w:color w:val="FF0000"/>
        </w:rPr>
      </w:pPr>
      <w:r w:rsidRPr="00F32795">
        <w:rPr>
          <w:rFonts w:ascii="Verdana" w:eastAsia="Times New Roman" w:hAnsi="Verdana" w:cs="Arial"/>
          <w:color w:val="FF0000"/>
        </w:rPr>
        <w:t>Rentabilidad sobre activos: Utilidad Operacional /Activo Total, el cual determina la rentabilidad de los activos del proponente, es decir la capacidad de generación de utilidad operacional por cada peso invertido en el activo.  A mayor rentabilidad sobre activos, mayor es la rentabilidad del negocio y mejor la capacidad organizacional de proponente.  Este indicador debe ser siempre menor o igual que el de rentabilidad sobre patrimonio.</w:t>
      </w:r>
    </w:p>
    <w:p w14:paraId="582CA961"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La anterior verificación no será objeto de calificación, pero si del resultado de </w:t>
      </w:r>
      <w:proofErr w:type="gramStart"/>
      <w:r w:rsidRPr="00F32795">
        <w:rPr>
          <w:rFonts w:ascii="Verdana" w:eastAsia="Times New Roman" w:hAnsi="Verdana" w:cs="Arial"/>
          <w:color w:val="FF0000"/>
          <w:sz w:val="22"/>
          <w:szCs w:val="22"/>
        </w:rPr>
        <w:t>la misma</w:t>
      </w:r>
      <w:proofErr w:type="gramEnd"/>
      <w:r w:rsidRPr="00F32795">
        <w:rPr>
          <w:rFonts w:ascii="Verdana" w:eastAsia="Times New Roman" w:hAnsi="Verdana" w:cs="Arial"/>
          <w:color w:val="FF0000"/>
          <w:sz w:val="22"/>
          <w:szCs w:val="22"/>
        </w:rPr>
        <w:t xml:space="preserve"> se deduce que el ofertante no tiene capacidad financiera para contratar, la propuesta será </w:t>
      </w:r>
      <w:r w:rsidRPr="00F32795">
        <w:rPr>
          <w:rFonts w:ascii="Verdana" w:eastAsia="Times New Roman" w:hAnsi="Verdana" w:cs="Arial"/>
          <w:b/>
          <w:color w:val="FF0000"/>
          <w:sz w:val="22"/>
          <w:szCs w:val="22"/>
        </w:rPr>
        <w:t>RECHAZADA</w:t>
      </w:r>
      <w:r w:rsidRPr="00F32795">
        <w:rPr>
          <w:rFonts w:ascii="Verdana" w:eastAsia="Times New Roman" w:hAnsi="Verdana" w:cs="Arial"/>
          <w:color w:val="FF0000"/>
          <w:sz w:val="22"/>
          <w:szCs w:val="22"/>
        </w:rPr>
        <w:t xml:space="preserve">. En caso de consorcios o uniones temporales, cada uno de los miembros deberá cumplir con el nivel de endeudamiento solicitado. </w:t>
      </w:r>
    </w:p>
    <w:p w14:paraId="446AD963"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SimSun" w:hAnsi="Verdana" w:cs="Arial"/>
          <w:color w:val="FF0000"/>
          <w:sz w:val="22"/>
          <w:szCs w:val="22"/>
          <w:lang w:val="es-ES" w:eastAsia="zh-CN"/>
        </w:rPr>
        <w:t xml:space="preserve">Cuando </w:t>
      </w:r>
      <w:r w:rsidRPr="00F32795">
        <w:rPr>
          <w:rFonts w:ascii="Verdana" w:eastAsia="SimSun" w:hAnsi="Verdana" w:cs="Arial"/>
          <w:b/>
          <w:color w:val="FF0000"/>
          <w:sz w:val="22"/>
          <w:szCs w:val="22"/>
          <w:lang w:val="es-ES" w:eastAsia="zh-CN"/>
        </w:rPr>
        <w:t>LA SUPERVIGILANCIA</w:t>
      </w:r>
      <w:r w:rsidRPr="00F32795">
        <w:rPr>
          <w:rFonts w:ascii="Verdana" w:eastAsia="SimSun" w:hAnsi="Verdana" w:cs="Arial"/>
          <w:color w:val="FF0000"/>
          <w:sz w:val="22"/>
          <w:szCs w:val="22"/>
          <w:lang w:val="es-ES" w:eastAsia="zh-CN"/>
        </w:rPr>
        <w:t xml:space="preserve"> en desarrollo de la verificación financiera requiera información adicional del proponente, podrá solicitar los documentos que considere necesarios para el esclarecimiento de la información, tales como estados financieros de años anteriores, anexos específicos o cualquier otro soporte requerido por LA </w:t>
      </w:r>
      <w:r w:rsidRPr="00F32795">
        <w:rPr>
          <w:rFonts w:ascii="Verdana" w:eastAsia="SimSun" w:hAnsi="Verdana" w:cs="Arial"/>
          <w:b/>
          <w:color w:val="FF0000"/>
          <w:sz w:val="22"/>
          <w:szCs w:val="22"/>
          <w:lang w:val="es-ES" w:eastAsia="zh-CN"/>
        </w:rPr>
        <w:t>SUPERVIGILANCIA.</w:t>
      </w:r>
      <w:r w:rsidRPr="00F32795">
        <w:rPr>
          <w:rFonts w:ascii="Verdana" w:eastAsia="SimSun" w:hAnsi="Verdana" w:cs="Arial"/>
          <w:color w:val="FF0000"/>
          <w:sz w:val="22"/>
          <w:szCs w:val="22"/>
          <w:lang w:val="es-ES" w:eastAsia="zh-CN"/>
        </w:rPr>
        <w:t xml:space="preserve"> Así mismo, podrá requerir las aclaraciones que considere necesarias, siempre que con ello no se violen los principios de igualdad y transparencia de la contratación, sin que las aclaraciones o documentos que el proponente allegue a solicitud de </w:t>
      </w:r>
      <w:r w:rsidRPr="00F32795">
        <w:rPr>
          <w:rFonts w:ascii="Verdana" w:eastAsia="SimSun" w:hAnsi="Verdana" w:cs="Arial"/>
          <w:b/>
          <w:color w:val="FF0000"/>
          <w:sz w:val="22"/>
          <w:szCs w:val="22"/>
          <w:lang w:val="es-ES" w:eastAsia="zh-CN"/>
        </w:rPr>
        <w:t>LA SUPERVIGILANCIA</w:t>
      </w:r>
      <w:r w:rsidRPr="00F32795">
        <w:rPr>
          <w:rFonts w:ascii="Verdana" w:eastAsia="SimSun" w:hAnsi="Verdana" w:cs="Arial"/>
          <w:color w:val="FF0000"/>
          <w:sz w:val="22"/>
          <w:szCs w:val="22"/>
          <w:lang w:val="es-ES" w:eastAsia="zh-CN"/>
        </w:rPr>
        <w:t xml:space="preserve"> puedan modificar, adicionar o complementar la propuesta. </w:t>
      </w:r>
    </w:p>
    <w:p w14:paraId="52227B10"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lang w:val="es-ES"/>
        </w:rPr>
      </w:pPr>
      <w:r w:rsidRPr="00F32795">
        <w:rPr>
          <w:rFonts w:ascii="Verdana" w:eastAsia="SimSun" w:hAnsi="Verdana" w:cs="Arial"/>
          <w:color w:val="FF0000"/>
          <w:sz w:val="22"/>
          <w:szCs w:val="22"/>
          <w:lang w:val="es-ES" w:eastAsia="zh-CN"/>
        </w:rPr>
        <w:lastRenderedPageBreak/>
        <w:t xml:space="preserve">Para el caso de personas naturales y jurídicas extranjeras que tengan domicilio o sucursal en Colombia, la contabilidad de los negocios que celebren en el </w:t>
      </w:r>
      <w:proofErr w:type="gramStart"/>
      <w:r w:rsidRPr="00F32795">
        <w:rPr>
          <w:rFonts w:ascii="Verdana" w:eastAsia="SimSun" w:hAnsi="Verdana" w:cs="Arial"/>
          <w:color w:val="FF0000"/>
          <w:sz w:val="22"/>
          <w:szCs w:val="22"/>
          <w:lang w:val="es-ES" w:eastAsia="zh-CN"/>
        </w:rPr>
        <w:t>país,</w:t>
      </w:r>
      <w:proofErr w:type="gramEnd"/>
      <w:r w:rsidRPr="00F32795">
        <w:rPr>
          <w:rFonts w:ascii="Verdana" w:eastAsia="SimSun" w:hAnsi="Verdana" w:cs="Arial"/>
          <w:color w:val="FF0000"/>
          <w:sz w:val="22"/>
          <w:szCs w:val="22"/>
          <w:lang w:val="es-ES" w:eastAsia="zh-CN"/>
        </w:rPr>
        <w:t xml:space="preserve"> se hará con sujeción a las leyes nacionales.</w:t>
      </w:r>
    </w:p>
    <w:p w14:paraId="0FD7F553"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Para los integrantes extranjeros de consorcios o uniones temporales sin domicilio o sucursal en </w:t>
      </w:r>
      <w:proofErr w:type="gramStart"/>
      <w:r w:rsidRPr="00F32795">
        <w:rPr>
          <w:rFonts w:ascii="Verdana" w:eastAsia="Times New Roman" w:hAnsi="Verdana" w:cs="Arial"/>
          <w:color w:val="FF0000"/>
          <w:sz w:val="22"/>
          <w:szCs w:val="22"/>
        </w:rPr>
        <w:t>el  país</w:t>
      </w:r>
      <w:proofErr w:type="gramEnd"/>
      <w:r w:rsidRPr="00F32795">
        <w:rPr>
          <w:rFonts w:ascii="Verdana" w:eastAsia="Times New Roman" w:hAnsi="Verdana" w:cs="Arial"/>
          <w:color w:val="FF0000"/>
          <w:sz w:val="22"/>
          <w:szCs w:val="22"/>
        </w:rPr>
        <w:t>, los anteriores indicadores se calcularán teniendo en cuenta la tasa representativa del mercado (TRM) para la fecha de los estados financieros.</w:t>
      </w:r>
    </w:p>
    <w:p w14:paraId="6AEB22D4" w14:textId="77777777" w:rsidR="00F32795" w:rsidRPr="00F32795" w:rsidRDefault="00F32795" w:rsidP="00F32795">
      <w:pPr>
        <w:autoSpaceDE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No se aceptará la presentación de cupos de sobregiro, ni de tarjetas de crédito, ni CDT´S, ni créditos rotativos, ni cuentas de ahorro, ni bonos, ni títulos valores, ni documentos representativos de valores. Tampoco se aceptará la sumatoria de cupos de créditos de diferentes entidades cuando la propuesta sea presentada por una sola persona (jurídica o natural).</w:t>
      </w:r>
    </w:p>
    <w:p w14:paraId="59A40943" w14:textId="77777777" w:rsidR="00F32795" w:rsidRPr="00F32795" w:rsidRDefault="00F32795" w:rsidP="00F32795">
      <w:pPr>
        <w:autoSpaceDE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lang w:val="es-ES_tradnl"/>
        </w:rPr>
        <w:t>Cuando el valor esté dado en dólares americanos (USD), se convertirá a pesos colombianos, utilizando para esa conversión la tasa representativa del mercado (TRM) vigente para la fecha prevista para el “cierre del proceso y término para presentar propuestas”.</w:t>
      </w:r>
    </w:p>
    <w:p w14:paraId="05043F10"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lang w:val="es-ES_tradnl"/>
        </w:rPr>
        <w:t>Cuando el valor esté dado en moneda extranjera diferente al dólar americano, se realizará su conversión a dólares americanos de acuerdo con las tasas de cambio estadísticas publicadas por el Banco de la República o, en su defecto, de las publicadas por organismos extranjeros que cumplan funciones similares, teniendo en cuenta la fecha prevista para el “cierre del proceso término para presentar propuestas” y, posteriormente, se procederá a su conversión a pesos colombianos de conformidad con la TMR vigente para el día previsto para el “cierre del término para presentar propuestas”.</w:t>
      </w:r>
    </w:p>
    <w:p w14:paraId="0EF3F59F"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sz w:val="22"/>
          <w:szCs w:val="22"/>
        </w:rPr>
      </w:pPr>
      <w:r w:rsidRPr="00F32795">
        <w:rPr>
          <w:rFonts w:ascii="Verdana" w:eastAsia="Times New Roman" w:hAnsi="Verdana" w:cs="Arial"/>
          <w:b/>
          <w:sz w:val="22"/>
          <w:szCs w:val="22"/>
        </w:rPr>
        <w:t>13.4. Capacidad técnica</w:t>
      </w:r>
    </w:p>
    <w:p w14:paraId="4022A011" w14:textId="77777777" w:rsidR="00F32795" w:rsidRPr="00F32795" w:rsidRDefault="00F32795" w:rsidP="00F32795">
      <w:pPr>
        <w:spacing w:before="100" w:beforeAutospacing="1" w:after="100" w:afterAutospacing="1"/>
        <w:jc w:val="both"/>
        <w:rPr>
          <w:rFonts w:ascii="Verdana" w:eastAsia="Times New Roman" w:hAnsi="Verdana" w:cs="Arial"/>
          <w:b/>
          <w:sz w:val="22"/>
          <w:szCs w:val="22"/>
          <w:lang w:val="es-ES_tradnl"/>
        </w:rPr>
      </w:pPr>
      <w:r w:rsidRPr="00F32795">
        <w:rPr>
          <w:rFonts w:ascii="Verdana" w:eastAsia="Times New Roman" w:hAnsi="Verdana" w:cs="Arial"/>
          <w:b/>
          <w:sz w:val="22"/>
          <w:szCs w:val="22"/>
          <w:lang w:val="es-ES_tradnl"/>
        </w:rPr>
        <w:t>13.4.1.</w:t>
      </w:r>
      <w:r w:rsidRPr="00F32795">
        <w:rPr>
          <w:rFonts w:ascii="Verdana" w:eastAsia="Times New Roman" w:hAnsi="Verdana" w:cs="Arial"/>
          <w:sz w:val="22"/>
          <w:szCs w:val="22"/>
          <w:lang w:val="es-ES_tradnl"/>
        </w:rPr>
        <w:t xml:space="preserve"> </w:t>
      </w:r>
      <w:r w:rsidRPr="00F32795">
        <w:rPr>
          <w:rFonts w:ascii="Verdana" w:eastAsia="Times New Roman" w:hAnsi="Verdana" w:cs="Arial"/>
          <w:b/>
          <w:sz w:val="22"/>
          <w:szCs w:val="22"/>
          <w:lang w:val="es-ES_tradnl"/>
        </w:rPr>
        <w:t xml:space="preserve">Condiciones de Experiencia de acuerdo con el Decreto 1082 de 2015 </w:t>
      </w:r>
    </w:p>
    <w:p w14:paraId="0B6374B6"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lang w:val="es-ES_tradnl"/>
        </w:rPr>
      </w:pPr>
      <w:r w:rsidRPr="00F32795">
        <w:rPr>
          <w:rFonts w:ascii="Verdana" w:eastAsia="Times New Roman" w:hAnsi="Verdana" w:cs="Arial"/>
          <w:color w:val="FF0000"/>
          <w:sz w:val="22"/>
          <w:szCs w:val="22"/>
          <w:lang w:val="es-ES_tradnl"/>
        </w:rPr>
        <w:t xml:space="preserve">De acuerdo a lo contemplado en el Decreto 1082 </w:t>
      </w:r>
      <w:proofErr w:type="gramStart"/>
      <w:r w:rsidRPr="00F32795">
        <w:rPr>
          <w:rFonts w:ascii="Verdana" w:eastAsia="Times New Roman" w:hAnsi="Verdana" w:cs="Arial"/>
          <w:color w:val="FF0000"/>
          <w:sz w:val="22"/>
          <w:szCs w:val="22"/>
          <w:lang w:val="es-ES_tradnl"/>
        </w:rPr>
        <w:t>del 2015 requisitos habilitantes contenidos</w:t>
      </w:r>
      <w:proofErr w:type="gramEnd"/>
      <w:r w:rsidRPr="00F32795">
        <w:rPr>
          <w:rFonts w:ascii="Verdana" w:eastAsia="Times New Roman" w:hAnsi="Verdana" w:cs="Arial"/>
          <w:color w:val="FF0000"/>
          <w:sz w:val="22"/>
          <w:szCs w:val="22"/>
          <w:lang w:val="es-ES_tradnl"/>
        </w:rPr>
        <w:t xml:space="preserve"> en el RUP artículo 2.2.1.1.1.5.3. la experiencia se verificará así:</w:t>
      </w:r>
    </w:p>
    <w:p w14:paraId="01811701"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El proponente deberá acreditar una experiencia identificada con el clasificador de bienes y servicios en el tercer nivel en (Consignar el valor del presupuesto en salarios mínimos) </w:t>
      </w:r>
      <w:proofErr w:type="spellStart"/>
      <w:r w:rsidRPr="00F32795">
        <w:rPr>
          <w:rFonts w:ascii="Verdana" w:eastAsia="Times New Roman" w:hAnsi="Verdana" w:cs="Arial"/>
          <w:color w:val="FF0000"/>
          <w:sz w:val="22"/>
          <w:szCs w:val="22"/>
        </w:rPr>
        <w:t>xxxxx</w:t>
      </w:r>
      <w:proofErr w:type="spellEnd"/>
      <w:r w:rsidRPr="00F32795">
        <w:rPr>
          <w:rFonts w:ascii="Verdana" w:eastAsia="Times New Roman" w:hAnsi="Verdana" w:cs="Arial"/>
          <w:color w:val="FF0000"/>
          <w:sz w:val="22"/>
          <w:szCs w:val="22"/>
        </w:rPr>
        <w:t xml:space="preserve"> SMLMV</w:t>
      </w:r>
    </w:p>
    <w:p w14:paraId="505C2D45" w14:textId="77777777" w:rsidR="00F32795" w:rsidRPr="00F32795" w:rsidRDefault="00F32795" w:rsidP="00F32795">
      <w:pPr>
        <w:autoSpaceDE w:val="0"/>
        <w:adjustRightInd w:val="0"/>
        <w:spacing w:before="100" w:beforeAutospacing="1" w:after="100" w:afterAutospacing="1" w:line="276" w:lineRule="auto"/>
        <w:contextualSpacing/>
        <w:jc w:val="both"/>
        <w:rPr>
          <w:rFonts w:ascii="Verdana" w:eastAsia="Times New Roman" w:hAnsi="Verdana" w:cs="Arial"/>
          <w:i/>
          <w:color w:val="FF0000"/>
          <w:sz w:val="22"/>
          <w:szCs w:val="22"/>
        </w:rPr>
      </w:pPr>
      <w:r w:rsidRPr="00F32795">
        <w:rPr>
          <w:rFonts w:ascii="Verdana" w:eastAsia="Times New Roman" w:hAnsi="Verdana" w:cs="Arial"/>
          <w:i/>
          <w:color w:val="FF0000"/>
          <w:sz w:val="22"/>
          <w:szCs w:val="22"/>
        </w:rPr>
        <w:t>Serán tenidos en cuenta los contratos celebrados a título de Consorcios y Uniones Temporales y sociedades en las cuales el interesado tenga o haya tenido participación para cada uno de los bienes obras o servicios que ofrece a la entidad, siempre y cuando se encuentren identificados con el Clasificador de Bienes y Servicios en el tercer nivel y su valor, en el porcentaje de participación.</w:t>
      </w:r>
    </w:p>
    <w:p w14:paraId="7B419AD6" w14:textId="77777777" w:rsidR="00F32795" w:rsidRPr="00F32795" w:rsidRDefault="00F32795" w:rsidP="00F32795">
      <w:pPr>
        <w:autoSpaceDE w:val="0"/>
        <w:adjustRightInd w:val="0"/>
        <w:spacing w:before="100" w:beforeAutospacing="1" w:after="100" w:afterAutospacing="1" w:line="276" w:lineRule="auto"/>
        <w:contextualSpacing/>
        <w:rPr>
          <w:rFonts w:ascii="Verdana" w:eastAsia="Times New Roman" w:hAnsi="Verdana" w:cs="Arial"/>
          <w:color w:val="FF0000"/>
          <w:sz w:val="22"/>
          <w:szCs w:val="22"/>
        </w:rPr>
      </w:pPr>
    </w:p>
    <w:p w14:paraId="1EDE0931" w14:textId="77777777" w:rsidR="00F32795" w:rsidRPr="00F32795" w:rsidRDefault="00F32795" w:rsidP="00F32795">
      <w:pPr>
        <w:autoSpaceDE w:val="0"/>
        <w:adjustRightInd w:val="0"/>
        <w:spacing w:before="100" w:beforeAutospacing="1" w:after="100" w:afterAutospacing="1" w:line="276" w:lineRule="auto"/>
        <w:contextualSpacing/>
        <w:rPr>
          <w:rFonts w:ascii="Verdana" w:eastAsia="Times New Roman" w:hAnsi="Verdana" w:cs="Arial"/>
          <w:color w:val="FF0000"/>
          <w:sz w:val="22"/>
          <w:szCs w:val="22"/>
        </w:rPr>
      </w:pPr>
    </w:p>
    <w:p w14:paraId="4713639C" w14:textId="77777777" w:rsidR="00F32795" w:rsidRPr="00F32795" w:rsidRDefault="00F32795" w:rsidP="00F32795">
      <w:pPr>
        <w:autoSpaceDE w:val="0"/>
        <w:adjustRightInd w:val="0"/>
        <w:spacing w:before="100" w:beforeAutospacing="1" w:after="100" w:afterAutospacing="1" w:line="276" w:lineRule="auto"/>
        <w:contextualSpacing/>
        <w:rPr>
          <w:rFonts w:ascii="Verdana" w:eastAsia="Times New Roman" w:hAnsi="Verdana" w:cs="Arial"/>
          <w:b/>
          <w:sz w:val="22"/>
          <w:szCs w:val="22"/>
        </w:rPr>
      </w:pPr>
      <w:r w:rsidRPr="00F32795">
        <w:rPr>
          <w:rFonts w:ascii="Verdana" w:eastAsia="Times New Roman" w:hAnsi="Verdana" w:cs="Arial"/>
          <w:b/>
          <w:sz w:val="22"/>
          <w:szCs w:val="22"/>
        </w:rPr>
        <w:t>13.4.2. Experiencia Específica</w:t>
      </w:r>
    </w:p>
    <w:p w14:paraId="4DE12419" w14:textId="77777777" w:rsidR="00F32795" w:rsidRPr="00F32795" w:rsidRDefault="00F32795" w:rsidP="00F32795">
      <w:pPr>
        <w:autoSpaceDE w:val="0"/>
        <w:adjustRightInd w:val="0"/>
        <w:spacing w:before="100" w:beforeAutospacing="1" w:after="100" w:afterAutospacing="1" w:line="276" w:lineRule="auto"/>
        <w:contextualSpacing/>
        <w:rPr>
          <w:rFonts w:ascii="Verdana" w:eastAsia="Times New Roman" w:hAnsi="Verdana" w:cs="Arial"/>
          <w:b/>
          <w:sz w:val="22"/>
          <w:szCs w:val="22"/>
        </w:rPr>
      </w:pPr>
    </w:p>
    <w:p w14:paraId="5132B769" w14:textId="77777777" w:rsidR="00F32795" w:rsidRPr="00F32795" w:rsidRDefault="00F32795" w:rsidP="00F32795">
      <w:pPr>
        <w:spacing w:before="100" w:beforeAutospacing="1" w:after="100" w:afterAutospacing="1"/>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lastRenderedPageBreak/>
        <w:t xml:space="preserve">Para efectos de determinar que el futuro contratista cuente con la idoneidad necesaria para efectuar la prestación del servicio el proponente deberá acreditar la experiencia mediante mínimo </w:t>
      </w:r>
      <w:r w:rsidRPr="00F32795">
        <w:rPr>
          <w:rFonts w:ascii="Verdana" w:eastAsia="Times New Roman" w:hAnsi="Verdana" w:cs="Arial"/>
          <w:b/>
          <w:bCs/>
          <w:color w:val="FF0000"/>
          <w:sz w:val="22"/>
          <w:szCs w:val="22"/>
        </w:rPr>
        <w:t>TRES (3)</w:t>
      </w:r>
      <w:r w:rsidRPr="00F32795">
        <w:rPr>
          <w:rFonts w:ascii="Verdana" w:eastAsia="Times New Roman" w:hAnsi="Verdana" w:cs="Arial"/>
          <w:bCs/>
          <w:color w:val="FF0000"/>
          <w:sz w:val="22"/>
          <w:szCs w:val="22"/>
        </w:rPr>
        <w:t xml:space="preserve"> certificaciones o actas de liquidación de contratos ejecutados cuyo objeto corresponda a la [compraventa o prestación </w:t>
      </w:r>
      <w:proofErr w:type="gramStart"/>
      <w:r w:rsidRPr="00F32795">
        <w:rPr>
          <w:rFonts w:ascii="Verdana" w:eastAsia="Times New Roman" w:hAnsi="Verdana" w:cs="Arial"/>
          <w:bCs/>
          <w:color w:val="FF0000"/>
          <w:sz w:val="22"/>
          <w:szCs w:val="22"/>
        </w:rPr>
        <w:t>del servicios</w:t>
      </w:r>
      <w:proofErr w:type="gramEnd"/>
      <w:r w:rsidRPr="00F32795">
        <w:rPr>
          <w:rFonts w:ascii="Verdana" w:eastAsia="Times New Roman" w:hAnsi="Verdana" w:cs="Arial"/>
          <w:bCs/>
          <w:color w:val="FF0000"/>
          <w:sz w:val="22"/>
          <w:szCs w:val="22"/>
        </w:rPr>
        <w:t xml:space="preserve"> de //</w:t>
      </w:r>
      <w:r w:rsidRPr="00F32795">
        <w:rPr>
          <w:rFonts w:ascii="Verdana" w:eastAsia="Times New Roman" w:hAnsi="Verdana" w:cs="Arial"/>
          <w:b/>
          <w:bCs/>
          <w:color w:val="FF0000"/>
          <w:sz w:val="22"/>
          <w:szCs w:val="22"/>
        </w:rPr>
        <w:t>ejemplo</w:t>
      </w:r>
      <w:r w:rsidRPr="00F32795">
        <w:rPr>
          <w:rFonts w:ascii="Verdana" w:eastAsia="Times New Roman" w:hAnsi="Verdana" w:cs="Arial"/>
          <w:bCs/>
          <w:color w:val="FF0000"/>
          <w:sz w:val="22"/>
          <w:szCs w:val="22"/>
        </w:rPr>
        <w:t xml:space="preserve"> de fotocopiado y/o impresión y/o el alquiler de máquinas de fotocopiado y/o impresión y/o multifuncionales//. Dicha experiencia debe ser acreditada en el periodo comprendido del //</w:t>
      </w:r>
      <w:r w:rsidRPr="00F32795">
        <w:rPr>
          <w:rFonts w:ascii="Verdana" w:eastAsia="Times New Roman" w:hAnsi="Verdana" w:cs="Arial"/>
          <w:b/>
          <w:bCs/>
          <w:color w:val="FF0000"/>
          <w:sz w:val="22"/>
          <w:szCs w:val="22"/>
        </w:rPr>
        <w:t>ejemplo</w:t>
      </w:r>
      <w:r w:rsidRPr="00F32795">
        <w:rPr>
          <w:rFonts w:ascii="Verdana" w:eastAsia="Times New Roman" w:hAnsi="Verdana" w:cs="Arial"/>
          <w:bCs/>
          <w:color w:val="FF0000"/>
          <w:sz w:val="22"/>
          <w:szCs w:val="22"/>
        </w:rPr>
        <w:t xml:space="preserve"> 1 de </w:t>
      </w:r>
      <w:proofErr w:type="gramStart"/>
      <w:r w:rsidRPr="00F32795">
        <w:rPr>
          <w:rFonts w:ascii="Verdana" w:eastAsia="Times New Roman" w:hAnsi="Verdana" w:cs="Arial"/>
          <w:bCs/>
          <w:color w:val="FF0000"/>
          <w:sz w:val="22"/>
          <w:szCs w:val="22"/>
        </w:rPr>
        <w:t>Enero</w:t>
      </w:r>
      <w:proofErr w:type="gramEnd"/>
      <w:r w:rsidRPr="00F32795">
        <w:rPr>
          <w:rFonts w:ascii="Verdana" w:eastAsia="Times New Roman" w:hAnsi="Verdana" w:cs="Arial"/>
          <w:bCs/>
          <w:color w:val="FF0000"/>
          <w:sz w:val="22"/>
          <w:szCs w:val="22"/>
        </w:rPr>
        <w:t xml:space="preserve"> de 2009// y antes del cierre del presente proceso de selección y cuya sumatoria sea igual o superior a </w:t>
      </w:r>
      <w:proofErr w:type="spellStart"/>
      <w:r w:rsidRPr="00F32795">
        <w:rPr>
          <w:rFonts w:ascii="Verdana" w:eastAsia="Times New Roman" w:hAnsi="Verdana" w:cs="Arial"/>
          <w:bCs/>
          <w:color w:val="FF0000"/>
          <w:sz w:val="22"/>
          <w:szCs w:val="22"/>
        </w:rPr>
        <w:t>xxxx</w:t>
      </w:r>
      <w:proofErr w:type="spellEnd"/>
      <w:r w:rsidRPr="00F32795">
        <w:rPr>
          <w:rFonts w:ascii="Verdana" w:eastAsia="Times New Roman" w:hAnsi="Verdana" w:cs="Arial"/>
          <w:bCs/>
          <w:color w:val="FF0000"/>
          <w:sz w:val="22"/>
          <w:szCs w:val="22"/>
        </w:rPr>
        <w:t xml:space="preserve"> (el valor del presupuesto en) SMMLV.</w:t>
      </w:r>
    </w:p>
    <w:p w14:paraId="21B3194E" w14:textId="77777777" w:rsidR="00F32795" w:rsidRPr="00F32795" w:rsidRDefault="00F32795" w:rsidP="00F32795">
      <w:pPr>
        <w:spacing w:before="100" w:beforeAutospacing="1" w:after="100" w:afterAutospacing="1"/>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Las certificaciones deben contener la siguiente información:</w:t>
      </w:r>
    </w:p>
    <w:p w14:paraId="6EDE76DC" w14:textId="77777777" w:rsidR="00F32795" w:rsidRPr="00F32795" w:rsidRDefault="00F32795" w:rsidP="00F32795">
      <w:pPr>
        <w:numPr>
          <w:ilvl w:val="0"/>
          <w:numId w:val="20"/>
        </w:numPr>
        <w:suppressAutoHyphens/>
        <w:spacing w:before="100" w:beforeAutospacing="1" w:after="100" w:afterAutospacing="1"/>
        <w:ind w:left="426"/>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Nombre o razón social de la entidad que certifica.</w:t>
      </w:r>
    </w:p>
    <w:p w14:paraId="6782D898" w14:textId="77777777" w:rsidR="00F32795" w:rsidRPr="00F32795" w:rsidRDefault="00F32795" w:rsidP="00F32795">
      <w:pPr>
        <w:numPr>
          <w:ilvl w:val="0"/>
          <w:numId w:val="19"/>
        </w:numPr>
        <w:suppressAutoHyphens/>
        <w:spacing w:before="100" w:beforeAutospacing="1" w:after="100" w:afterAutospacing="1"/>
        <w:ind w:left="426"/>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Objeto del contrato.</w:t>
      </w:r>
    </w:p>
    <w:p w14:paraId="21BC3708" w14:textId="77777777" w:rsidR="00F32795" w:rsidRPr="00F32795" w:rsidRDefault="00F32795" w:rsidP="00F32795">
      <w:pPr>
        <w:numPr>
          <w:ilvl w:val="0"/>
          <w:numId w:val="19"/>
        </w:numPr>
        <w:suppressAutoHyphens/>
        <w:spacing w:before="100" w:beforeAutospacing="1" w:after="100" w:afterAutospacing="1"/>
        <w:ind w:left="426"/>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Valor ejecutado del contrato</w:t>
      </w:r>
    </w:p>
    <w:p w14:paraId="4C97F264" w14:textId="77777777" w:rsidR="00F32795" w:rsidRPr="00F32795" w:rsidRDefault="00F32795" w:rsidP="00F32795">
      <w:pPr>
        <w:numPr>
          <w:ilvl w:val="0"/>
          <w:numId w:val="19"/>
        </w:numPr>
        <w:suppressAutoHyphens/>
        <w:spacing w:before="100" w:beforeAutospacing="1" w:after="100" w:afterAutospacing="1"/>
        <w:ind w:left="426"/>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Fecha de inicio y terminación.</w:t>
      </w:r>
    </w:p>
    <w:p w14:paraId="7C3AC0EA" w14:textId="77777777" w:rsidR="00F32795" w:rsidRPr="00F32795" w:rsidRDefault="00F32795" w:rsidP="00F32795">
      <w:pPr>
        <w:numPr>
          <w:ilvl w:val="0"/>
          <w:numId w:val="19"/>
        </w:numPr>
        <w:suppressAutoHyphens/>
        <w:spacing w:before="100" w:beforeAutospacing="1" w:after="100" w:afterAutospacing="1"/>
        <w:ind w:left="426"/>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Nombre o razón social del proponente.</w:t>
      </w:r>
    </w:p>
    <w:p w14:paraId="7507C1FF" w14:textId="77777777" w:rsidR="00F32795" w:rsidRPr="00F32795" w:rsidRDefault="00F32795" w:rsidP="00F32795">
      <w:pPr>
        <w:numPr>
          <w:ilvl w:val="0"/>
          <w:numId w:val="19"/>
        </w:numPr>
        <w:suppressAutoHyphens/>
        <w:spacing w:before="100" w:beforeAutospacing="1" w:after="100" w:afterAutospacing="1"/>
        <w:ind w:left="426"/>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Nombre y Firma del funcionario que expide la certificación.</w:t>
      </w:r>
    </w:p>
    <w:p w14:paraId="45AA508B" w14:textId="77777777" w:rsidR="00F32795" w:rsidRPr="00F32795" w:rsidRDefault="00F32795" w:rsidP="00F32795">
      <w:pPr>
        <w:spacing w:before="100" w:beforeAutospacing="1" w:after="100" w:afterAutospacing="1"/>
        <w:jc w:val="both"/>
        <w:rPr>
          <w:rFonts w:ascii="Verdana" w:eastAsia="Times New Roman" w:hAnsi="Verdana" w:cs="Arial"/>
          <w:bCs/>
          <w:color w:val="FF0000"/>
          <w:sz w:val="22"/>
          <w:szCs w:val="22"/>
        </w:rPr>
      </w:pPr>
      <w:proofErr w:type="gramStart"/>
      <w:r w:rsidRPr="00F32795">
        <w:rPr>
          <w:rFonts w:ascii="Verdana" w:eastAsia="Times New Roman" w:hAnsi="Verdana" w:cs="Arial"/>
          <w:bCs/>
          <w:color w:val="FF0000"/>
          <w:sz w:val="22"/>
          <w:szCs w:val="22"/>
        </w:rPr>
        <w:t>En caso que</w:t>
      </w:r>
      <w:proofErr w:type="gramEnd"/>
      <w:r w:rsidRPr="00F32795">
        <w:rPr>
          <w:rFonts w:ascii="Verdana" w:eastAsia="Times New Roman" w:hAnsi="Verdana" w:cs="Arial"/>
          <w:bCs/>
          <w:color w:val="FF0000"/>
          <w:sz w:val="22"/>
          <w:szCs w:val="22"/>
        </w:rPr>
        <w:t xml:space="preserve"> el proponente anexe certificaciones en pesos, la Supervigilancia realizará la conversión al salario mínimo legal vigente a la fecha de terminación del contrato.</w:t>
      </w:r>
    </w:p>
    <w:p w14:paraId="31E0B68B" w14:textId="77777777" w:rsidR="00F32795" w:rsidRPr="00F32795" w:rsidRDefault="00F32795" w:rsidP="00F32795">
      <w:pPr>
        <w:spacing w:before="100" w:beforeAutospacing="1" w:after="100" w:afterAutospacing="1"/>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Para el caso de certificaciones donde el proponente se encuentre en consorcio o unión temporal el valor se establecerá teniendo en cuenta el porcentaje de participación del proponente.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8"/>
      </w:tblGrid>
      <w:tr w:rsidR="00F32795" w:rsidRPr="00F32795" w14:paraId="4F5E77C5" w14:textId="77777777" w:rsidTr="00F32795">
        <w:tc>
          <w:tcPr>
            <w:tcW w:w="8978" w:type="dxa"/>
            <w:shd w:val="clear" w:color="auto" w:fill="auto"/>
          </w:tcPr>
          <w:p w14:paraId="14C7C85E" w14:textId="77777777" w:rsidR="00F32795" w:rsidRPr="00F32795" w:rsidRDefault="00F32795" w:rsidP="00F32795">
            <w:pPr>
              <w:autoSpaceDE w:val="0"/>
              <w:adjustRightInd w:val="0"/>
              <w:spacing w:before="100" w:beforeAutospacing="1" w:after="100" w:afterAutospacing="1"/>
              <w:jc w:val="both"/>
              <w:rPr>
                <w:rFonts w:ascii="Verdana" w:hAnsi="Verdana" w:cs="Arial"/>
                <w:color w:val="FF0000"/>
                <w:sz w:val="22"/>
                <w:szCs w:val="22"/>
              </w:rPr>
            </w:pPr>
            <w:r w:rsidRPr="00F32795">
              <w:rPr>
                <w:rFonts w:ascii="Verdana" w:hAnsi="Verdana" w:cs="Arial"/>
                <w:color w:val="FF0000"/>
                <w:sz w:val="22"/>
                <w:szCs w:val="22"/>
              </w:rPr>
              <w:t xml:space="preserve">Esta condición habilitante será objeto de verificación de cumplimiento para la participación en el proceso de selección y no otorgará puntaje. La exigencia de esta condición debe ser adecuada y proporcional a la naturaleza del contrato a suscribir y a su valor. </w:t>
            </w:r>
          </w:p>
        </w:tc>
      </w:tr>
    </w:tbl>
    <w:p w14:paraId="76258E30" w14:textId="77777777" w:rsidR="00F32795" w:rsidRPr="00F32795" w:rsidRDefault="00F32795" w:rsidP="00F32795">
      <w:pPr>
        <w:tabs>
          <w:tab w:val="left" w:pos="426"/>
        </w:tabs>
        <w:spacing w:before="100" w:beforeAutospacing="1" w:after="100" w:afterAutospacing="1" w:line="0" w:lineRule="atLeast"/>
        <w:contextualSpacing/>
        <w:jc w:val="both"/>
        <w:rPr>
          <w:rFonts w:ascii="Verdana" w:eastAsia="Times New Roman" w:hAnsi="Verdana" w:cs="Arial"/>
          <w:b/>
          <w:bCs/>
          <w:sz w:val="22"/>
          <w:szCs w:val="22"/>
        </w:rPr>
      </w:pPr>
    </w:p>
    <w:p w14:paraId="19CCCE89" w14:textId="77777777" w:rsidR="00F32795" w:rsidRPr="00F32795" w:rsidRDefault="00F32795" w:rsidP="00196A64">
      <w:pPr>
        <w:numPr>
          <w:ilvl w:val="0"/>
          <w:numId w:val="30"/>
        </w:numPr>
        <w:tabs>
          <w:tab w:val="center" w:pos="709"/>
        </w:tabs>
        <w:suppressAutoHyphens/>
        <w:spacing w:before="100" w:beforeAutospacing="1" w:after="100" w:afterAutospacing="1" w:line="276" w:lineRule="auto"/>
        <w:rPr>
          <w:rFonts w:ascii="Verdana" w:eastAsia="Times New Roman" w:hAnsi="Verdana" w:cs="Arial"/>
          <w:b/>
          <w:bCs/>
          <w:sz w:val="22"/>
          <w:szCs w:val="22"/>
          <w:u w:val="single"/>
        </w:rPr>
      </w:pPr>
      <w:r w:rsidRPr="00F32795">
        <w:rPr>
          <w:rFonts w:ascii="Verdana" w:eastAsia="Times New Roman" w:hAnsi="Verdana" w:cs="Arial"/>
          <w:b/>
          <w:bCs/>
          <w:sz w:val="22"/>
          <w:szCs w:val="22"/>
          <w:u w:val="single"/>
        </w:rPr>
        <w:t>OFERTA ECONÓMICA – Factor de Evaluación</w:t>
      </w:r>
    </w:p>
    <w:p w14:paraId="611C246D" w14:textId="77777777" w:rsidR="00F32795" w:rsidRPr="00F32795" w:rsidRDefault="00F32795" w:rsidP="00F32795">
      <w:pPr>
        <w:tabs>
          <w:tab w:val="left" w:pos="2380"/>
        </w:tabs>
        <w:autoSpaceDE w:val="0"/>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La Superintendencia de Vigilancia y Seguridad Privada requiere que el proponente presente su propuesta por el valor total de los bienes teniendo en cuenta que</w:t>
      </w:r>
    </w:p>
    <w:p w14:paraId="0FAE4E74" w14:textId="77777777" w:rsidR="00F32795" w:rsidRPr="00F32795" w:rsidRDefault="00F32795" w:rsidP="00F32795">
      <w:pPr>
        <w:pStyle w:val="Prrafodelista"/>
        <w:numPr>
          <w:ilvl w:val="0"/>
          <w:numId w:val="26"/>
        </w:numPr>
        <w:tabs>
          <w:tab w:val="left" w:pos="709"/>
        </w:tabs>
        <w:autoSpaceDE w:val="0"/>
        <w:adjustRightInd w:val="0"/>
        <w:spacing w:before="100" w:beforeAutospacing="1" w:after="100" w:afterAutospacing="1"/>
        <w:ind w:left="720"/>
        <w:jc w:val="both"/>
        <w:textAlignment w:val="auto"/>
        <w:rPr>
          <w:rFonts w:ascii="Verdana" w:eastAsia="Times New Roman" w:hAnsi="Verdana" w:cs="Arial"/>
          <w:color w:val="FF0000"/>
        </w:rPr>
      </w:pPr>
      <w:r w:rsidRPr="00F32795">
        <w:rPr>
          <w:rFonts w:ascii="Verdana" w:eastAsia="Times New Roman" w:hAnsi="Verdana" w:cs="Arial"/>
          <w:color w:val="FF0000"/>
        </w:rPr>
        <w:t xml:space="preserve">El tiempo de duración para la ejecución y entrega final del mismo y las especificaciones y necesidades para cada uno. </w:t>
      </w:r>
    </w:p>
    <w:p w14:paraId="2D047E5A" w14:textId="77777777" w:rsidR="00F32795" w:rsidRPr="00F32795" w:rsidRDefault="00F32795" w:rsidP="00F32795">
      <w:pPr>
        <w:pStyle w:val="Prrafodelista"/>
        <w:numPr>
          <w:ilvl w:val="0"/>
          <w:numId w:val="26"/>
        </w:numPr>
        <w:tabs>
          <w:tab w:val="left" w:pos="709"/>
        </w:tabs>
        <w:autoSpaceDE w:val="0"/>
        <w:adjustRightInd w:val="0"/>
        <w:spacing w:before="100" w:beforeAutospacing="1" w:after="100" w:afterAutospacing="1"/>
        <w:ind w:left="720"/>
        <w:jc w:val="both"/>
        <w:textAlignment w:val="auto"/>
        <w:rPr>
          <w:rFonts w:ascii="Verdana" w:eastAsia="Times New Roman" w:hAnsi="Verdana" w:cs="Arial"/>
          <w:color w:val="FF0000"/>
        </w:rPr>
      </w:pPr>
      <w:r w:rsidRPr="00F32795">
        <w:rPr>
          <w:rFonts w:ascii="Verdana" w:eastAsia="Times New Roman" w:hAnsi="Verdana" w:cs="Arial"/>
          <w:color w:val="FF0000"/>
        </w:rPr>
        <w:t xml:space="preserve">Deberán estar incluidos los gastos ocasionados para entregarlos en los lugares determinados </w:t>
      </w:r>
    </w:p>
    <w:p w14:paraId="206FFDBE" w14:textId="77777777" w:rsidR="00F32795" w:rsidRPr="00F32795" w:rsidRDefault="00F32795" w:rsidP="00F32795">
      <w:pPr>
        <w:pStyle w:val="Prrafodelista"/>
        <w:numPr>
          <w:ilvl w:val="0"/>
          <w:numId w:val="26"/>
        </w:numPr>
        <w:tabs>
          <w:tab w:val="left" w:pos="709"/>
        </w:tabs>
        <w:autoSpaceDE w:val="0"/>
        <w:adjustRightInd w:val="0"/>
        <w:spacing w:before="100" w:beforeAutospacing="1" w:after="100" w:afterAutospacing="1"/>
        <w:ind w:left="720"/>
        <w:jc w:val="both"/>
        <w:textAlignment w:val="auto"/>
        <w:rPr>
          <w:rFonts w:ascii="Verdana" w:eastAsia="Times New Roman" w:hAnsi="Verdana" w:cs="Arial"/>
          <w:color w:val="FF0000"/>
        </w:rPr>
      </w:pPr>
      <w:r w:rsidRPr="00F32795">
        <w:rPr>
          <w:rFonts w:ascii="Verdana" w:eastAsia="Times New Roman" w:hAnsi="Verdana" w:cs="Arial"/>
          <w:color w:val="FF0000"/>
        </w:rPr>
        <w:t>El proponente debe al momento de presentar su oferta tener en cuenta todos los impuestos, tasas y contribuciones que regirán la negociación.</w:t>
      </w:r>
    </w:p>
    <w:p w14:paraId="03661A99" w14:textId="77777777" w:rsidR="00F32795" w:rsidRPr="00F32795" w:rsidRDefault="00F32795" w:rsidP="00F32795">
      <w:pPr>
        <w:pStyle w:val="Prrafodelista"/>
        <w:numPr>
          <w:ilvl w:val="0"/>
          <w:numId w:val="26"/>
        </w:numPr>
        <w:tabs>
          <w:tab w:val="left" w:pos="709"/>
        </w:tabs>
        <w:autoSpaceDE w:val="0"/>
        <w:adjustRightInd w:val="0"/>
        <w:spacing w:before="100" w:beforeAutospacing="1" w:after="100" w:afterAutospacing="1"/>
        <w:ind w:left="720"/>
        <w:jc w:val="both"/>
        <w:textAlignment w:val="auto"/>
        <w:rPr>
          <w:rFonts w:ascii="Verdana" w:eastAsia="Times New Roman" w:hAnsi="Verdana" w:cs="Arial"/>
          <w:color w:val="FF0000"/>
          <w:lang w:val="es-ES_tradnl"/>
        </w:rPr>
      </w:pPr>
      <w:r w:rsidRPr="00F32795">
        <w:rPr>
          <w:rFonts w:ascii="Verdana" w:eastAsia="Times New Roman" w:hAnsi="Verdana" w:cs="Arial"/>
          <w:color w:val="FF0000"/>
        </w:rPr>
        <w:t>Los precios presentados se entienden fijos y firmes, los cuales no serán objeto de posteriores reajustes.</w:t>
      </w:r>
    </w:p>
    <w:p w14:paraId="7F171860" w14:textId="77777777" w:rsidR="00F32795" w:rsidRPr="00F32795" w:rsidRDefault="00F32795" w:rsidP="00F32795">
      <w:pPr>
        <w:pStyle w:val="Prrafodelista"/>
        <w:numPr>
          <w:ilvl w:val="0"/>
          <w:numId w:val="26"/>
        </w:numPr>
        <w:tabs>
          <w:tab w:val="left" w:pos="709"/>
        </w:tabs>
        <w:autoSpaceDE w:val="0"/>
        <w:adjustRightInd w:val="0"/>
        <w:spacing w:before="100" w:beforeAutospacing="1" w:after="100" w:afterAutospacing="1"/>
        <w:ind w:left="720"/>
        <w:jc w:val="both"/>
        <w:textAlignment w:val="auto"/>
        <w:rPr>
          <w:rFonts w:ascii="Verdana" w:eastAsia="Times New Roman" w:hAnsi="Verdana" w:cs="Arial"/>
          <w:color w:val="FF0000"/>
          <w:lang w:val="es-ES_tradnl"/>
        </w:rPr>
      </w:pPr>
      <w:r w:rsidRPr="00F32795">
        <w:rPr>
          <w:rFonts w:ascii="Verdana" w:eastAsia="Times New Roman" w:hAnsi="Verdana" w:cs="Arial"/>
          <w:color w:val="FF0000"/>
          <w:lang w:val="es-ES_tradnl"/>
        </w:rPr>
        <w:t xml:space="preserve">Los proponentes no podrán sobrepasar en su propuesta el presupuesto señalado en el presente pliego de condiciones, </w:t>
      </w:r>
      <w:r w:rsidRPr="00F32795">
        <w:rPr>
          <w:rFonts w:ascii="Verdana" w:eastAsia="Times New Roman" w:hAnsi="Verdana" w:cs="Arial"/>
          <w:b/>
          <w:color w:val="FF0000"/>
          <w:lang w:val="es-ES_tradnl"/>
        </w:rPr>
        <w:t xml:space="preserve">SO PENA DE RECHAZO DE </w:t>
      </w:r>
      <w:proofErr w:type="gramStart"/>
      <w:r w:rsidRPr="00F32795">
        <w:rPr>
          <w:rFonts w:ascii="Verdana" w:eastAsia="Times New Roman" w:hAnsi="Verdana" w:cs="Arial"/>
          <w:b/>
          <w:color w:val="FF0000"/>
          <w:lang w:val="es-ES_tradnl"/>
        </w:rPr>
        <w:t>LA MISMA</w:t>
      </w:r>
      <w:proofErr w:type="gramEnd"/>
      <w:r w:rsidRPr="00F32795">
        <w:rPr>
          <w:rFonts w:ascii="Verdana" w:eastAsia="Times New Roman" w:hAnsi="Verdana" w:cs="Arial"/>
          <w:b/>
          <w:color w:val="FF0000"/>
          <w:lang w:val="es-ES_tradnl"/>
        </w:rPr>
        <w:t>.</w:t>
      </w:r>
    </w:p>
    <w:p w14:paraId="340F0EF1" w14:textId="77777777" w:rsidR="00F32795" w:rsidRPr="00F32795" w:rsidRDefault="00F32795" w:rsidP="00F32795">
      <w:pPr>
        <w:pStyle w:val="Prrafodelista"/>
        <w:numPr>
          <w:ilvl w:val="0"/>
          <w:numId w:val="26"/>
        </w:numPr>
        <w:tabs>
          <w:tab w:val="left" w:pos="709"/>
        </w:tabs>
        <w:autoSpaceDE w:val="0"/>
        <w:adjustRightInd w:val="0"/>
        <w:spacing w:before="100" w:beforeAutospacing="1" w:after="100" w:afterAutospacing="1"/>
        <w:ind w:left="720"/>
        <w:jc w:val="both"/>
        <w:textAlignment w:val="auto"/>
        <w:rPr>
          <w:rFonts w:ascii="Verdana" w:eastAsia="Times New Roman" w:hAnsi="Verdana" w:cs="Arial"/>
          <w:color w:val="FF0000"/>
          <w:lang w:val="es-ES_tradnl"/>
        </w:rPr>
      </w:pPr>
      <w:r w:rsidRPr="00F32795">
        <w:rPr>
          <w:rFonts w:ascii="Verdana" w:eastAsia="Times New Roman" w:hAnsi="Verdana" w:cs="Arial"/>
          <w:color w:val="FF0000"/>
          <w:lang w:val="es-ES_tradnl"/>
        </w:rPr>
        <w:t>No se aceptarán propuestas parciales, entiéndase por esto cantidades o especificaciones inferiores o diferentes a los solicitados en el proceso de selección.</w:t>
      </w:r>
    </w:p>
    <w:p w14:paraId="40BCF4F7" w14:textId="77777777" w:rsidR="00F32795" w:rsidRPr="00F32795" w:rsidRDefault="00F32795" w:rsidP="00F32795">
      <w:pPr>
        <w:tabs>
          <w:tab w:val="left" w:pos="2380"/>
        </w:tabs>
        <w:autoSpaceDE w:val="0"/>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lastRenderedPageBreak/>
        <w:t>Para la presentación de las propuestas se debe utilizar el siguiente cuadro</w:t>
      </w:r>
    </w:p>
    <w:p w14:paraId="2C0E7129" w14:textId="77777777" w:rsidR="00F32795" w:rsidRPr="00F32795" w:rsidRDefault="00F32795" w:rsidP="00F32795">
      <w:pPr>
        <w:tabs>
          <w:tab w:val="left" w:pos="2380"/>
        </w:tabs>
        <w:autoSpaceDE w:val="0"/>
        <w:adjustRightInd w:val="0"/>
        <w:spacing w:before="100" w:beforeAutospacing="1" w:after="100" w:afterAutospacing="1"/>
        <w:jc w:val="both"/>
        <w:rPr>
          <w:rFonts w:ascii="Verdana" w:eastAsia="Times New Roman" w:hAnsi="Verdana" w:cs="Arial"/>
          <w:color w:val="FF0000"/>
          <w:sz w:val="22"/>
          <w:szCs w:val="22"/>
        </w:rPr>
      </w:pPr>
      <w:bookmarkStart w:id="4" w:name="_Toc384286347"/>
      <w:bookmarkStart w:id="5" w:name="_Toc384286448"/>
      <w:r w:rsidRPr="00F32795">
        <w:rPr>
          <w:rFonts w:ascii="Verdana" w:eastAsia="Times New Roman" w:hAnsi="Verdana" w:cs="Arial"/>
          <w:color w:val="FF0000"/>
          <w:sz w:val="22"/>
          <w:szCs w:val="22"/>
        </w:rPr>
        <w:t>Adicionalmente, es necesario que presente costo unitario de cada uno de los requerimientos a contratar donde deberán discriminar el valor del IVA.</w:t>
      </w:r>
      <w:bookmarkEnd w:id="4"/>
      <w:bookmarkEnd w:id="5"/>
      <w:r w:rsidRPr="00F32795">
        <w:rPr>
          <w:rFonts w:ascii="Verdana" w:eastAsia="Times New Roman" w:hAnsi="Verdana" w:cs="Arial"/>
          <w:color w:val="FF0000"/>
          <w:sz w:val="22"/>
          <w:szCs w:val="22"/>
        </w:rPr>
        <w:t xml:space="preserve"> </w:t>
      </w:r>
    </w:p>
    <w:p w14:paraId="41180C09" w14:textId="77777777" w:rsidR="00F32795" w:rsidRPr="00F32795" w:rsidRDefault="00F32795" w:rsidP="00F32795">
      <w:pPr>
        <w:tabs>
          <w:tab w:val="left" w:pos="2380"/>
        </w:tabs>
        <w:autoSpaceDE w:val="0"/>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Ejemplo:</w:t>
      </w:r>
    </w:p>
    <w:tbl>
      <w:tblPr>
        <w:tblpPr w:leftFromText="141" w:rightFromText="141" w:vertAnchor="text" w:horzAnchor="margin" w:tblpXSpec="center" w:tblpY="105"/>
        <w:tblW w:w="9154" w:type="dxa"/>
        <w:tblCellMar>
          <w:left w:w="70" w:type="dxa"/>
          <w:right w:w="70" w:type="dxa"/>
        </w:tblCellMar>
        <w:tblLook w:val="04A0" w:firstRow="1" w:lastRow="0" w:firstColumn="1" w:lastColumn="0" w:noHBand="0" w:noVBand="1"/>
      </w:tblPr>
      <w:tblGrid>
        <w:gridCol w:w="1896"/>
        <w:gridCol w:w="1473"/>
        <w:gridCol w:w="1227"/>
        <w:gridCol w:w="1480"/>
        <w:gridCol w:w="1101"/>
        <w:gridCol w:w="516"/>
        <w:gridCol w:w="1461"/>
      </w:tblGrid>
      <w:tr w:rsidR="00F32795" w:rsidRPr="004E4585" w14:paraId="689F2559" w14:textId="77777777" w:rsidTr="004E4585">
        <w:trPr>
          <w:trHeight w:val="6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927C73" w14:textId="77777777" w:rsidR="00F32795" w:rsidRPr="004E4585" w:rsidRDefault="00F32795" w:rsidP="00F32795">
            <w:pPr>
              <w:spacing w:before="100" w:beforeAutospacing="1" w:after="100" w:afterAutospacing="1"/>
              <w:jc w:val="center"/>
              <w:rPr>
                <w:rFonts w:ascii="Verdana" w:hAnsi="Verdana" w:cs="Arial"/>
                <w:b/>
                <w:bCs/>
                <w:color w:val="FF0000"/>
                <w:sz w:val="18"/>
                <w:szCs w:val="18"/>
              </w:rPr>
            </w:pPr>
            <w:r w:rsidRPr="004E4585">
              <w:rPr>
                <w:rFonts w:ascii="Verdana" w:hAnsi="Verdana" w:cs="Arial"/>
                <w:b/>
                <w:bCs/>
                <w:color w:val="FF0000"/>
                <w:sz w:val="18"/>
                <w:szCs w:val="18"/>
              </w:rPr>
              <w:t>ÍTEM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BD370B" w14:textId="77777777" w:rsidR="00F32795" w:rsidRPr="004E4585" w:rsidRDefault="00F32795" w:rsidP="00F32795">
            <w:pPr>
              <w:spacing w:before="100" w:beforeAutospacing="1" w:after="100" w:afterAutospacing="1"/>
              <w:jc w:val="center"/>
              <w:rPr>
                <w:rFonts w:ascii="Verdana" w:hAnsi="Verdana" w:cs="Arial"/>
                <w:b/>
                <w:bCs/>
                <w:color w:val="FF0000"/>
                <w:sz w:val="18"/>
                <w:szCs w:val="18"/>
              </w:rPr>
            </w:pPr>
            <w:r w:rsidRPr="004E4585">
              <w:rPr>
                <w:rFonts w:ascii="Verdana" w:hAnsi="Verdana" w:cs="Arial"/>
                <w:b/>
                <w:bCs/>
                <w:color w:val="FF0000"/>
                <w:sz w:val="18"/>
                <w:szCs w:val="18"/>
              </w:rPr>
              <w:t>CANTIDADES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F59715" w14:textId="77777777" w:rsidR="00F32795" w:rsidRPr="004E4585" w:rsidRDefault="00F32795" w:rsidP="00F32795">
            <w:pPr>
              <w:spacing w:before="100" w:beforeAutospacing="1" w:after="100" w:afterAutospacing="1"/>
              <w:jc w:val="center"/>
              <w:rPr>
                <w:rFonts w:ascii="Verdana" w:hAnsi="Verdana" w:cs="Arial"/>
                <w:b/>
                <w:bCs/>
                <w:color w:val="FF0000"/>
                <w:sz w:val="18"/>
                <w:szCs w:val="18"/>
              </w:rPr>
            </w:pPr>
            <w:r w:rsidRPr="004E4585">
              <w:rPr>
                <w:rFonts w:ascii="Verdana" w:hAnsi="Verdana" w:cs="Arial"/>
                <w:b/>
                <w:bCs/>
                <w:color w:val="FF0000"/>
                <w:sz w:val="18"/>
                <w:szCs w:val="18"/>
              </w:rPr>
              <w:t xml:space="preserve">UNIDADES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1B1E4AA" w14:textId="77777777" w:rsidR="00F32795" w:rsidRPr="004E4585" w:rsidRDefault="00F32795" w:rsidP="00F32795">
            <w:pPr>
              <w:spacing w:before="100" w:beforeAutospacing="1" w:after="100" w:afterAutospacing="1"/>
              <w:jc w:val="center"/>
              <w:rPr>
                <w:rFonts w:ascii="Verdana" w:hAnsi="Verdana" w:cs="Arial"/>
                <w:b/>
                <w:bCs/>
                <w:color w:val="FF0000"/>
                <w:sz w:val="18"/>
                <w:szCs w:val="18"/>
              </w:rPr>
            </w:pPr>
            <w:r w:rsidRPr="004E4585">
              <w:rPr>
                <w:rFonts w:ascii="Verdana" w:hAnsi="Verdana" w:cs="Arial"/>
                <w:b/>
                <w:bCs/>
                <w:color w:val="FF0000"/>
                <w:sz w:val="18"/>
                <w:szCs w:val="18"/>
              </w:rPr>
              <w:t>VALOR UNITARIO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09DEDC1" w14:textId="77777777" w:rsidR="00F32795" w:rsidRPr="004E4585" w:rsidRDefault="00F32795" w:rsidP="00F32795">
            <w:pPr>
              <w:spacing w:before="100" w:beforeAutospacing="1" w:after="100" w:afterAutospacing="1"/>
              <w:jc w:val="center"/>
              <w:rPr>
                <w:rFonts w:ascii="Verdana" w:hAnsi="Verdana" w:cs="Arial"/>
                <w:b/>
                <w:bCs/>
                <w:color w:val="FF0000"/>
                <w:sz w:val="18"/>
                <w:szCs w:val="18"/>
              </w:rPr>
            </w:pPr>
            <w:r w:rsidRPr="004E4585">
              <w:rPr>
                <w:rFonts w:ascii="Verdana" w:hAnsi="Verdana" w:cs="Arial"/>
                <w:b/>
                <w:bCs/>
                <w:color w:val="FF0000"/>
                <w:sz w:val="18"/>
                <w:szCs w:val="18"/>
              </w:rPr>
              <w:t xml:space="preserve">VALOR TOTAL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B6CE18" w14:textId="77777777" w:rsidR="00F32795" w:rsidRPr="004E4585" w:rsidRDefault="00F32795" w:rsidP="00F32795">
            <w:pPr>
              <w:spacing w:before="100" w:beforeAutospacing="1" w:after="100" w:afterAutospacing="1"/>
              <w:jc w:val="center"/>
              <w:rPr>
                <w:rFonts w:ascii="Verdana" w:hAnsi="Verdana" w:cs="Arial"/>
                <w:b/>
                <w:bCs/>
                <w:color w:val="FF0000"/>
                <w:sz w:val="18"/>
                <w:szCs w:val="18"/>
              </w:rPr>
            </w:pPr>
            <w:r w:rsidRPr="004E4585">
              <w:rPr>
                <w:rFonts w:ascii="Verdana" w:hAnsi="Verdana" w:cs="Arial"/>
                <w:b/>
                <w:bCs/>
                <w:color w:val="FF0000"/>
                <w:sz w:val="18"/>
                <w:szCs w:val="18"/>
              </w:rPr>
              <w:t>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0D5C6A" w14:textId="77777777" w:rsidR="00F32795" w:rsidRPr="004E4585" w:rsidRDefault="00F32795" w:rsidP="00F32795">
            <w:pPr>
              <w:spacing w:before="100" w:beforeAutospacing="1" w:after="100" w:afterAutospacing="1"/>
              <w:jc w:val="center"/>
              <w:rPr>
                <w:rFonts w:ascii="Verdana" w:hAnsi="Verdana" w:cs="Arial"/>
                <w:b/>
                <w:bCs/>
                <w:color w:val="FF0000"/>
                <w:sz w:val="18"/>
                <w:szCs w:val="18"/>
              </w:rPr>
            </w:pPr>
            <w:r w:rsidRPr="004E4585">
              <w:rPr>
                <w:rFonts w:ascii="Verdana" w:hAnsi="Verdana" w:cs="Arial"/>
                <w:b/>
                <w:bCs/>
                <w:color w:val="FF0000"/>
                <w:sz w:val="18"/>
                <w:szCs w:val="18"/>
              </w:rPr>
              <w:t>VALOR TOTAL CON IVA</w:t>
            </w:r>
          </w:p>
        </w:tc>
      </w:tr>
      <w:tr w:rsidR="00F32795" w:rsidRPr="004E4585" w14:paraId="039B547D" w14:textId="77777777" w:rsidTr="004E4585">
        <w:trPr>
          <w:trHeight w:val="90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68B52D"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r w:rsidRPr="004E4585">
              <w:rPr>
                <w:rFonts w:ascii="Verdana" w:hAnsi="Verdana" w:cs="Arial"/>
                <w:color w:val="FF0000"/>
                <w:sz w:val="18"/>
                <w:szCs w:val="18"/>
              </w:rPr>
              <w:t>Overol Manga Larga - Azul Oscuro</w:t>
            </w:r>
          </w:p>
        </w:tc>
        <w:tc>
          <w:tcPr>
            <w:tcW w:w="0" w:type="auto"/>
            <w:tcBorders>
              <w:top w:val="nil"/>
              <w:left w:val="nil"/>
              <w:bottom w:val="single" w:sz="4" w:space="0" w:color="auto"/>
              <w:right w:val="single" w:sz="4" w:space="0" w:color="auto"/>
            </w:tcBorders>
            <w:shd w:val="clear" w:color="auto" w:fill="auto"/>
            <w:vAlign w:val="center"/>
            <w:hideMark/>
          </w:tcPr>
          <w:p w14:paraId="17FB6421"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r w:rsidRPr="004E4585">
              <w:rPr>
                <w:rFonts w:ascii="Verdana" w:hAnsi="Verdana" w:cs="Arial"/>
                <w:color w:val="FF0000"/>
                <w:sz w:val="18"/>
                <w:szCs w:val="18"/>
              </w:rPr>
              <w:t>342</w:t>
            </w:r>
          </w:p>
        </w:tc>
        <w:tc>
          <w:tcPr>
            <w:tcW w:w="0" w:type="auto"/>
            <w:tcBorders>
              <w:top w:val="nil"/>
              <w:left w:val="nil"/>
              <w:bottom w:val="single" w:sz="4" w:space="0" w:color="auto"/>
              <w:right w:val="single" w:sz="4" w:space="0" w:color="auto"/>
            </w:tcBorders>
            <w:shd w:val="clear" w:color="auto" w:fill="auto"/>
            <w:vAlign w:val="center"/>
            <w:hideMark/>
          </w:tcPr>
          <w:p w14:paraId="223D053B"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r w:rsidRPr="004E4585">
              <w:rPr>
                <w:rFonts w:ascii="Verdana" w:hAnsi="Verdana" w:cs="Arial"/>
                <w:color w:val="FF0000"/>
                <w:sz w:val="18"/>
                <w:szCs w:val="18"/>
              </w:rPr>
              <w:t>Unidad</w:t>
            </w:r>
          </w:p>
        </w:tc>
        <w:tc>
          <w:tcPr>
            <w:tcW w:w="0" w:type="auto"/>
            <w:tcBorders>
              <w:top w:val="nil"/>
              <w:left w:val="nil"/>
              <w:bottom w:val="single" w:sz="4" w:space="0" w:color="auto"/>
              <w:right w:val="single" w:sz="4" w:space="0" w:color="auto"/>
            </w:tcBorders>
            <w:shd w:val="clear" w:color="auto" w:fill="auto"/>
            <w:vAlign w:val="center"/>
            <w:hideMark/>
          </w:tcPr>
          <w:p w14:paraId="19FE679A"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FD93724" w14:textId="77777777" w:rsidR="00F32795" w:rsidRPr="004E4585" w:rsidRDefault="00F32795" w:rsidP="00F32795">
            <w:pPr>
              <w:spacing w:before="100" w:beforeAutospacing="1" w:after="100" w:afterAutospacing="1"/>
              <w:jc w:val="center"/>
              <w:rPr>
                <w:rFonts w:ascii="Verdana" w:hAnsi="Verdana" w:cs="Arial"/>
                <w:b/>
                <w:bCs/>
                <w:color w:val="FF0000"/>
                <w:sz w:val="18"/>
                <w:szCs w:val="18"/>
                <w:highlight w:val="green"/>
              </w:rPr>
            </w:pPr>
          </w:p>
        </w:tc>
        <w:tc>
          <w:tcPr>
            <w:tcW w:w="0" w:type="auto"/>
            <w:tcBorders>
              <w:top w:val="nil"/>
              <w:left w:val="nil"/>
              <w:bottom w:val="single" w:sz="4" w:space="0" w:color="auto"/>
              <w:right w:val="single" w:sz="4" w:space="0" w:color="auto"/>
            </w:tcBorders>
            <w:shd w:val="clear" w:color="auto" w:fill="auto"/>
            <w:vAlign w:val="center"/>
            <w:hideMark/>
          </w:tcPr>
          <w:p w14:paraId="5B2542C2" w14:textId="77777777" w:rsidR="00F32795" w:rsidRPr="004E4585" w:rsidRDefault="00F32795" w:rsidP="00F32795">
            <w:pPr>
              <w:spacing w:before="100" w:beforeAutospacing="1" w:after="100" w:afterAutospacing="1"/>
              <w:jc w:val="center"/>
              <w:rPr>
                <w:rFonts w:ascii="Verdana" w:hAnsi="Verdana" w:cs="Arial"/>
                <w:b/>
                <w:bCs/>
                <w:color w:val="FF0000"/>
                <w:sz w:val="18"/>
                <w:szCs w:val="18"/>
                <w:highlight w:val="green"/>
              </w:rPr>
            </w:pPr>
          </w:p>
        </w:tc>
        <w:tc>
          <w:tcPr>
            <w:tcW w:w="0" w:type="auto"/>
            <w:tcBorders>
              <w:top w:val="nil"/>
              <w:left w:val="nil"/>
              <w:bottom w:val="single" w:sz="4" w:space="0" w:color="auto"/>
              <w:right w:val="single" w:sz="4" w:space="0" w:color="auto"/>
            </w:tcBorders>
            <w:shd w:val="clear" w:color="auto" w:fill="auto"/>
            <w:vAlign w:val="center"/>
            <w:hideMark/>
          </w:tcPr>
          <w:p w14:paraId="3F7EEEC8" w14:textId="77777777" w:rsidR="00F32795" w:rsidRPr="004E4585" w:rsidRDefault="00F32795" w:rsidP="00F32795">
            <w:pPr>
              <w:spacing w:before="100" w:beforeAutospacing="1" w:after="100" w:afterAutospacing="1"/>
              <w:jc w:val="center"/>
              <w:rPr>
                <w:rFonts w:ascii="Verdana" w:hAnsi="Verdana" w:cs="Arial"/>
                <w:b/>
                <w:bCs/>
                <w:color w:val="FF0000"/>
                <w:sz w:val="18"/>
                <w:szCs w:val="18"/>
                <w:highlight w:val="green"/>
              </w:rPr>
            </w:pPr>
          </w:p>
        </w:tc>
      </w:tr>
      <w:tr w:rsidR="00F32795" w:rsidRPr="004E4585" w14:paraId="4F8126AC" w14:textId="77777777" w:rsidTr="004E4585">
        <w:trPr>
          <w:trHeight w:val="6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4ED1D"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r w:rsidRPr="004E4585">
              <w:rPr>
                <w:rFonts w:ascii="Verdana" w:hAnsi="Verdana" w:cs="Arial"/>
                <w:color w:val="FF0000"/>
                <w:sz w:val="18"/>
                <w:szCs w:val="18"/>
              </w:rPr>
              <w:t>Bata Manga Larga – Gris Oscuro</w:t>
            </w:r>
          </w:p>
        </w:tc>
        <w:tc>
          <w:tcPr>
            <w:tcW w:w="0" w:type="auto"/>
            <w:tcBorders>
              <w:top w:val="nil"/>
              <w:left w:val="nil"/>
              <w:bottom w:val="single" w:sz="4" w:space="0" w:color="auto"/>
              <w:right w:val="single" w:sz="4" w:space="0" w:color="auto"/>
            </w:tcBorders>
            <w:shd w:val="clear" w:color="auto" w:fill="auto"/>
            <w:vAlign w:val="center"/>
            <w:hideMark/>
          </w:tcPr>
          <w:p w14:paraId="4D096A18"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r w:rsidRPr="004E4585">
              <w:rPr>
                <w:rFonts w:ascii="Verdana" w:hAnsi="Verdana" w:cs="Arial"/>
                <w:color w:val="FF0000"/>
                <w:sz w:val="18"/>
                <w:szCs w:val="18"/>
              </w:rPr>
              <w:t>45</w:t>
            </w:r>
          </w:p>
        </w:tc>
        <w:tc>
          <w:tcPr>
            <w:tcW w:w="0" w:type="auto"/>
            <w:tcBorders>
              <w:top w:val="nil"/>
              <w:left w:val="nil"/>
              <w:bottom w:val="single" w:sz="4" w:space="0" w:color="auto"/>
              <w:right w:val="single" w:sz="4" w:space="0" w:color="auto"/>
            </w:tcBorders>
            <w:shd w:val="clear" w:color="auto" w:fill="auto"/>
            <w:vAlign w:val="center"/>
            <w:hideMark/>
          </w:tcPr>
          <w:p w14:paraId="7D37FE98"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r w:rsidRPr="004E4585">
              <w:rPr>
                <w:rFonts w:ascii="Verdana" w:hAnsi="Verdana" w:cs="Arial"/>
                <w:color w:val="FF0000"/>
                <w:sz w:val="18"/>
                <w:szCs w:val="18"/>
              </w:rPr>
              <w:t>Unidad</w:t>
            </w:r>
          </w:p>
        </w:tc>
        <w:tc>
          <w:tcPr>
            <w:tcW w:w="0" w:type="auto"/>
            <w:tcBorders>
              <w:top w:val="nil"/>
              <w:left w:val="nil"/>
              <w:bottom w:val="single" w:sz="4" w:space="0" w:color="auto"/>
              <w:right w:val="single" w:sz="4" w:space="0" w:color="auto"/>
            </w:tcBorders>
            <w:shd w:val="clear" w:color="auto" w:fill="auto"/>
            <w:vAlign w:val="center"/>
            <w:hideMark/>
          </w:tcPr>
          <w:p w14:paraId="682F124A"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0DD917F" w14:textId="77777777" w:rsidR="00F32795" w:rsidRPr="004E4585" w:rsidRDefault="00F32795" w:rsidP="00F32795">
            <w:pPr>
              <w:spacing w:before="100" w:beforeAutospacing="1" w:after="100" w:afterAutospacing="1"/>
              <w:jc w:val="center"/>
              <w:rPr>
                <w:rFonts w:ascii="Verdana" w:hAnsi="Verdana" w:cs="Arial"/>
                <w:color w:val="FF0000"/>
                <w:sz w:val="18"/>
                <w:szCs w:val="18"/>
                <w:highlight w:val="green"/>
              </w:rPr>
            </w:pPr>
          </w:p>
        </w:tc>
        <w:tc>
          <w:tcPr>
            <w:tcW w:w="0" w:type="auto"/>
            <w:tcBorders>
              <w:top w:val="nil"/>
              <w:left w:val="nil"/>
              <w:bottom w:val="single" w:sz="4" w:space="0" w:color="auto"/>
              <w:right w:val="single" w:sz="4" w:space="0" w:color="auto"/>
            </w:tcBorders>
            <w:shd w:val="clear" w:color="auto" w:fill="auto"/>
            <w:vAlign w:val="center"/>
            <w:hideMark/>
          </w:tcPr>
          <w:p w14:paraId="7F23B58F" w14:textId="77777777" w:rsidR="00F32795" w:rsidRPr="004E4585" w:rsidRDefault="00F32795" w:rsidP="00F32795">
            <w:pPr>
              <w:spacing w:before="100" w:beforeAutospacing="1" w:after="100" w:afterAutospacing="1"/>
              <w:jc w:val="center"/>
              <w:rPr>
                <w:rFonts w:ascii="Verdana" w:hAnsi="Verdana" w:cs="Arial"/>
                <w:color w:val="FF0000"/>
                <w:sz w:val="18"/>
                <w:szCs w:val="18"/>
                <w:highlight w:val="green"/>
              </w:rPr>
            </w:pPr>
          </w:p>
        </w:tc>
        <w:tc>
          <w:tcPr>
            <w:tcW w:w="0" w:type="auto"/>
            <w:tcBorders>
              <w:top w:val="nil"/>
              <w:left w:val="nil"/>
              <w:bottom w:val="single" w:sz="4" w:space="0" w:color="auto"/>
              <w:right w:val="single" w:sz="4" w:space="0" w:color="auto"/>
            </w:tcBorders>
            <w:shd w:val="clear" w:color="auto" w:fill="auto"/>
            <w:vAlign w:val="center"/>
            <w:hideMark/>
          </w:tcPr>
          <w:p w14:paraId="17F93C0B" w14:textId="77777777" w:rsidR="00F32795" w:rsidRPr="004E4585" w:rsidRDefault="00F32795" w:rsidP="00F32795">
            <w:pPr>
              <w:spacing w:before="100" w:beforeAutospacing="1" w:after="100" w:afterAutospacing="1"/>
              <w:jc w:val="center"/>
              <w:rPr>
                <w:rFonts w:ascii="Verdana" w:hAnsi="Verdana" w:cs="Arial"/>
                <w:color w:val="FF0000"/>
                <w:sz w:val="18"/>
                <w:szCs w:val="18"/>
                <w:highlight w:val="green"/>
              </w:rPr>
            </w:pPr>
          </w:p>
        </w:tc>
      </w:tr>
      <w:tr w:rsidR="00F32795" w:rsidRPr="004E4585" w14:paraId="19C0CA4A" w14:textId="77777777" w:rsidTr="004E4585">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B56290"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r w:rsidRPr="004E4585">
              <w:rPr>
                <w:rFonts w:ascii="Verdana" w:hAnsi="Verdana" w:cs="Arial"/>
                <w:color w:val="FF0000"/>
                <w:sz w:val="18"/>
                <w:szCs w:val="18"/>
              </w:rPr>
              <w:t>Bota de Seguridad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92EC21"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r w:rsidRPr="004E4585">
              <w:rPr>
                <w:rFonts w:ascii="Verdana" w:hAnsi="Verdana" w:cs="Arial"/>
                <w:color w:val="FF0000"/>
                <w:sz w:val="18"/>
                <w:szCs w:val="18"/>
              </w:rPr>
              <w:t>357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798236"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r w:rsidRPr="004E4585">
              <w:rPr>
                <w:rFonts w:ascii="Verdana" w:hAnsi="Verdana" w:cs="Arial"/>
                <w:color w:val="FF0000"/>
                <w:sz w:val="18"/>
                <w:szCs w:val="18"/>
              </w:rPr>
              <w:t>Unidad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850B63"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12B088"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0B0388"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893661B" w14:textId="77777777" w:rsidR="00F32795" w:rsidRPr="004E4585" w:rsidRDefault="00F32795" w:rsidP="00F32795">
            <w:pPr>
              <w:spacing w:before="100" w:beforeAutospacing="1" w:after="100" w:afterAutospacing="1"/>
              <w:jc w:val="center"/>
              <w:rPr>
                <w:rFonts w:ascii="Verdana" w:hAnsi="Verdana" w:cs="Arial"/>
                <w:color w:val="FF0000"/>
                <w:sz w:val="18"/>
                <w:szCs w:val="18"/>
              </w:rPr>
            </w:pPr>
          </w:p>
        </w:tc>
      </w:tr>
    </w:tbl>
    <w:p w14:paraId="413B1490" w14:textId="77777777" w:rsidR="00F32795" w:rsidRPr="00F32795" w:rsidRDefault="00F32795" w:rsidP="00F32795">
      <w:pPr>
        <w:spacing w:before="100" w:beforeAutospacing="1" w:after="100" w:afterAutospacing="1" w:line="276" w:lineRule="auto"/>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La oferta deberá incluir el valor de todos los gastos en que incurra el contratista para la ejecución del objeto del contrato resultante.</w:t>
      </w:r>
    </w:p>
    <w:p w14:paraId="1290BDEB" w14:textId="77777777" w:rsidR="00F32795" w:rsidRPr="00F32795" w:rsidRDefault="00F32795" w:rsidP="00F32795">
      <w:pPr>
        <w:spacing w:before="100" w:beforeAutospacing="1" w:after="100" w:afterAutospacing="1" w:line="276" w:lineRule="auto"/>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Serán de exclusiva responsabilidad del proponente, los errores u omisiones en que incurra al indicar los valores totales en la propuesta, debiendo asumir los mayores costos o pérdidas que se deriven de dichos errores y omisiones.</w:t>
      </w:r>
    </w:p>
    <w:p w14:paraId="55D29F89" w14:textId="77777777" w:rsidR="00F32795" w:rsidRPr="00F32795" w:rsidRDefault="00F32795" w:rsidP="00F32795">
      <w:pPr>
        <w:spacing w:before="100" w:beforeAutospacing="1" w:after="100" w:afterAutospacing="1" w:line="276" w:lineRule="auto"/>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Al presentar la oferta, el proponente deberá tener en cuenta todos los impuestos, tasas, contribuciones o participaciones, tanto en el ámbito nacional, departamental y municipal, que se causen </w:t>
      </w:r>
      <w:proofErr w:type="gramStart"/>
      <w:r w:rsidRPr="00F32795">
        <w:rPr>
          <w:rFonts w:ascii="Verdana" w:eastAsia="Times New Roman" w:hAnsi="Verdana" w:cs="Arial"/>
          <w:color w:val="FF0000"/>
          <w:sz w:val="22"/>
          <w:szCs w:val="22"/>
        </w:rPr>
        <w:t>en razón de</w:t>
      </w:r>
      <w:proofErr w:type="gramEnd"/>
      <w:r w:rsidRPr="00F32795">
        <w:rPr>
          <w:rFonts w:ascii="Verdana" w:eastAsia="Times New Roman" w:hAnsi="Verdana" w:cs="Arial"/>
          <w:color w:val="FF0000"/>
          <w:sz w:val="22"/>
          <w:szCs w:val="22"/>
        </w:rPr>
        <w:t xml:space="preserve"> la suscripción, desarrollo, ejecución y liquidación del contrato, los cuales serán de cargo del contratista.</w:t>
      </w:r>
    </w:p>
    <w:p w14:paraId="0C3F2955" w14:textId="77777777" w:rsidR="00F32795" w:rsidRPr="00F32795" w:rsidRDefault="00F32795" w:rsidP="00F32795">
      <w:pPr>
        <w:spacing w:before="100" w:beforeAutospacing="1" w:after="100" w:afterAutospacing="1" w:line="276" w:lineRule="auto"/>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El único impuesto que debe estar claramente discriminado en la oferta y posteriormente en las facturas de cobro es el Impuesto al Valor Agregado (I.V.A.). En todo caso, si el oferente no lo considera, se entenderá, que el precio ofrecido lo incluye y la Supervigilancia no reconocerá ningún valor adicional por este concepto.</w:t>
      </w:r>
    </w:p>
    <w:p w14:paraId="6E215E32" w14:textId="77777777" w:rsidR="00F32795" w:rsidRPr="00F32795" w:rsidRDefault="00F32795" w:rsidP="00F32795">
      <w:pPr>
        <w:spacing w:before="100" w:beforeAutospacing="1" w:after="100" w:afterAutospacing="1" w:line="276" w:lineRule="auto"/>
        <w:jc w:val="both"/>
        <w:rPr>
          <w:rFonts w:ascii="Verdana" w:eastAsia="Times New Roman" w:hAnsi="Verdana" w:cs="Arial"/>
          <w:b/>
          <w:color w:val="FF0000"/>
          <w:sz w:val="22"/>
          <w:szCs w:val="22"/>
        </w:rPr>
      </w:pPr>
      <w:r w:rsidRPr="00F32795">
        <w:rPr>
          <w:rFonts w:ascii="Verdana" w:eastAsia="Times New Roman" w:hAnsi="Verdana" w:cs="Arial"/>
          <w:color w:val="FF0000"/>
          <w:sz w:val="22"/>
          <w:szCs w:val="22"/>
        </w:rPr>
        <w:t xml:space="preserve">En el Anexo de Especificaciones Técnicas Mínimas se indican las especificaciones técnicas de los bienes o servicios a contratar, de acuerdo con este anexo, el proponente deberá diligenciar el anexo </w:t>
      </w:r>
      <w:r w:rsidRPr="00F32795">
        <w:rPr>
          <w:rFonts w:ascii="Verdana" w:eastAsia="Times New Roman" w:hAnsi="Verdana" w:cs="Arial"/>
          <w:b/>
          <w:color w:val="FF0000"/>
          <w:sz w:val="22"/>
          <w:szCs w:val="22"/>
        </w:rPr>
        <w:t>OFERTA ECONOMICA</w:t>
      </w:r>
      <w:r w:rsidRPr="00F32795">
        <w:rPr>
          <w:rFonts w:ascii="Verdana" w:eastAsia="Times New Roman" w:hAnsi="Verdana" w:cs="Arial"/>
          <w:color w:val="FF0000"/>
          <w:sz w:val="22"/>
          <w:szCs w:val="22"/>
        </w:rPr>
        <w:t xml:space="preserve"> e indicar el precio del valor total de la </w:t>
      </w:r>
      <w:r w:rsidRPr="00F32795">
        <w:rPr>
          <w:rFonts w:ascii="Verdana" w:eastAsia="Times New Roman" w:hAnsi="Verdana" w:cs="Arial"/>
          <w:b/>
          <w:color w:val="FF0000"/>
          <w:sz w:val="22"/>
          <w:szCs w:val="22"/>
        </w:rPr>
        <w:t>OFERTA</w:t>
      </w:r>
      <w:r w:rsidRPr="00F32795">
        <w:rPr>
          <w:rFonts w:ascii="Verdana" w:eastAsia="Times New Roman" w:hAnsi="Verdana" w:cs="Arial"/>
          <w:color w:val="FF0000"/>
          <w:sz w:val="22"/>
          <w:szCs w:val="22"/>
        </w:rPr>
        <w:t xml:space="preserve">, el proponente calculará el IVA sobre el servicio contratado. Los precios propuestos para cada uno de los ítems deberán incluir todos los costos directos, como indirectos, insumos, equipos, herramientas, mano de obra incluido prestaciones sociales, aportes de ley y seguridad industrial, transporte al sitio y control de calidad; cualquier error u omisión en la estimación de estos costos, por parte del proponente ganador, no dará lugar a modificar el valor del precio unitario propuesto. El proponente deberá asumir los sobre costos que esto le ocasione. </w:t>
      </w:r>
    </w:p>
    <w:p w14:paraId="11278679" w14:textId="77777777" w:rsidR="00F32795" w:rsidRPr="00F32795" w:rsidRDefault="00F32795" w:rsidP="00F32795">
      <w:pPr>
        <w:autoSpaceDE w:val="0"/>
        <w:adjustRightInd w:val="0"/>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lastRenderedPageBreak/>
        <w:t xml:space="preserve">El valor total de la </w:t>
      </w:r>
      <w:r w:rsidRPr="00F32795">
        <w:rPr>
          <w:rFonts w:ascii="Verdana" w:eastAsia="Times New Roman" w:hAnsi="Verdana" w:cs="Arial"/>
          <w:b/>
          <w:color w:val="FF0000"/>
          <w:sz w:val="22"/>
          <w:szCs w:val="22"/>
        </w:rPr>
        <w:t>OFERTA ECONÓMICA</w:t>
      </w:r>
      <w:r w:rsidRPr="00F32795">
        <w:rPr>
          <w:rFonts w:ascii="Verdana" w:eastAsia="Times New Roman" w:hAnsi="Verdana" w:cs="Arial"/>
          <w:color w:val="FF0000"/>
          <w:sz w:val="22"/>
          <w:szCs w:val="22"/>
        </w:rPr>
        <w:t xml:space="preserve"> se presentará en pesos (sin incluir centavos en cada uno de sus cálculos). </w:t>
      </w:r>
    </w:p>
    <w:p w14:paraId="345E8F6C" w14:textId="77777777" w:rsidR="00F32795" w:rsidRPr="00F32795" w:rsidRDefault="00F32795" w:rsidP="00F32795">
      <w:pPr>
        <w:autoSpaceDE w:val="0"/>
        <w:spacing w:before="100" w:beforeAutospacing="1" w:after="100" w:afterAutospacing="1" w:line="276" w:lineRule="auto"/>
        <w:rPr>
          <w:rFonts w:ascii="Verdana" w:eastAsia="Times New Roman" w:hAnsi="Verdana" w:cs="Arial"/>
          <w:color w:val="FF0000"/>
          <w:sz w:val="22"/>
          <w:szCs w:val="22"/>
        </w:rPr>
      </w:pPr>
      <w:r w:rsidRPr="00F32795">
        <w:rPr>
          <w:rFonts w:ascii="Verdana" w:eastAsia="Times New Roman" w:hAnsi="Verdana" w:cs="Arial"/>
          <w:color w:val="FF0000"/>
          <w:sz w:val="22"/>
          <w:szCs w:val="22"/>
        </w:rPr>
        <w:t>Para las contrataciones cuyo objeto sea la adquisición o suministro de bienes y servicios de características técnicas uniformes y común utilización, las entidades estatales incluirán como único factor de evaluación el menor precio ofrecido.</w:t>
      </w:r>
    </w:p>
    <w:p w14:paraId="2AB0F64E" w14:textId="77777777" w:rsidR="00F32795" w:rsidRPr="00F32795" w:rsidRDefault="00F32795" w:rsidP="00F32795">
      <w:pPr>
        <w:autoSpaceDE w:val="0"/>
        <w:spacing w:before="100" w:beforeAutospacing="1" w:after="100" w:afterAutospacing="1" w:line="276" w:lineRule="auto"/>
        <w:rPr>
          <w:rFonts w:ascii="Verdana" w:eastAsia="Times New Roman" w:hAnsi="Verdana" w:cs="Arial"/>
          <w:i/>
          <w:color w:val="FF0000"/>
          <w:sz w:val="22"/>
          <w:szCs w:val="22"/>
        </w:rPr>
      </w:pPr>
      <w:r w:rsidRPr="00F32795">
        <w:rPr>
          <w:rFonts w:ascii="Verdana" w:eastAsia="Times New Roman" w:hAnsi="Verdana" w:cs="Arial"/>
          <w:color w:val="FF0000"/>
          <w:sz w:val="22"/>
          <w:szCs w:val="22"/>
        </w:rPr>
        <w:t>Especialmente lo dispuesto en el artículo 5° de la ley 1150 de 2007 modificado por el artículo 88 de la ley 1474 de 2011, se determinará de la siguiente manera:</w:t>
      </w:r>
    </w:p>
    <w:p w14:paraId="61E5E088" w14:textId="77777777" w:rsidR="00F32795" w:rsidRPr="00F32795" w:rsidRDefault="00F32795" w:rsidP="00F32795">
      <w:pPr>
        <w:autoSpaceDE w:val="0"/>
        <w:spacing w:before="100" w:beforeAutospacing="1" w:after="100" w:afterAutospacing="1" w:line="276" w:lineRule="auto"/>
        <w:ind w:left="720"/>
        <w:jc w:val="both"/>
        <w:rPr>
          <w:rFonts w:ascii="Verdana" w:eastAsia="Times New Roman" w:hAnsi="Verdana" w:cs="Arial"/>
          <w:i/>
          <w:color w:val="FF0000"/>
          <w:sz w:val="22"/>
          <w:szCs w:val="22"/>
        </w:rPr>
      </w:pPr>
      <w:r w:rsidRPr="00F32795">
        <w:rPr>
          <w:rFonts w:ascii="Verdana" w:eastAsia="Times New Roman" w:hAnsi="Verdana" w:cs="Arial"/>
          <w:i/>
          <w:color w:val="FF0000"/>
          <w:sz w:val="22"/>
          <w:szCs w:val="22"/>
        </w:rPr>
        <w:t>“En la selección abreviada para la adquisición de bienes y servicios de características técnicas uniformes y de común utilización la oferta más favorable a la entidad será aquella de menor precio”.</w:t>
      </w:r>
    </w:p>
    <w:p w14:paraId="4AE3A536" w14:textId="77777777" w:rsidR="00F32795" w:rsidRPr="00F32795" w:rsidRDefault="00F32795" w:rsidP="00F32795">
      <w:pPr>
        <w:autoSpaceDE w:val="0"/>
        <w:adjustRightInd w:val="0"/>
        <w:spacing w:before="100" w:beforeAutospacing="1" w:after="100" w:afterAutospacing="1" w:line="276" w:lineRule="auto"/>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El contrato se suscribirá por el presupuesto oficial del proceso, sin embargo, si el ofrecimiento es menor al presupuesto, la diferencia se destinará a mayores cantidades, de acuerdo con los requerimientos de la Supervigilancia.  Con este párrafo el área que identifica la </w:t>
      </w:r>
      <w:proofErr w:type="gramStart"/>
      <w:r w:rsidRPr="00F32795">
        <w:rPr>
          <w:rFonts w:ascii="Verdana" w:eastAsia="Times New Roman" w:hAnsi="Verdana" w:cs="Arial"/>
          <w:color w:val="FF0000"/>
          <w:sz w:val="22"/>
          <w:szCs w:val="22"/>
        </w:rPr>
        <w:t>necesidad,</w:t>
      </w:r>
      <w:proofErr w:type="gramEnd"/>
      <w:r w:rsidRPr="00F32795">
        <w:rPr>
          <w:rFonts w:ascii="Verdana" w:eastAsia="Times New Roman" w:hAnsi="Verdana" w:cs="Arial"/>
          <w:color w:val="FF0000"/>
          <w:sz w:val="22"/>
          <w:szCs w:val="22"/>
        </w:rPr>
        <w:t xml:space="preserve"> determinara en este formato si se adjudica el contrato por la totalidad del presupuesto asignado y se adquieren mayores cantidades o no.</w:t>
      </w:r>
    </w:p>
    <w:p w14:paraId="1A45E05C" w14:textId="77777777" w:rsidR="00F32795" w:rsidRPr="00F32795" w:rsidRDefault="00F32795" w:rsidP="00F32795">
      <w:pPr>
        <w:autoSpaceDE w:val="0"/>
        <w:adjustRightInd w:val="0"/>
        <w:spacing w:before="100" w:beforeAutospacing="1" w:after="100" w:afterAutospacing="1" w:line="276" w:lineRule="auto"/>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El porcentaje mínimo de decremento para la mejora de la oferta económica en la puja dinámica será del </w:t>
      </w:r>
      <w:proofErr w:type="spellStart"/>
      <w:r w:rsidRPr="00F32795">
        <w:rPr>
          <w:rFonts w:ascii="Verdana" w:eastAsia="Times New Roman" w:hAnsi="Verdana" w:cs="Arial"/>
          <w:color w:val="FF0000"/>
          <w:sz w:val="22"/>
          <w:szCs w:val="22"/>
        </w:rPr>
        <w:t>xxxx</w:t>
      </w:r>
      <w:proofErr w:type="spellEnd"/>
      <w:r w:rsidRPr="00F32795">
        <w:rPr>
          <w:rFonts w:ascii="Verdana" w:eastAsia="Times New Roman" w:hAnsi="Verdana" w:cs="Arial"/>
          <w:color w:val="FF0000"/>
          <w:sz w:val="22"/>
          <w:szCs w:val="22"/>
        </w:rPr>
        <w:t xml:space="preserve"> por ciento (</w:t>
      </w:r>
      <w:proofErr w:type="spellStart"/>
      <w:r w:rsidRPr="00F32795">
        <w:rPr>
          <w:rFonts w:ascii="Verdana" w:eastAsia="Times New Roman" w:hAnsi="Verdana" w:cs="Arial"/>
          <w:color w:val="FF0000"/>
          <w:sz w:val="22"/>
          <w:szCs w:val="22"/>
        </w:rPr>
        <w:t>xxx</w:t>
      </w:r>
      <w:proofErr w:type="spellEnd"/>
      <w:r w:rsidRPr="00F32795">
        <w:rPr>
          <w:rFonts w:ascii="Verdana" w:eastAsia="Times New Roman" w:hAnsi="Verdana" w:cs="Arial"/>
          <w:color w:val="FF0000"/>
          <w:sz w:val="22"/>
          <w:szCs w:val="22"/>
        </w:rPr>
        <w:t>)%</w:t>
      </w:r>
    </w:p>
    <w:p w14:paraId="05BCF7CD"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color w:val="FF0000"/>
          <w:sz w:val="22"/>
          <w:szCs w:val="22"/>
        </w:rPr>
      </w:pPr>
      <w:r w:rsidRPr="00F32795">
        <w:rPr>
          <w:rFonts w:ascii="Verdana" w:eastAsia="Times New Roman" w:hAnsi="Verdana" w:cs="Arial"/>
          <w:color w:val="FF0000"/>
          <w:sz w:val="22"/>
          <w:szCs w:val="22"/>
        </w:rPr>
        <w:t>Ejemplo La entidad establece como porcentaje mínimo de mejora de las ofertas el uno por ciento (1%) del valor del precio a mejorar en cada lance válido.</w:t>
      </w:r>
    </w:p>
    <w:p w14:paraId="3D7B26CD" w14:textId="77777777" w:rsidR="00F32795" w:rsidRPr="00F32795" w:rsidRDefault="00F32795" w:rsidP="00196A64">
      <w:pPr>
        <w:numPr>
          <w:ilvl w:val="0"/>
          <w:numId w:val="30"/>
        </w:numPr>
        <w:tabs>
          <w:tab w:val="center" w:pos="709"/>
        </w:tabs>
        <w:suppressAutoHyphens/>
        <w:spacing w:before="100" w:beforeAutospacing="1" w:after="100" w:afterAutospacing="1" w:line="276" w:lineRule="auto"/>
        <w:rPr>
          <w:rFonts w:ascii="Verdana" w:eastAsia="Times New Roman" w:hAnsi="Verdana" w:cs="Arial"/>
          <w:b/>
          <w:sz w:val="22"/>
          <w:szCs w:val="22"/>
          <w:u w:val="single"/>
        </w:rPr>
      </w:pPr>
      <w:r w:rsidRPr="00F32795">
        <w:rPr>
          <w:rFonts w:ascii="Verdana" w:eastAsia="Times New Roman" w:hAnsi="Verdana" w:cs="Arial"/>
          <w:b/>
          <w:sz w:val="22"/>
          <w:szCs w:val="22"/>
          <w:u w:val="single"/>
        </w:rPr>
        <w:t xml:space="preserve">ESPECIFICACIONES TÉCNICAS </w:t>
      </w:r>
    </w:p>
    <w:p w14:paraId="388C4A35" w14:textId="77777777" w:rsidR="00F32795" w:rsidRPr="00F32795" w:rsidRDefault="00F32795" w:rsidP="00F32795">
      <w:pPr>
        <w:pStyle w:val="Default"/>
        <w:autoSpaceDN/>
        <w:spacing w:before="100" w:beforeAutospacing="1" w:after="100" w:afterAutospacing="1"/>
        <w:jc w:val="both"/>
        <w:textAlignment w:val="auto"/>
        <w:rPr>
          <w:rFonts w:ascii="Verdana" w:hAnsi="Verdana"/>
          <w:color w:val="FF0000"/>
          <w:sz w:val="22"/>
          <w:szCs w:val="22"/>
        </w:rPr>
      </w:pPr>
      <w:r w:rsidRPr="00F32795">
        <w:rPr>
          <w:rFonts w:ascii="Verdana" w:hAnsi="Verdana"/>
          <w:color w:val="FF0000"/>
          <w:sz w:val="22"/>
          <w:szCs w:val="22"/>
        </w:rPr>
        <w:t>Se incluirán todas las actividades y/o servicios que se deben ejecutar y/o de los productos que se deban suministrar con ocasión de la contratación. Debe precisarse el alcance del contrato a celebrar. Y se deben considerar los siguientes aspectos:</w:t>
      </w:r>
    </w:p>
    <w:p w14:paraId="7907B4E2" w14:textId="77777777" w:rsidR="00F32795" w:rsidRPr="00F32795" w:rsidRDefault="00F32795" w:rsidP="00F32795">
      <w:pPr>
        <w:pStyle w:val="Default"/>
        <w:numPr>
          <w:ilvl w:val="0"/>
          <w:numId w:val="11"/>
        </w:numPr>
        <w:autoSpaceDN/>
        <w:adjustRightInd w:val="0"/>
        <w:spacing w:before="100" w:beforeAutospacing="1" w:after="100" w:afterAutospacing="1"/>
        <w:jc w:val="both"/>
        <w:textAlignment w:val="auto"/>
        <w:rPr>
          <w:rFonts w:ascii="Verdana" w:hAnsi="Verdana"/>
          <w:color w:val="FF0000"/>
          <w:sz w:val="22"/>
          <w:szCs w:val="22"/>
        </w:rPr>
      </w:pPr>
      <w:r w:rsidRPr="00F32795">
        <w:rPr>
          <w:rFonts w:ascii="Verdana" w:hAnsi="Verdana"/>
          <w:color w:val="FF0000"/>
          <w:sz w:val="22"/>
          <w:szCs w:val="22"/>
        </w:rPr>
        <w:t xml:space="preserve">Especificaciones técnicas del bien, o servicio a contratar. La información anterior, se obtendrá, entre otros, de los </w:t>
      </w:r>
      <w:r w:rsidRPr="00F32795">
        <w:rPr>
          <w:rFonts w:ascii="Verdana" w:hAnsi="Verdana"/>
          <w:b/>
          <w:bCs/>
          <w:color w:val="FF0000"/>
          <w:sz w:val="22"/>
          <w:szCs w:val="22"/>
        </w:rPr>
        <w:t xml:space="preserve">estudios técnicos5 </w:t>
      </w:r>
      <w:r w:rsidRPr="00F32795">
        <w:rPr>
          <w:rFonts w:ascii="Verdana" w:hAnsi="Verdana"/>
          <w:color w:val="FF0000"/>
          <w:sz w:val="22"/>
          <w:szCs w:val="22"/>
        </w:rPr>
        <w:t xml:space="preserve">que requiera el contrato. </w:t>
      </w:r>
    </w:p>
    <w:p w14:paraId="37B335F1" w14:textId="77777777" w:rsidR="00F32795" w:rsidRPr="00F32795" w:rsidRDefault="00F32795" w:rsidP="00F32795">
      <w:pPr>
        <w:pStyle w:val="Default"/>
        <w:numPr>
          <w:ilvl w:val="0"/>
          <w:numId w:val="11"/>
        </w:numPr>
        <w:autoSpaceDN/>
        <w:adjustRightInd w:val="0"/>
        <w:spacing w:before="100" w:beforeAutospacing="1" w:after="100" w:afterAutospacing="1"/>
        <w:jc w:val="both"/>
        <w:textAlignment w:val="auto"/>
        <w:rPr>
          <w:rFonts w:ascii="Verdana" w:hAnsi="Verdana"/>
          <w:color w:val="FF0000"/>
          <w:sz w:val="22"/>
          <w:szCs w:val="22"/>
        </w:rPr>
      </w:pPr>
      <w:r w:rsidRPr="00F32795">
        <w:rPr>
          <w:rFonts w:ascii="Verdana" w:hAnsi="Verdana"/>
          <w:color w:val="FF0000"/>
          <w:sz w:val="22"/>
          <w:szCs w:val="22"/>
        </w:rPr>
        <w:t xml:space="preserve">En caso de adquisición de equipos de cómputo, programas informáticos y/o similares, el estudio previo deberá contar profesionales en Sistemas, para la configuración de las especificaciones técnicas de los productos y la compatibilidad con los equipos y programas de la SUPERVIGILANCIA.  (en caso de ser necesario). </w:t>
      </w:r>
    </w:p>
    <w:p w14:paraId="7129317E" w14:textId="77777777" w:rsidR="00F32795" w:rsidRPr="00F32795" w:rsidRDefault="00F32795" w:rsidP="00F32795">
      <w:pPr>
        <w:pStyle w:val="Default"/>
        <w:numPr>
          <w:ilvl w:val="0"/>
          <w:numId w:val="11"/>
        </w:numPr>
        <w:autoSpaceDN/>
        <w:adjustRightInd w:val="0"/>
        <w:spacing w:before="100" w:beforeAutospacing="1" w:after="100" w:afterAutospacing="1"/>
        <w:jc w:val="both"/>
        <w:textAlignment w:val="auto"/>
        <w:rPr>
          <w:rFonts w:ascii="Verdana" w:hAnsi="Verdana"/>
          <w:color w:val="FF0000"/>
          <w:sz w:val="22"/>
          <w:szCs w:val="22"/>
        </w:rPr>
      </w:pPr>
      <w:r w:rsidRPr="00F32795">
        <w:rPr>
          <w:rFonts w:ascii="Verdana" w:hAnsi="Verdana"/>
          <w:color w:val="FF0000"/>
          <w:sz w:val="22"/>
          <w:szCs w:val="22"/>
        </w:rPr>
        <w:t xml:space="preserve">Compromisos, declaraciones y acreditaciones que deberán efectuar los proponentes. </w:t>
      </w:r>
    </w:p>
    <w:p w14:paraId="545CB1E6" w14:textId="77777777" w:rsidR="00F32795" w:rsidRPr="00F32795" w:rsidRDefault="00F32795" w:rsidP="00F32795">
      <w:pPr>
        <w:pStyle w:val="Default"/>
        <w:numPr>
          <w:ilvl w:val="0"/>
          <w:numId w:val="11"/>
        </w:numPr>
        <w:autoSpaceDN/>
        <w:adjustRightInd w:val="0"/>
        <w:spacing w:before="100" w:beforeAutospacing="1" w:after="100" w:afterAutospacing="1"/>
        <w:jc w:val="both"/>
        <w:textAlignment w:val="auto"/>
        <w:rPr>
          <w:rFonts w:ascii="Verdana" w:hAnsi="Verdana"/>
          <w:color w:val="FF0000"/>
          <w:sz w:val="22"/>
          <w:szCs w:val="22"/>
        </w:rPr>
      </w:pPr>
      <w:r w:rsidRPr="00F32795">
        <w:rPr>
          <w:rFonts w:ascii="Verdana" w:hAnsi="Verdana"/>
          <w:color w:val="FF0000"/>
          <w:sz w:val="22"/>
          <w:szCs w:val="22"/>
        </w:rPr>
        <w:t xml:space="preserve">Actividades técnicas. </w:t>
      </w:r>
    </w:p>
    <w:p w14:paraId="0321999A" w14:textId="77777777" w:rsidR="00F32795" w:rsidRPr="00F32795" w:rsidRDefault="00F32795" w:rsidP="00F32795">
      <w:pPr>
        <w:pStyle w:val="Default"/>
        <w:numPr>
          <w:ilvl w:val="0"/>
          <w:numId w:val="11"/>
        </w:numPr>
        <w:autoSpaceDN/>
        <w:adjustRightInd w:val="0"/>
        <w:spacing w:before="100" w:beforeAutospacing="1" w:after="100" w:afterAutospacing="1"/>
        <w:jc w:val="both"/>
        <w:textAlignment w:val="auto"/>
        <w:rPr>
          <w:rFonts w:ascii="Verdana" w:hAnsi="Verdana"/>
          <w:color w:val="FF0000"/>
          <w:sz w:val="22"/>
          <w:szCs w:val="22"/>
        </w:rPr>
      </w:pPr>
      <w:r w:rsidRPr="00F32795">
        <w:rPr>
          <w:rFonts w:ascii="Verdana" w:hAnsi="Verdana"/>
          <w:color w:val="FF0000"/>
          <w:sz w:val="22"/>
          <w:szCs w:val="22"/>
        </w:rPr>
        <w:t xml:space="preserve">Servicios conexos: entendidos como aquellos que se derivan del cumplimiento del objeto del contrato, como capacitaciones, mantenimientos, soportes, entregas de productos, etc. </w:t>
      </w:r>
    </w:p>
    <w:p w14:paraId="3B0E62A4" w14:textId="77777777" w:rsidR="00F32795" w:rsidRPr="00F32795" w:rsidRDefault="00F32795" w:rsidP="00F32795">
      <w:pPr>
        <w:pStyle w:val="Default"/>
        <w:autoSpaceDN/>
        <w:spacing w:before="100" w:beforeAutospacing="1" w:after="100" w:afterAutospacing="1"/>
        <w:textAlignment w:val="auto"/>
        <w:rPr>
          <w:rFonts w:ascii="Verdana" w:hAnsi="Verdana"/>
          <w:color w:val="FF0000"/>
          <w:sz w:val="22"/>
          <w:szCs w:val="22"/>
        </w:rPr>
      </w:pPr>
      <w:r w:rsidRPr="00F32795">
        <w:rPr>
          <w:rFonts w:ascii="Verdana" w:hAnsi="Verdana"/>
          <w:color w:val="FF0000"/>
          <w:sz w:val="22"/>
          <w:szCs w:val="22"/>
        </w:rPr>
        <w:lastRenderedPageBreak/>
        <w:t xml:space="preserve">OBSERVACIÓN: </w:t>
      </w:r>
    </w:p>
    <w:p w14:paraId="31EB022D" w14:textId="77777777" w:rsidR="00F32795" w:rsidRPr="00F32795" w:rsidRDefault="00F32795" w:rsidP="00F32795">
      <w:pPr>
        <w:pStyle w:val="Default"/>
        <w:autoSpaceDN/>
        <w:spacing w:before="100" w:beforeAutospacing="1" w:after="100" w:afterAutospacing="1"/>
        <w:jc w:val="both"/>
        <w:textAlignment w:val="auto"/>
        <w:rPr>
          <w:rFonts w:ascii="Verdana" w:hAnsi="Verdana"/>
          <w:color w:val="FF0000"/>
          <w:sz w:val="22"/>
          <w:szCs w:val="22"/>
        </w:rPr>
      </w:pPr>
      <w:r w:rsidRPr="00F32795">
        <w:rPr>
          <w:rFonts w:ascii="Verdana" w:hAnsi="Verdana"/>
          <w:color w:val="FF0000"/>
          <w:sz w:val="22"/>
          <w:szCs w:val="22"/>
        </w:rPr>
        <w:t xml:space="preserve">Cuando se trate de un proceso de selección para la adquisición de bienes y servicios de características técnicas uniformes y de común utilización la ficha deberá contener, como mínimo: </w:t>
      </w:r>
    </w:p>
    <w:p w14:paraId="1FBF459A" w14:textId="77777777" w:rsidR="00F32795" w:rsidRPr="00F32795" w:rsidRDefault="00F32795" w:rsidP="00F32795">
      <w:pPr>
        <w:pStyle w:val="Default"/>
        <w:numPr>
          <w:ilvl w:val="0"/>
          <w:numId w:val="12"/>
        </w:numPr>
        <w:autoSpaceDN/>
        <w:adjustRightInd w:val="0"/>
        <w:spacing w:before="100" w:beforeAutospacing="1" w:after="100" w:afterAutospacing="1"/>
        <w:textAlignment w:val="auto"/>
        <w:rPr>
          <w:rFonts w:ascii="Verdana" w:hAnsi="Verdana"/>
          <w:color w:val="FF0000"/>
          <w:sz w:val="22"/>
          <w:szCs w:val="22"/>
        </w:rPr>
      </w:pPr>
      <w:r w:rsidRPr="00F32795">
        <w:rPr>
          <w:rFonts w:ascii="Verdana" w:hAnsi="Verdana"/>
          <w:color w:val="FF0000"/>
          <w:sz w:val="22"/>
          <w:szCs w:val="22"/>
        </w:rPr>
        <w:t xml:space="preserve">Denominación de bien o servicio; </w:t>
      </w:r>
    </w:p>
    <w:p w14:paraId="07DDE2D7" w14:textId="77777777" w:rsidR="00F32795" w:rsidRPr="00F32795" w:rsidRDefault="00F32795" w:rsidP="00F32795">
      <w:pPr>
        <w:pStyle w:val="Default"/>
        <w:numPr>
          <w:ilvl w:val="0"/>
          <w:numId w:val="12"/>
        </w:numPr>
        <w:autoSpaceDN/>
        <w:adjustRightInd w:val="0"/>
        <w:spacing w:before="100" w:beforeAutospacing="1" w:after="100" w:afterAutospacing="1"/>
        <w:textAlignment w:val="auto"/>
        <w:rPr>
          <w:rFonts w:ascii="Verdana" w:hAnsi="Verdana"/>
          <w:color w:val="FF0000"/>
          <w:sz w:val="22"/>
          <w:szCs w:val="22"/>
        </w:rPr>
      </w:pPr>
      <w:r w:rsidRPr="00F32795">
        <w:rPr>
          <w:rFonts w:ascii="Verdana" w:hAnsi="Verdana"/>
          <w:color w:val="FF0000"/>
          <w:sz w:val="22"/>
          <w:szCs w:val="22"/>
        </w:rPr>
        <w:t xml:space="preserve"> La identificación adicional requerida; </w:t>
      </w:r>
    </w:p>
    <w:p w14:paraId="665406EE" w14:textId="77777777" w:rsidR="00F32795" w:rsidRPr="00F32795" w:rsidRDefault="00F32795" w:rsidP="00F32795">
      <w:pPr>
        <w:pStyle w:val="Default"/>
        <w:numPr>
          <w:ilvl w:val="0"/>
          <w:numId w:val="12"/>
        </w:numPr>
        <w:autoSpaceDN/>
        <w:adjustRightInd w:val="0"/>
        <w:spacing w:before="100" w:beforeAutospacing="1" w:after="100" w:afterAutospacing="1"/>
        <w:textAlignment w:val="auto"/>
        <w:rPr>
          <w:rFonts w:ascii="Verdana" w:hAnsi="Verdana"/>
          <w:color w:val="FF0000"/>
          <w:sz w:val="22"/>
          <w:szCs w:val="22"/>
        </w:rPr>
      </w:pPr>
      <w:r w:rsidRPr="00F32795">
        <w:rPr>
          <w:rFonts w:ascii="Verdana" w:hAnsi="Verdana"/>
          <w:color w:val="FF0000"/>
          <w:sz w:val="22"/>
          <w:szCs w:val="22"/>
        </w:rPr>
        <w:t xml:space="preserve">La unidad de medida </w:t>
      </w:r>
    </w:p>
    <w:p w14:paraId="409AB479" w14:textId="77777777" w:rsidR="00F32795" w:rsidRPr="00F32795" w:rsidRDefault="00F32795" w:rsidP="00F32795">
      <w:pPr>
        <w:pStyle w:val="Default"/>
        <w:numPr>
          <w:ilvl w:val="0"/>
          <w:numId w:val="12"/>
        </w:numPr>
        <w:autoSpaceDN/>
        <w:adjustRightInd w:val="0"/>
        <w:spacing w:before="100" w:beforeAutospacing="1" w:after="100" w:afterAutospacing="1"/>
        <w:textAlignment w:val="auto"/>
        <w:rPr>
          <w:rFonts w:ascii="Verdana" w:hAnsi="Verdana"/>
          <w:color w:val="FF0000"/>
          <w:sz w:val="22"/>
          <w:szCs w:val="22"/>
        </w:rPr>
      </w:pPr>
      <w:r w:rsidRPr="00F32795">
        <w:rPr>
          <w:rFonts w:ascii="Verdana" w:hAnsi="Verdana"/>
          <w:color w:val="FF0000"/>
          <w:sz w:val="22"/>
          <w:szCs w:val="22"/>
        </w:rPr>
        <w:t xml:space="preserve">La calidad mínima, y </w:t>
      </w:r>
    </w:p>
    <w:p w14:paraId="0A0A61E6" w14:textId="77777777" w:rsidR="00F32795" w:rsidRPr="00F32795" w:rsidRDefault="00F32795" w:rsidP="00F32795">
      <w:pPr>
        <w:pStyle w:val="Default"/>
        <w:numPr>
          <w:ilvl w:val="0"/>
          <w:numId w:val="12"/>
        </w:numPr>
        <w:autoSpaceDN/>
        <w:adjustRightInd w:val="0"/>
        <w:spacing w:before="100" w:beforeAutospacing="1" w:after="100" w:afterAutospacing="1"/>
        <w:textAlignment w:val="auto"/>
        <w:rPr>
          <w:rFonts w:ascii="Verdana" w:hAnsi="Verdana"/>
          <w:color w:val="FF0000"/>
          <w:sz w:val="22"/>
          <w:szCs w:val="22"/>
        </w:rPr>
      </w:pPr>
      <w:r w:rsidRPr="00F32795">
        <w:rPr>
          <w:rFonts w:ascii="Verdana" w:hAnsi="Verdana"/>
          <w:color w:val="FF0000"/>
          <w:sz w:val="22"/>
          <w:szCs w:val="22"/>
        </w:rPr>
        <w:t xml:space="preserve">Los patrones de desempeño mínimos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4"/>
        <w:gridCol w:w="1658"/>
        <w:gridCol w:w="1985"/>
        <w:gridCol w:w="1701"/>
        <w:gridCol w:w="2835"/>
      </w:tblGrid>
      <w:tr w:rsidR="00F32795" w:rsidRPr="00F32795" w14:paraId="2810E6FD" w14:textId="77777777" w:rsidTr="00F32795">
        <w:trPr>
          <w:trHeight w:val="396"/>
        </w:trPr>
        <w:tc>
          <w:tcPr>
            <w:tcW w:w="644" w:type="dxa"/>
            <w:shd w:val="clear" w:color="auto" w:fill="auto"/>
          </w:tcPr>
          <w:p w14:paraId="4B5A6329"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r w:rsidRPr="00F32795">
              <w:rPr>
                <w:rFonts w:ascii="Verdana" w:eastAsia="Times New Roman" w:hAnsi="Verdana" w:cs="Arial"/>
                <w:color w:val="FF0000"/>
                <w:sz w:val="22"/>
                <w:szCs w:val="22"/>
              </w:rPr>
              <w:t>Ítem</w:t>
            </w:r>
          </w:p>
        </w:tc>
        <w:tc>
          <w:tcPr>
            <w:tcW w:w="1658" w:type="dxa"/>
            <w:shd w:val="clear" w:color="auto" w:fill="auto"/>
          </w:tcPr>
          <w:p w14:paraId="659AF4FB"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Descripción </w:t>
            </w:r>
          </w:p>
        </w:tc>
        <w:tc>
          <w:tcPr>
            <w:tcW w:w="1985" w:type="dxa"/>
            <w:shd w:val="clear" w:color="auto" w:fill="auto"/>
          </w:tcPr>
          <w:p w14:paraId="04B54044"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Unidad de medida </w:t>
            </w:r>
          </w:p>
        </w:tc>
        <w:tc>
          <w:tcPr>
            <w:tcW w:w="1701" w:type="dxa"/>
            <w:shd w:val="clear" w:color="auto" w:fill="auto"/>
          </w:tcPr>
          <w:p w14:paraId="386F2694"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Calidad mínima </w:t>
            </w:r>
          </w:p>
        </w:tc>
        <w:tc>
          <w:tcPr>
            <w:tcW w:w="2835" w:type="dxa"/>
            <w:shd w:val="clear" w:color="auto" w:fill="auto"/>
          </w:tcPr>
          <w:p w14:paraId="1B27C63F"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Los patrones de desempeño </w:t>
            </w:r>
          </w:p>
          <w:p w14:paraId="5FED277E"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mínimos </w:t>
            </w:r>
          </w:p>
        </w:tc>
      </w:tr>
      <w:tr w:rsidR="00F32795" w:rsidRPr="00F32795" w14:paraId="23D1DE5A" w14:textId="77777777" w:rsidTr="00F32795">
        <w:trPr>
          <w:trHeight w:val="138"/>
        </w:trPr>
        <w:tc>
          <w:tcPr>
            <w:tcW w:w="644" w:type="dxa"/>
            <w:shd w:val="clear" w:color="auto" w:fill="auto"/>
          </w:tcPr>
          <w:p w14:paraId="2B7A4610"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1658" w:type="dxa"/>
            <w:shd w:val="clear" w:color="auto" w:fill="auto"/>
          </w:tcPr>
          <w:p w14:paraId="0CDE989A"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1985" w:type="dxa"/>
            <w:shd w:val="clear" w:color="auto" w:fill="auto"/>
          </w:tcPr>
          <w:p w14:paraId="5290F5AE"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1701" w:type="dxa"/>
            <w:shd w:val="clear" w:color="auto" w:fill="auto"/>
          </w:tcPr>
          <w:p w14:paraId="1E2DF4B9"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2835" w:type="dxa"/>
            <w:shd w:val="clear" w:color="auto" w:fill="auto"/>
          </w:tcPr>
          <w:p w14:paraId="64120EE2"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r>
      <w:tr w:rsidR="00F32795" w:rsidRPr="00F32795" w14:paraId="7799569B" w14:textId="77777777" w:rsidTr="00F32795">
        <w:trPr>
          <w:trHeight w:val="138"/>
        </w:trPr>
        <w:tc>
          <w:tcPr>
            <w:tcW w:w="644" w:type="dxa"/>
            <w:shd w:val="clear" w:color="auto" w:fill="auto"/>
          </w:tcPr>
          <w:p w14:paraId="454BEBE6"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1658" w:type="dxa"/>
            <w:shd w:val="clear" w:color="auto" w:fill="auto"/>
          </w:tcPr>
          <w:p w14:paraId="0CA5C228"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1985" w:type="dxa"/>
            <w:shd w:val="clear" w:color="auto" w:fill="auto"/>
          </w:tcPr>
          <w:p w14:paraId="4E1625B6"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1701" w:type="dxa"/>
            <w:shd w:val="clear" w:color="auto" w:fill="auto"/>
          </w:tcPr>
          <w:p w14:paraId="42B1A543"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2835" w:type="dxa"/>
            <w:shd w:val="clear" w:color="auto" w:fill="auto"/>
          </w:tcPr>
          <w:p w14:paraId="341DD5A1"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r>
      <w:tr w:rsidR="00F32795" w:rsidRPr="00F32795" w14:paraId="132AC117" w14:textId="77777777" w:rsidTr="00F32795">
        <w:trPr>
          <w:trHeight w:val="138"/>
        </w:trPr>
        <w:tc>
          <w:tcPr>
            <w:tcW w:w="644" w:type="dxa"/>
            <w:shd w:val="clear" w:color="auto" w:fill="auto"/>
          </w:tcPr>
          <w:p w14:paraId="509C5F56"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1658" w:type="dxa"/>
            <w:shd w:val="clear" w:color="auto" w:fill="auto"/>
          </w:tcPr>
          <w:p w14:paraId="1A0236CB"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1985" w:type="dxa"/>
            <w:shd w:val="clear" w:color="auto" w:fill="auto"/>
          </w:tcPr>
          <w:p w14:paraId="61FCC756"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1701" w:type="dxa"/>
            <w:shd w:val="clear" w:color="auto" w:fill="auto"/>
          </w:tcPr>
          <w:p w14:paraId="397813EC"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c>
          <w:tcPr>
            <w:tcW w:w="2835" w:type="dxa"/>
            <w:shd w:val="clear" w:color="auto" w:fill="auto"/>
          </w:tcPr>
          <w:p w14:paraId="4EA10ADE" w14:textId="77777777" w:rsidR="00F32795" w:rsidRPr="00F32795" w:rsidRDefault="00F32795" w:rsidP="00F32795">
            <w:pPr>
              <w:autoSpaceDE w:val="0"/>
              <w:adjustRightInd w:val="0"/>
              <w:spacing w:before="100" w:beforeAutospacing="1" w:after="100" w:afterAutospacing="1"/>
              <w:rPr>
                <w:rFonts w:ascii="Verdana" w:eastAsia="Times New Roman" w:hAnsi="Verdana" w:cs="Arial"/>
                <w:color w:val="FF0000"/>
                <w:sz w:val="22"/>
                <w:szCs w:val="22"/>
              </w:rPr>
            </w:pPr>
          </w:p>
        </w:tc>
      </w:tr>
    </w:tbl>
    <w:p w14:paraId="6A3E4C0C" w14:textId="77777777" w:rsidR="00F32795" w:rsidRPr="00F32795" w:rsidRDefault="00F32795" w:rsidP="00F32795">
      <w:pPr>
        <w:pStyle w:val="Default"/>
        <w:autoSpaceDN/>
        <w:spacing w:before="100" w:beforeAutospacing="1" w:after="100" w:afterAutospacing="1"/>
        <w:jc w:val="both"/>
        <w:textAlignment w:val="auto"/>
        <w:rPr>
          <w:rFonts w:ascii="Verdana" w:hAnsi="Verdana"/>
          <w:color w:val="FF0000"/>
          <w:sz w:val="22"/>
          <w:szCs w:val="22"/>
        </w:rPr>
      </w:pPr>
      <w:r w:rsidRPr="00F32795">
        <w:rPr>
          <w:rFonts w:ascii="Verdana" w:hAnsi="Verdana"/>
          <w:color w:val="FF0000"/>
          <w:sz w:val="22"/>
          <w:szCs w:val="22"/>
        </w:rPr>
        <w:t xml:space="preserve">En este punto, se deben indicar las características particulares del bien, obra o servicio. Y para ello, debe tenerse en cuenta el criterio de la jurisprudencia del Consejo de Estado (Sección Tercera, Sentencia del 29 de agosto de 2007, expediente 14.854, C.P. Dr. Mauricio Fajardo), relativos a: </w:t>
      </w:r>
      <w:r w:rsidRPr="00F32795">
        <w:rPr>
          <w:rFonts w:ascii="Verdana" w:hAnsi="Verdana"/>
          <w:b/>
          <w:i/>
          <w:color w:val="FF0000"/>
          <w:sz w:val="22"/>
          <w:szCs w:val="22"/>
        </w:rPr>
        <w:t>las calidades, especificaciones, cantidades y demás características que puedan o deban reunir los bienes, las obras, los servicios, sus condiciones de prestación, etc., cuya contratación, adquisición o disposición se haya determinado necesaria, lo cual, según el caso, deberá incluir también la elaboración de los diseños, planos, análisis técnicos, etc.</w:t>
      </w:r>
      <w:r w:rsidRPr="00F32795">
        <w:rPr>
          <w:rFonts w:ascii="Verdana" w:hAnsi="Verdana"/>
          <w:color w:val="FF0000"/>
          <w:sz w:val="22"/>
          <w:szCs w:val="22"/>
        </w:rPr>
        <w:t xml:space="preserve"> </w:t>
      </w:r>
    </w:p>
    <w:p w14:paraId="72F84724" w14:textId="77777777" w:rsidR="00F32795" w:rsidRPr="00F32795" w:rsidRDefault="00F32795" w:rsidP="00F32795">
      <w:pPr>
        <w:pStyle w:val="Default"/>
        <w:autoSpaceDN/>
        <w:spacing w:before="100" w:beforeAutospacing="1" w:after="100" w:afterAutospacing="1"/>
        <w:textAlignment w:val="auto"/>
        <w:rPr>
          <w:rFonts w:ascii="Verdana" w:hAnsi="Verdana"/>
          <w:color w:val="FF0000"/>
          <w:sz w:val="22"/>
          <w:szCs w:val="22"/>
        </w:rPr>
      </w:pPr>
      <w:r w:rsidRPr="00F32795">
        <w:rPr>
          <w:rFonts w:ascii="Verdana" w:hAnsi="Verdana"/>
          <w:b/>
          <w:bCs/>
          <w:color w:val="FF0000"/>
          <w:sz w:val="22"/>
          <w:szCs w:val="22"/>
        </w:rPr>
        <w:t xml:space="preserve">Los estudios técnicos </w:t>
      </w:r>
      <w:r w:rsidRPr="00F32795">
        <w:rPr>
          <w:rFonts w:ascii="Verdana" w:hAnsi="Verdana"/>
          <w:color w:val="FF0000"/>
          <w:sz w:val="22"/>
          <w:szCs w:val="22"/>
        </w:rPr>
        <w:t xml:space="preserve">elaborados directamente por la entidad o por el consultor respectivo, serán esenciales para determinar cuáles serán las especificaciones del objeto contractual. </w:t>
      </w:r>
    </w:p>
    <w:p w14:paraId="39CE27AA"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La elaboración de este </w:t>
      </w:r>
      <w:proofErr w:type="gramStart"/>
      <w:r w:rsidRPr="00F32795">
        <w:rPr>
          <w:rFonts w:ascii="Verdana" w:eastAsia="Times New Roman" w:hAnsi="Verdana" w:cs="Arial"/>
          <w:color w:val="FF0000"/>
          <w:sz w:val="22"/>
          <w:szCs w:val="22"/>
        </w:rPr>
        <w:t>numeral,</w:t>
      </w:r>
      <w:proofErr w:type="gramEnd"/>
      <w:r w:rsidRPr="00F32795">
        <w:rPr>
          <w:rFonts w:ascii="Verdana" w:eastAsia="Times New Roman" w:hAnsi="Verdana" w:cs="Arial"/>
          <w:color w:val="FF0000"/>
          <w:sz w:val="22"/>
          <w:szCs w:val="22"/>
        </w:rPr>
        <w:t xml:space="preserve"> implica determinar cuáles son las características especiales del objeto contractual y a partir de ello, surgirían las obligaciones del futuro contratista y de la propia entidad.</w:t>
      </w:r>
    </w:p>
    <w:p w14:paraId="34D47AB4" w14:textId="77777777" w:rsidR="00F32795" w:rsidRPr="00F32795" w:rsidRDefault="00F32795" w:rsidP="00196A64">
      <w:pPr>
        <w:numPr>
          <w:ilvl w:val="0"/>
          <w:numId w:val="30"/>
        </w:numPr>
        <w:tabs>
          <w:tab w:val="center" w:pos="709"/>
        </w:tabs>
        <w:suppressAutoHyphens/>
        <w:spacing w:before="100" w:beforeAutospacing="1" w:after="100" w:afterAutospacing="1" w:line="276" w:lineRule="auto"/>
        <w:jc w:val="both"/>
        <w:rPr>
          <w:rFonts w:ascii="Verdana" w:eastAsia="Times New Roman" w:hAnsi="Verdana" w:cs="Arial"/>
          <w:b/>
          <w:sz w:val="22"/>
          <w:szCs w:val="22"/>
          <w:u w:val="single"/>
        </w:rPr>
      </w:pPr>
      <w:r w:rsidRPr="00F32795">
        <w:rPr>
          <w:rFonts w:ascii="Verdana" w:eastAsia="Times New Roman" w:hAnsi="Verdana" w:cs="Arial"/>
          <w:b/>
          <w:sz w:val="22"/>
          <w:szCs w:val="22"/>
          <w:u w:val="single"/>
        </w:rPr>
        <w:t xml:space="preserve">AUTORIZACIONES, PERMISOS Y LICENCIAS REQUERIDOS PARA LA EJECUCIÓN DEL OBJETO CONTRACTUAL. </w:t>
      </w:r>
    </w:p>
    <w:p w14:paraId="56740BFA"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La planeación, exige que las entidades estatales, conozcan y tramiten las autorizaciones y permisos que se requieran para la ejecución del objeto contractual respectivo, con el propósito de evitar dificultades contractuales e incluso de evitar posibles responsabilidades personales de los servidores públicos, de acuerdo como lo ha expuesto el Consejo de Estado. De esta forma, si se requieren tales autorizaciones, deberán anexarse al estudio previo. </w:t>
      </w:r>
    </w:p>
    <w:p w14:paraId="3CFC65B0"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Por lo anterior, se debe dejar expresa constancia sobre las licencias, permisos y autorizaciones que se requieran por las normas legales vigentes para la ejecución </w:t>
      </w:r>
      <w:r w:rsidRPr="00F32795">
        <w:rPr>
          <w:rFonts w:ascii="Verdana" w:eastAsia="Times New Roman" w:hAnsi="Verdana" w:cs="Arial"/>
          <w:color w:val="FF0000"/>
          <w:sz w:val="22"/>
          <w:szCs w:val="22"/>
        </w:rPr>
        <w:lastRenderedPageBreak/>
        <w:t xml:space="preserve">de un contrato estatal. De esta forma, si el Proceso de Contratación, no requiere de permisos, autorizaciones o licencias, no se incluirá este numeral. </w:t>
      </w:r>
    </w:p>
    <w:p w14:paraId="39D5F20C" w14:textId="77777777" w:rsidR="00F32795" w:rsidRPr="00F32795" w:rsidRDefault="00F32795" w:rsidP="00F32795">
      <w:pPr>
        <w:tabs>
          <w:tab w:val="left" w:pos="2149"/>
          <w:tab w:val="center" w:pos="4532"/>
        </w:tabs>
        <w:spacing w:before="100" w:beforeAutospacing="1" w:after="100" w:afterAutospacing="1" w:line="276" w:lineRule="auto"/>
        <w:rPr>
          <w:rFonts w:ascii="Verdana" w:eastAsia="Times New Roman" w:hAnsi="Verdana" w:cs="Arial"/>
          <w:b/>
          <w:color w:val="FF0000"/>
          <w:sz w:val="22"/>
          <w:szCs w:val="22"/>
        </w:rPr>
      </w:pPr>
      <w:r w:rsidRPr="00F32795">
        <w:rPr>
          <w:rFonts w:ascii="Verdana" w:eastAsia="Times New Roman" w:hAnsi="Verdana" w:cs="Arial"/>
          <w:b/>
          <w:color w:val="FF0000"/>
          <w:sz w:val="22"/>
          <w:szCs w:val="22"/>
        </w:rPr>
        <w:t>Nota: Adjunto al presente estudio previos, el área de la necesidad deberá solicitar al grupo de Recursos Físicos y Adquisiciones certificación de la inexistencia del bien en el Almacén de la entidad”</w:t>
      </w:r>
    </w:p>
    <w:p w14:paraId="5FB3796B" w14:textId="77777777" w:rsidR="00F32795" w:rsidRPr="00F32795" w:rsidRDefault="00F32795" w:rsidP="00196A64">
      <w:pPr>
        <w:numPr>
          <w:ilvl w:val="0"/>
          <w:numId w:val="30"/>
        </w:numPr>
        <w:tabs>
          <w:tab w:val="center" w:pos="709"/>
        </w:tabs>
        <w:suppressAutoHyphens/>
        <w:spacing w:before="100" w:beforeAutospacing="1" w:after="100" w:afterAutospacing="1" w:line="276" w:lineRule="auto"/>
        <w:jc w:val="both"/>
        <w:rPr>
          <w:rFonts w:ascii="Verdana" w:eastAsia="Times New Roman" w:hAnsi="Verdana" w:cs="Arial"/>
          <w:b/>
          <w:bCs/>
          <w:sz w:val="22"/>
          <w:szCs w:val="22"/>
          <w:u w:val="single"/>
        </w:rPr>
      </w:pPr>
      <w:r w:rsidRPr="00F32795">
        <w:rPr>
          <w:rFonts w:ascii="Verdana" w:eastAsia="Times New Roman" w:hAnsi="Verdana" w:cs="Arial"/>
          <w:b/>
          <w:bCs/>
          <w:sz w:val="22"/>
          <w:szCs w:val="22"/>
          <w:u w:val="single"/>
        </w:rPr>
        <w:t xml:space="preserve">ANÁLISIS DE RIESGOS Y FORMA DE MITIGARLO. </w:t>
      </w:r>
    </w:p>
    <w:p w14:paraId="0345ED85"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De acuerdo con las disposiciones del artículo 4 de la ley 1150 de 2007 y de los artículos 2.2.1.1.1.3.1, 2.2.1.1.1.6.1, 2.2.1.1.1.6.3 y el numeral 2 del artículo 2.2.1.2.5.2 del decreto 1082 de 2015 y con base en la Metodología para identificar y clasificar los riesgos elaborado por Colombia Compra Eficiente la oficina </w:t>
      </w:r>
      <w:proofErr w:type="spellStart"/>
      <w:r w:rsidRPr="00F32795">
        <w:rPr>
          <w:rFonts w:ascii="Verdana" w:eastAsia="Times New Roman" w:hAnsi="Verdana" w:cs="Arial"/>
          <w:color w:val="FF0000"/>
          <w:sz w:val="22"/>
          <w:szCs w:val="22"/>
        </w:rPr>
        <w:t>xxxxxxxxxxxxx</w:t>
      </w:r>
      <w:proofErr w:type="spellEnd"/>
      <w:r w:rsidRPr="00F32795">
        <w:rPr>
          <w:rFonts w:ascii="Verdana" w:eastAsia="Times New Roman" w:hAnsi="Verdana" w:cs="Arial"/>
          <w:color w:val="FF0000"/>
          <w:sz w:val="22"/>
          <w:szCs w:val="22"/>
        </w:rPr>
        <w:t xml:space="preserve"> (área o grupo que genera la necesidad), realizó la  estimación, asignación, tratamiento, monitoreo y mitigación de  los riesgos asociados a la ejecución de la presente contratación como consta en el  </w:t>
      </w:r>
      <w:r w:rsidRPr="00F32795">
        <w:rPr>
          <w:rFonts w:ascii="Verdana" w:eastAsia="Times New Roman" w:hAnsi="Verdana" w:cs="Arial"/>
          <w:b/>
          <w:color w:val="FF0000"/>
          <w:sz w:val="22"/>
          <w:szCs w:val="22"/>
        </w:rPr>
        <w:t xml:space="preserve">ANEXO MATRIZ DE ANÁLISIS DE RIESGOS Y FORMA DE </w:t>
      </w:r>
      <w:r w:rsidRPr="00F32795">
        <w:rPr>
          <w:rFonts w:ascii="Verdana" w:eastAsia="Times New Roman" w:hAnsi="Verdana" w:cs="Arial"/>
          <w:b/>
          <w:i/>
          <w:color w:val="FF0000"/>
          <w:sz w:val="22"/>
          <w:szCs w:val="22"/>
        </w:rPr>
        <w:t>MITIGARLO.(</w:t>
      </w:r>
      <w:r w:rsidRPr="00F32795">
        <w:rPr>
          <w:rFonts w:ascii="Verdana" w:eastAsia="Times New Roman" w:hAnsi="Verdana" w:cs="Arial"/>
          <w:i/>
          <w:color w:val="FF0000"/>
          <w:sz w:val="22"/>
          <w:szCs w:val="22"/>
        </w:rPr>
        <w:t>utilizar el</w:t>
      </w:r>
      <w:r w:rsidRPr="00F32795">
        <w:rPr>
          <w:rFonts w:ascii="Verdana" w:eastAsia="Times New Roman" w:hAnsi="Verdana" w:cs="Arial"/>
          <w:b/>
          <w:i/>
          <w:color w:val="FF0000"/>
          <w:sz w:val="22"/>
          <w:szCs w:val="22"/>
        </w:rPr>
        <w:t xml:space="preserve"> </w:t>
      </w:r>
      <w:r w:rsidRPr="00F32795">
        <w:rPr>
          <w:rFonts w:ascii="Verdana" w:eastAsia="Times New Roman" w:hAnsi="Verdana" w:cs="Arial"/>
          <w:i/>
          <w:color w:val="FF0000"/>
          <w:sz w:val="22"/>
          <w:szCs w:val="22"/>
        </w:rPr>
        <w:t>formato Matriz de Análisis de Riesgos contractuales previsto en la Suite Visión Empresarial)</w:t>
      </w:r>
    </w:p>
    <w:p w14:paraId="2CB5AD28"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El área de la </w:t>
      </w:r>
      <w:proofErr w:type="gramStart"/>
      <w:r w:rsidRPr="00F32795">
        <w:rPr>
          <w:rFonts w:ascii="Verdana" w:eastAsia="Times New Roman" w:hAnsi="Verdana" w:cs="Arial"/>
          <w:color w:val="FF0000"/>
          <w:sz w:val="22"/>
          <w:szCs w:val="22"/>
        </w:rPr>
        <w:t>necesidad,</w:t>
      </w:r>
      <w:proofErr w:type="gramEnd"/>
      <w:r w:rsidRPr="00F32795">
        <w:rPr>
          <w:rFonts w:ascii="Verdana" w:eastAsia="Times New Roman" w:hAnsi="Verdana" w:cs="Arial"/>
          <w:color w:val="FF0000"/>
          <w:sz w:val="22"/>
          <w:szCs w:val="22"/>
        </w:rPr>
        <w:t xml:space="preserve"> debe diligenciar el Formato de MATRIZ DE ANALISIS DE RIESGOS y adjuntarlo como anexo del Estudio Previo.</w:t>
      </w:r>
    </w:p>
    <w:p w14:paraId="50C0A6F5"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color w:val="FF0000"/>
          <w:sz w:val="22"/>
          <w:szCs w:val="22"/>
        </w:rPr>
        <w:t xml:space="preserve">Luego, se evalúan los riegos teniendo en cuenta su impacto y su probabilidad de ocurrencia.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60"/>
        <w:gridCol w:w="601"/>
        <w:gridCol w:w="610"/>
        <w:gridCol w:w="497"/>
        <w:gridCol w:w="1427"/>
        <w:gridCol w:w="1097"/>
        <w:gridCol w:w="388"/>
        <w:gridCol w:w="364"/>
        <w:gridCol w:w="481"/>
        <w:gridCol w:w="350"/>
        <w:gridCol w:w="1157"/>
        <w:gridCol w:w="1073"/>
      </w:tblGrid>
      <w:tr w:rsidR="00F32795" w:rsidRPr="004E4585" w14:paraId="07E3525A" w14:textId="77777777" w:rsidTr="004E4585">
        <w:trPr>
          <w:cantSplit/>
          <w:trHeight w:val="2175"/>
        </w:trPr>
        <w:tc>
          <w:tcPr>
            <w:tcW w:w="562" w:type="dxa"/>
            <w:shd w:val="clear" w:color="auto" w:fill="auto"/>
          </w:tcPr>
          <w:p w14:paraId="09D1E42B" w14:textId="4B49D47C" w:rsidR="00F32795" w:rsidRPr="004E4585" w:rsidRDefault="00F32795" w:rsidP="00F32795">
            <w:pPr>
              <w:spacing w:before="100" w:beforeAutospacing="1" w:after="100" w:afterAutospacing="1"/>
              <w:rPr>
                <w:rFonts w:ascii="Verdana" w:eastAsia="Dotum" w:hAnsi="Verdana" w:cs="Arial"/>
                <w:b/>
                <w:color w:val="FF0000"/>
                <w:sz w:val="16"/>
                <w:szCs w:val="16"/>
              </w:rPr>
            </w:pPr>
            <w:r w:rsidRPr="004E4585">
              <w:rPr>
                <w:rFonts w:ascii="Verdana" w:eastAsia="Dotum" w:hAnsi="Verdana" w:cs="Arial"/>
                <w:b/>
                <w:color w:val="FF0000"/>
                <w:sz w:val="16"/>
                <w:szCs w:val="16"/>
              </w:rPr>
              <w:t>N</w:t>
            </w:r>
            <w:r w:rsidR="004E4585">
              <w:rPr>
                <w:rFonts w:ascii="Verdana" w:eastAsia="Dotum" w:hAnsi="Verdana" w:cs="Arial"/>
                <w:b/>
                <w:color w:val="FF0000"/>
                <w:sz w:val="16"/>
                <w:szCs w:val="16"/>
              </w:rPr>
              <w:t>°</w:t>
            </w:r>
          </w:p>
        </w:tc>
        <w:tc>
          <w:tcPr>
            <w:tcW w:w="460" w:type="dxa"/>
            <w:shd w:val="clear" w:color="auto" w:fill="auto"/>
            <w:textDirection w:val="btLr"/>
          </w:tcPr>
          <w:p w14:paraId="542AECF5"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CLASE</w:t>
            </w:r>
          </w:p>
        </w:tc>
        <w:tc>
          <w:tcPr>
            <w:tcW w:w="601" w:type="dxa"/>
            <w:shd w:val="clear" w:color="auto" w:fill="auto"/>
            <w:textDirection w:val="btLr"/>
          </w:tcPr>
          <w:p w14:paraId="0DD15AB5"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FUENTE</w:t>
            </w:r>
          </w:p>
        </w:tc>
        <w:tc>
          <w:tcPr>
            <w:tcW w:w="610" w:type="dxa"/>
            <w:shd w:val="clear" w:color="auto" w:fill="auto"/>
            <w:textDirection w:val="btLr"/>
          </w:tcPr>
          <w:p w14:paraId="33919437"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ETAPA</w:t>
            </w:r>
          </w:p>
        </w:tc>
        <w:tc>
          <w:tcPr>
            <w:tcW w:w="497" w:type="dxa"/>
            <w:shd w:val="clear" w:color="auto" w:fill="auto"/>
            <w:textDirection w:val="btLr"/>
          </w:tcPr>
          <w:p w14:paraId="72EFE03D"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TIPO</w:t>
            </w:r>
          </w:p>
        </w:tc>
        <w:tc>
          <w:tcPr>
            <w:tcW w:w="1427" w:type="dxa"/>
            <w:shd w:val="clear" w:color="auto" w:fill="auto"/>
            <w:textDirection w:val="btLr"/>
          </w:tcPr>
          <w:p w14:paraId="777A7154"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 xml:space="preserve">Descripción </w:t>
            </w:r>
          </w:p>
        </w:tc>
        <w:tc>
          <w:tcPr>
            <w:tcW w:w="1097" w:type="dxa"/>
            <w:shd w:val="clear" w:color="auto" w:fill="auto"/>
            <w:textDirection w:val="btLr"/>
          </w:tcPr>
          <w:p w14:paraId="2F5A9662"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 xml:space="preserve">Consecuencia </w:t>
            </w:r>
          </w:p>
        </w:tc>
        <w:tc>
          <w:tcPr>
            <w:tcW w:w="388" w:type="dxa"/>
            <w:shd w:val="clear" w:color="auto" w:fill="auto"/>
            <w:textDirection w:val="btLr"/>
          </w:tcPr>
          <w:p w14:paraId="4147F29C"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 xml:space="preserve">Probabilidad </w:t>
            </w:r>
          </w:p>
        </w:tc>
        <w:tc>
          <w:tcPr>
            <w:tcW w:w="364" w:type="dxa"/>
            <w:shd w:val="clear" w:color="auto" w:fill="auto"/>
            <w:textDirection w:val="btLr"/>
          </w:tcPr>
          <w:p w14:paraId="00332FAE"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 xml:space="preserve">Impacto </w:t>
            </w:r>
          </w:p>
        </w:tc>
        <w:tc>
          <w:tcPr>
            <w:tcW w:w="481" w:type="dxa"/>
            <w:shd w:val="clear" w:color="auto" w:fill="auto"/>
            <w:textDirection w:val="btLr"/>
          </w:tcPr>
          <w:p w14:paraId="46B8D3FE"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 xml:space="preserve">Valoración del riesgo </w:t>
            </w:r>
          </w:p>
        </w:tc>
        <w:tc>
          <w:tcPr>
            <w:tcW w:w="350" w:type="dxa"/>
            <w:shd w:val="clear" w:color="auto" w:fill="auto"/>
            <w:textDirection w:val="btLr"/>
          </w:tcPr>
          <w:p w14:paraId="3BA99071"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 xml:space="preserve">Categoría </w:t>
            </w:r>
          </w:p>
        </w:tc>
        <w:tc>
          <w:tcPr>
            <w:tcW w:w="1157" w:type="dxa"/>
            <w:shd w:val="clear" w:color="auto" w:fill="auto"/>
            <w:textDirection w:val="btLr"/>
          </w:tcPr>
          <w:p w14:paraId="731706C1"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 xml:space="preserve">Asignación </w:t>
            </w:r>
          </w:p>
        </w:tc>
        <w:tc>
          <w:tcPr>
            <w:tcW w:w="1073" w:type="dxa"/>
            <w:shd w:val="clear" w:color="auto" w:fill="auto"/>
            <w:textDirection w:val="btLr"/>
          </w:tcPr>
          <w:p w14:paraId="556B13CC" w14:textId="77777777" w:rsidR="00F32795" w:rsidRPr="004E4585" w:rsidRDefault="00F32795" w:rsidP="004E4585">
            <w:pPr>
              <w:spacing w:before="100" w:beforeAutospacing="1" w:after="100" w:afterAutospacing="1"/>
              <w:ind w:left="113" w:right="113"/>
              <w:rPr>
                <w:rFonts w:ascii="Verdana" w:eastAsia="Dotum" w:hAnsi="Verdana" w:cs="Arial"/>
                <w:b/>
                <w:color w:val="FF0000"/>
                <w:sz w:val="16"/>
                <w:szCs w:val="16"/>
              </w:rPr>
            </w:pPr>
            <w:r w:rsidRPr="004E4585">
              <w:rPr>
                <w:rFonts w:ascii="Verdana" w:eastAsia="Dotum" w:hAnsi="Verdana" w:cs="Arial"/>
                <w:b/>
                <w:color w:val="FF0000"/>
                <w:sz w:val="16"/>
                <w:szCs w:val="16"/>
              </w:rPr>
              <w:t xml:space="preserve">Forma de mitigarlo </w:t>
            </w:r>
          </w:p>
        </w:tc>
      </w:tr>
      <w:tr w:rsidR="00F32795" w:rsidRPr="004E4585" w14:paraId="04F1842D" w14:textId="77777777" w:rsidTr="004E4585">
        <w:tc>
          <w:tcPr>
            <w:tcW w:w="562" w:type="dxa"/>
            <w:shd w:val="clear" w:color="auto" w:fill="auto"/>
          </w:tcPr>
          <w:p w14:paraId="36DB06FC"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60" w:type="dxa"/>
            <w:shd w:val="clear" w:color="auto" w:fill="auto"/>
          </w:tcPr>
          <w:p w14:paraId="0BA7C58C"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601" w:type="dxa"/>
            <w:shd w:val="clear" w:color="auto" w:fill="auto"/>
          </w:tcPr>
          <w:p w14:paraId="3E5230B9"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610" w:type="dxa"/>
            <w:shd w:val="clear" w:color="auto" w:fill="auto"/>
          </w:tcPr>
          <w:p w14:paraId="72241121"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97" w:type="dxa"/>
            <w:shd w:val="clear" w:color="auto" w:fill="auto"/>
          </w:tcPr>
          <w:p w14:paraId="6CB21CB7"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427" w:type="dxa"/>
            <w:shd w:val="clear" w:color="auto" w:fill="auto"/>
          </w:tcPr>
          <w:p w14:paraId="080490E5"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097" w:type="dxa"/>
            <w:shd w:val="clear" w:color="auto" w:fill="auto"/>
          </w:tcPr>
          <w:p w14:paraId="323750C6" w14:textId="77777777" w:rsidR="00F32795" w:rsidRPr="004E4585" w:rsidRDefault="00F32795" w:rsidP="00F32795">
            <w:pPr>
              <w:spacing w:before="100" w:beforeAutospacing="1" w:after="100" w:afterAutospacing="1"/>
              <w:jc w:val="both"/>
              <w:rPr>
                <w:rFonts w:ascii="Verdana" w:eastAsia="Dotum" w:hAnsi="Verdana" w:cs="Arial"/>
                <w:color w:val="FF0000"/>
                <w:sz w:val="16"/>
                <w:szCs w:val="16"/>
              </w:rPr>
            </w:pPr>
          </w:p>
        </w:tc>
        <w:tc>
          <w:tcPr>
            <w:tcW w:w="388" w:type="dxa"/>
            <w:shd w:val="clear" w:color="auto" w:fill="auto"/>
          </w:tcPr>
          <w:p w14:paraId="0F227C85" w14:textId="77777777" w:rsidR="00F32795" w:rsidRPr="004E4585" w:rsidRDefault="00F32795" w:rsidP="00F32795">
            <w:pPr>
              <w:spacing w:before="100" w:beforeAutospacing="1" w:after="100" w:afterAutospacing="1"/>
              <w:jc w:val="center"/>
              <w:rPr>
                <w:rFonts w:ascii="Verdana" w:eastAsia="Dotum" w:hAnsi="Verdana" w:cs="Arial"/>
                <w:color w:val="FF0000"/>
                <w:sz w:val="16"/>
                <w:szCs w:val="16"/>
              </w:rPr>
            </w:pPr>
          </w:p>
        </w:tc>
        <w:tc>
          <w:tcPr>
            <w:tcW w:w="364" w:type="dxa"/>
            <w:shd w:val="clear" w:color="auto" w:fill="auto"/>
          </w:tcPr>
          <w:p w14:paraId="390FC3D2"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81" w:type="dxa"/>
            <w:shd w:val="clear" w:color="auto" w:fill="auto"/>
          </w:tcPr>
          <w:p w14:paraId="2CD83066"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350" w:type="dxa"/>
            <w:shd w:val="clear" w:color="auto" w:fill="auto"/>
          </w:tcPr>
          <w:p w14:paraId="7CC57C1D"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157" w:type="dxa"/>
            <w:shd w:val="clear" w:color="auto" w:fill="auto"/>
          </w:tcPr>
          <w:p w14:paraId="3F37542E"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073" w:type="dxa"/>
            <w:shd w:val="clear" w:color="auto" w:fill="auto"/>
          </w:tcPr>
          <w:p w14:paraId="48A53510"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r>
      <w:tr w:rsidR="00F32795" w:rsidRPr="004E4585" w14:paraId="70779C3D" w14:textId="77777777" w:rsidTr="004E4585">
        <w:tc>
          <w:tcPr>
            <w:tcW w:w="562" w:type="dxa"/>
            <w:shd w:val="clear" w:color="auto" w:fill="auto"/>
          </w:tcPr>
          <w:p w14:paraId="40687243"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60" w:type="dxa"/>
            <w:shd w:val="clear" w:color="auto" w:fill="auto"/>
          </w:tcPr>
          <w:p w14:paraId="01F44BDC"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601" w:type="dxa"/>
            <w:shd w:val="clear" w:color="auto" w:fill="auto"/>
          </w:tcPr>
          <w:p w14:paraId="140EF065"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610" w:type="dxa"/>
            <w:shd w:val="clear" w:color="auto" w:fill="auto"/>
          </w:tcPr>
          <w:p w14:paraId="1C291263"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97" w:type="dxa"/>
            <w:shd w:val="clear" w:color="auto" w:fill="auto"/>
          </w:tcPr>
          <w:p w14:paraId="6EB31337"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427" w:type="dxa"/>
            <w:shd w:val="clear" w:color="auto" w:fill="auto"/>
          </w:tcPr>
          <w:p w14:paraId="66F5081C"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097" w:type="dxa"/>
            <w:shd w:val="clear" w:color="auto" w:fill="auto"/>
          </w:tcPr>
          <w:p w14:paraId="6144FFF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388" w:type="dxa"/>
            <w:shd w:val="clear" w:color="auto" w:fill="auto"/>
          </w:tcPr>
          <w:p w14:paraId="2F1DD412" w14:textId="77777777" w:rsidR="00F32795" w:rsidRPr="004E4585" w:rsidRDefault="00F32795" w:rsidP="00F32795">
            <w:pPr>
              <w:spacing w:before="100" w:beforeAutospacing="1" w:after="100" w:afterAutospacing="1"/>
              <w:jc w:val="center"/>
              <w:rPr>
                <w:rFonts w:ascii="Verdana" w:eastAsia="Dotum" w:hAnsi="Verdana" w:cs="Arial"/>
                <w:color w:val="FF0000"/>
                <w:sz w:val="16"/>
                <w:szCs w:val="16"/>
              </w:rPr>
            </w:pPr>
          </w:p>
        </w:tc>
        <w:tc>
          <w:tcPr>
            <w:tcW w:w="364" w:type="dxa"/>
            <w:shd w:val="clear" w:color="auto" w:fill="auto"/>
          </w:tcPr>
          <w:p w14:paraId="265D88BD"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81" w:type="dxa"/>
            <w:shd w:val="clear" w:color="auto" w:fill="auto"/>
          </w:tcPr>
          <w:p w14:paraId="6D537819"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350" w:type="dxa"/>
            <w:shd w:val="clear" w:color="auto" w:fill="auto"/>
          </w:tcPr>
          <w:p w14:paraId="36335530"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157" w:type="dxa"/>
            <w:shd w:val="clear" w:color="auto" w:fill="auto"/>
          </w:tcPr>
          <w:p w14:paraId="6A57E0E3"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073" w:type="dxa"/>
            <w:shd w:val="clear" w:color="auto" w:fill="auto"/>
          </w:tcPr>
          <w:p w14:paraId="485B451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r>
      <w:tr w:rsidR="00F32795" w:rsidRPr="004E4585" w14:paraId="41341055" w14:textId="77777777" w:rsidTr="004E4585">
        <w:tc>
          <w:tcPr>
            <w:tcW w:w="562" w:type="dxa"/>
            <w:shd w:val="clear" w:color="auto" w:fill="auto"/>
          </w:tcPr>
          <w:p w14:paraId="37B1B22B"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60" w:type="dxa"/>
            <w:shd w:val="clear" w:color="auto" w:fill="auto"/>
          </w:tcPr>
          <w:p w14:paraId="370CE594"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601" w:type="dxa"/>
            <w:shd w:val="clear" w:color="auto" w:fill="auto"/>
          </w:tcPr>
          <w:p w14:paraId="04D01CF6"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610" w:type="dxa"/>
            <w:shd w:val="clear" w:color="auto" w:fill="auto"/>
          </w:tcPr>
          <w:p w14:paraId="3EF3B3B4"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97" w:type="dxa"/>
            <w:shd w:val="clear" w:color="auto" w:fill="auto"/>
          </w:tcPr>
          <w:p w14:paraId="2641CBEC"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427" w:type="dxa"/>
            <w:shd w:val="clear" w:color="auto" w:fill="auto"/>
          </w:tcPr>
          <w:p w14:paraId="4538D3C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097" w:type="dxa"/>
            <w:shd w:val="clear" w:color="auto" w:fill="auto"/>
          </w:tcPr>
          <w:p w14:paraId="30227315"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388" w:type="dxa"/>
            <w:shd w:val="clear" w:color="auto" w:fill="auto"/>
          </w:tcPr>
          <w:p w14:paraId="34A5C006" w14:textId="77777777" w:rsidR="00F32795" w:rsidRPr="004E4585" w:rsidRDefault="00F32795" w:rsidP="00F32795">
            <w:pPr>
              <w:spacing w:before="100" w:beforeAutospacing="1" w:after="100" w:afterAutospacing="1"/>
              <w:jc w:val="center"/>
              <w:rPr>
                <w:rFonts w:ascii="Verdana" w:eastAsia="Dotum" w:hAnsi="Verdana" w:cs="Arial"/>
                <w:color w:val="FF0000"/>
                <w:sz w:val="16"/>
                <w:szCs w:val="16"/>
              </w:rPr>
            </w:pPr>
          </w:p>
        </w:tc>
        <w:tc>
          <w:tcPr>
            <w:tcW w:w="364" w:type="dxa"/>
            <w:shd w:val="clear" w:color="auto" w:fill="auto"/>
          </w:tcPr>
          <w:p w14:paraId="55C48663"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81" w:type="dxa"/>
            <w:shd w:val="clear" w:color="auto" w:fill="auto"/>
          </w:tcPr>
          <w:p w14:paraId="6F64667E"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350" w:type="dxa"/>
            <w:shd w:val="clear" w:color="auto" w:fill="auto"/>
          </w:tcPr>
          <w:p w14:paraId="79BCEA81"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157" w:type="dxa"/>
            <w:shd w:val="clear" w:color="auto" w:fill="auto"/>
          </w:tcPr>
          <w:p w14:paraId="5F7D4515"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073" w:type="dxa"/>
            <w:shd w:val="clear" w:color="auto" w:fill="auto"/>
          </w:tcPr>
          <w:p w14:paraId="63D017F5"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r>
      <w:tr w:rsidR="00F32795" w:rsidRPr="004E4585" w14:paraId="6355432F" w14:textId="77777777" w:rsidTr="004E4585">
        <w:tc>
          <w:tcPr>
            <w:tcW w:w="562" w:type="dxa"/>
            <w:shd w:val="clear" w:color="auto" w:fill="auto"/>
          </w:tcPr>
          <w:p w14:paraId="0563702A"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60" w:type="dxa"/>
            <w:shd w:val="clear" w:color="auto" w:fill="auto"/>
          </w:tcPr>
          <w:p w14:paraId="52D2A238"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601" w:type="dxa"/>
            <w:shd w:val="clear" w:color="auto" w:fill="auto"/>
          </w:tcPr>
          <w:p w14:paraId="75A62990"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610" w:type="dxa"/>
            <w:shd w:val="clear" w:color="auto" w:fill="auto"/>
          </w:tcPr>
          <w:p w14:paraId="029576B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97" w:type="dxa"/>
            <w:shd w:val="clear" w:color="auto" w:fill="auto"/>
          </w:tcPr>
          <w:p w14:paraId="3AF9338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427" w:type="dxa"/>
            <w:shd w:val="clear" w:color="auto" w:fill="auto"/>
          </w:tcPr>
          <w:p w14:paraId="053BDB4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097" w:type="dxa"/>
            <w:shd w:val="clear" w:color="auto" w:fill="auto"/>
          </w:tcPr>
          <w:p w14:paraId="64590E75"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388" w:type="dxa"/>
            <w:shd w:val="clear" w:color="auto" w:fill="auto"/>
          </w:tcPr>
          <w:p w14:paraId="478C9783" w14:textId="77777777" w:rsidR="00F32795" w:rsidRPr="004E4585" w:rsidRDefault="00F32795" w:rsidP="00F32795">
            <w:pPr>
              <w:spacing w:before="100" w:beforeAutospacing="1" w:after="100" w:afterAutospacing="1"/>
              <w:jc w:val="center"/>
              <w:rPr>
                <w:rFonts w:ascii="Verdana" w:eastAsia="Dotum" w:hAnsi="Verdana" w:cs="Arial"/>
                <w:color w:val="FF0000"/>
                <w:sz w:val="16"/>
                <w:szCs w:val="16"/>
              </w:rPr>
            </w:pPr>
          </w:p>
        </w:tc>
        <w:tc>
          <w:tcPr>
            <w:tcW w:w="364" w:type="dxa"/>
            <w:shd w:val="clear" w:color="auto" w:fill="auto"/>
          </w:tcPr>
          <w:p w14:paraId="779D63D7"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481" w:type="dxa"/>
            <w:shd w:val="clear" w:color="auto" w:fill="auto"/>
          </w:tcPr>
          <w:p w14:paraId="6C0C147B"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350" w:type="dxa"/>
            <w:shd w:val="clear" w:color="auto" w:fill="auto"/>
          </w:tcPr>
          <w:p w14:paraId="267AA9B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157" w:type="dxa"/>
            <w:shd w:val="clear" w:color="auto" w:fill="auto"/>
          </w:tcPr>
          <w:p w14:paraId="4ACECFFD"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1073" w:type="dxa"/>
            <w:shd w:val="clear" w:color="auto" w:fill="auto"/>
          </w:tcPr>
          <w:p w14:paraId="7B0E0150"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r>
    </w:tbl>
    <w:p w14:paraId="58FF5C48" w14:textId="77777777" w:rsidR="00F32795" w:rsidRPr="00F32795" w:rsidRDefault="00F32795" w:rsidP="00F32795">
      <w:pPr>
        <w:spacing w:before="100" w:beforeAutospacing="1" w:after="100" w:afterAutospacing="1"/>
        <w:jc w:val="center"/>
        <w:rPr>
          <w:rFonts w:ascii="Verdana" w:eastAsia="Dotum" w:hAnsi="Verdana" w:cs="Arial"/>
          <w:b/>
          <w:color w:val="FF0000"/>
          <w:sz w:val="22"/>
          <w:szCs w:val="22"/>
        </w:rPr>
      </w:pPr>
      <w:r w:rsidRPr="00F32795">
        <w:rPr>
          <w:rFonts w:ascii="Verdana" w:eastAsia="Dotum" w:hAnsi="Verdana" w:cs="Arial"/>
          <w:b/>
          <w:color w:val="FF0000"/>
          <w:sz w:val="22"/>
          <w:szCs w:val="22"/>
        </w:rPr>
        <w:t>Convenciones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976"/>
        <w:gridCol w:w="4536"/>
      </w:tblGrid>
      <w:tr w:rsidR="00F32795" w:rsidRPr="004E4585" w14:paraId="0B7ACE26" w14:textId="77777777" w:rsidTr="00F32795">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578419C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COLUMNA</w:t>
            </w:r>
          </w:p>
        </w:tc>
        <w:tc>
          <w:tcPr>
            <w:tcW w:w="2871" w:type="dxa"/>
            <w:tcBorders>
              <w:top w:val="single" w:sz="4" w:space="0" w:color="auto"/>
              <w:left w:val="single" w:sz="4" w:space="0" w:color="auto"/>
              <w:bottom w:val="single" w:sz="4" w:space="0" w:color="auto"/>
              <w:right w:val="single" w:sz="4" w:space="0" w:color="auto"/>
            </w:tcBorders>
            <w:shd w:val="clear" w:color="auto" w:fill="auto"/>
            <w:hideMark/>
          </w:tcPr>
          <w:p w14:paraId="01DF0A5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CONVENCIÓN</w:t>
            </w:r>
          </w:p>
        </w:tc>
        <w:tc>
          <w:tcPr>
            <w:tcW w:w="4330" w:type="dxa"/>
            <w:tcBorders>
              <w:top w:val="single" w:sz="4" w:space="0" w:color="auto"/>
              <w:left w:val="single" w:sz="4" w:space="0" w:color="auto"/>
              <w:bottom w:val="single" w:sz="4" w:space="0" w:color="auto"/>
              <w:right w:val="single" w:sz="4" w:space="0" w:color="auto"/>
            </w:tcBorders>
            <w:shd w:val="clear" w:color="auto" w:fill="auto"/>
            <w:hideMark/>
          </w:tcPr>
          <w:p w14:paraId="649D8EC3"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SIGNIFICADO</w:t>
            </w:r>
          </w:p>
        </w:tc>
      </w:tr>
      <w:tr w:rsidR="00F32795" w:rsidRPr="004E4585" w14:paraId="7CBEE4FF" w14:textId="77777777" w:rsidTr="00F32795">
        <w:tc>
          <w:tcPr>
            <w:tcW w:w="16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43433A"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CLASE</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C76BD1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E</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24218D1"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Especifico</w:t>
            </w:r>
          </w:p>
        </w:tc>
      </w:tr>
      <w:tr w:rsidR="00F32795" w:rsidRPr="004E4585" w14:paraId="2C07D734"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415B4"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4A17907"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G</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1ACC4D5"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General</w:t>
            </w:r>
          </w:p>
        </w:tc>
      </w:tr>
      <w:tr w:rsidR="00F32795" w:rsidRPr="004E4585" w14:paraId="09DE5BE5" w14:textId="77777777" w:rsidTr="00F32795">
        <w:tc>
          <w:tcPr>
            <w:tcW w:w="16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D7A5BB"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FUENTE</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2FDC77B"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EX</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CDA9DA4"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Externo</w:t>
            </w:r>
          </w:p>
        </w:tc>
      </w:tr>
      <w:tr w:rsidR="00F32795" w:rsidRPr="004E4585" w14:paraId="110E386F"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782653"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46631897"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I</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2B33BE9"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Interno</w:t>
            </w:r>
          </w:p>
        </w:tc>
      </w:tr>
      <w:tr w:rsidR="00F32795" w:rsidRPr="004E4585" w14:paraId="469AC170" w14:textId="77777777" w:rsidTr="00F32795">
        <w:tc>
          <w:tcPr>
            <w:tcW w:w="16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7A52E"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ETAPA</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9A8D204"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PL</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C8DCA67"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Planeación</w:t>
            </w:r>
          </w:p>
        </w:tc>
      </w:tr>
      <w:tr w:rsidR="00F32795" w:rsidRPr="004E4585" w14:paraId="62BAB2CD"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FBAE5E"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75D2D56"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CA0DFE9"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Selección</w:t>
            </w:r>
          </w:p>
        </w:tc>
      </w:tr>
      <w:tr w:rsidR="00F32795" w:rsidRPr="004E4585" w14:paraId="092BDD18"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6A556A"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D5B8F6A"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C</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C99890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Contratación</w:t>
            </w:r>
          </w:p>
        </w:tc>
      </w:tr>
      <w:tr w:rsidR="00F32795" w:rsidRPr="004E4585" w14:paraId="37C9F914"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D909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533218B9"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EJ</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3EB5FE0"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Ejecución</w:t>
            </w:r>
          </w:p>
        </w:tc>
      </w:tr>
      <w:tr w:rsidR="00F32795" w:rsidRPr="004E4585" w14:paraId="3681E72E" w14:textId="77777777" w:rsidTr="00F32795">
        <w:tc>
          <w:tcPr>
            <w:tcW w:w="16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6552E6"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TIPO</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C2A2B33"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RE</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8C84813"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Riesgos Económicos</w:t>
            </w:r>
          </w:p>
        </w:tc>
      </w:tr>
      <w:tr w:rsidR="00F32795" w:rsidRPr="004E4585" w14:paraId="35B24D59"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8EA74E"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6BB51BC6"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RSP</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DF75CDD"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Riesgos Sociales o Políticos</w:t>
            </w:r>
          </w:p>
        </w:tc>
      </w:tr>
      <w:tr w:rsidR="00F32795" w:rsidRPr="004E4585" w14:paraId="72412CA5"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E189D"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3130B3E"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RO</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CA2F295"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Riesgos Operacionales</w:t>
            </w:r>
          </w:p>
        </w:tc>
      </w:tr>
      <w:tr w:rsidR="00F32795" w:rsidRPr="004E4585" w14:paraId="5512ADCA"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AB312"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3794A091"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 xml:space="preserve">RF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BE0AB26"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Riesgos Financieros</w:t>
            </w:r>
          </w:p>
        </w:tc>
      </w:tr>
      <w:tr w:rsidR="00F32795" w:rsidRPr="004E4585" w14:paraId="4CBD57E7"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A2082E"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0B20B8D6"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RR</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15FA158"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Riesgos Regulatorios</w:t>
            </w:r>
          </w:p>
        </w:tc>
      </w:tr>
      <w:tr w:rsidR="00F32795" w:rsidRPr="004E4585" w14:paraId="64734B0C"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E215D5"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A6C544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RN</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8EB42ED"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Riesgos de la Naturaleza</w:t>
            </w:r>
          </w:p>
        </w:tc>
      </w:tr>
      <w:tr w:rsidR="00F32795" w:rsidRPr="004E4585" w14:paraId="0CCFF62C"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12FA1B"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1111A31F"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 xml:space="preserve">RA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CAB9069"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Riesgos ambientales</w:t>
            </w:r>
          </w:p>
        </w:tc>
      </w:tr>
      <w:tr w:rsidR="00F32795" w:rsidRPr="004E4585" w14:paraId="34197D6A" w14:textId="77777777" w:rsidTr="00F32795">
        <w:tc>
          <w:tcPr>
            <w:tcW w:w="1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3AA5D"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14:paraId="704B63FC"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 xml:space="preserve">RT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747AF37" w14:textId="77777777" w:rsidR="00F32795" w:rsidRPr="004E4585" w:rsidRDefault="00F32795" w:rsidP="00F32795">
            <w:pPr>
              <w:spacing w:before="100" w:beforeAutospacing="1" w:after="100" w:afterAutospacing="1"/>
              <w:rPr>
                <w:rFonts w:ascii="Verdana" w:eastAsia="Dotum" w:hAnsi="Verdana" w:cs="Arial"/>
                <w:color w:val="FF0000"/>
                <w:sz w:val="16"/>
                <w:szCs w:val="16"/>
              </w:rPr>
            </w:pPr>
            <w:r w:rsidRPr="004E4585">
              <w:rPr>
                <w:rFonts w:ascii="Verdana" w:eastAsia="Dotum" w:hAnsi="Verdana" w:cs="Arial"/>
                <w:color w:val="FF0000"/>
                <w:sz w:val="16"/>
                <w:szCs w:val="16"/>
              </w:rPr>
              <w:t>Riesgos Tecnológicos</w:t>
            </w:r>
          </w:p>
        </w:tc>
      </w:tr>
    </w:tbl>
    <w:p w14:paraId="3F857088" w14:textId="77777777" w:rsidR="00F32795" w:rsidRPr="00F32795" w:rsidRDefault="00F32795" w:rsidP="004E4585">
      <w:pPr>
        <w:tabs>
          <w:tab w:val="left" w:pos="2149"/>
          <w:tab w:val="center" w:pos="4532"/>
        </w:tabs>
        <w:spacing w:before="100" w:beforeAutospacing="1" w:after="100" w:afterAutospacing="1" w:line="276" w:lineRule="auto"/>
        <w:jc w:val="center"/>
        <w:rPr>
          <w:rFonts w:ascii="Verdana" w:eastAsia="Times New Roman" w:hAnsi="Verdana" w:cs="Arial"/>
          <w:b/>
          <w:color w:val="FF0000"/>
          <w:sz w:val="22"/>
          <w:szCs w:val="22"/>
        </w:rPr>
      </w:pPr>
      <w:r w:rsidRPr="004E4585">
        <w:rPr>
          <w:rFonts w:ascii="Verdana" w:eastAsia="Times New Roman" w:hAnsi="Verdana" w:cs="Arial"/>
          <w:noProof/>
          <w:color w:val="FF0000"/>
          <w:sz w:val="18"/>
          <w:szCs w:val="18"/>
          <w:lang w:eastAsia="es-CO"/>
        </w:rPr>
        <w:drawing>
          <wp:inline distT="0" distB="0" distL="0" distR="0" wp14:anchorId="72F5F53B" wp14:editId="44083938">
            <wp:extent cx="5631180" cy="33878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48843" cy="3398521"/>
                    </a:xfrm>
                    <a:prstGeom prst="rect">
                      <a:avLst/>
                    </a:prstGeom>
                    <a:noFill/>
                    <a:ln>
                      <a:noFill/>
                    </a:ln>
                  </pic:spPr>
                </pic:pic>
              </a:graphicData>
            </a:graphic>
          </wp:inline>
        </w:drawing>
      </w:r>
    </w:p>
    <w:p w14:paraId="72A95903" w14:textId="77777777" w:rsidR="004E4585" w:rsidRDefault="004E4585" w:rsidP="00F32795">
      <w:pPr>
        <w:tabs>
          <w:tab w:val="left" w:pos="1134"/>
        </w:tabs>
        <w:spacing w:before="100" w:beforeAutospacing="1" w:after="100" w:afterAutospacing="1"/>
        <w:jc w:val="center"/>
        <w:rPr>
          <w:rFonts w:ascii="Verdana" w:eastAsia="Times New Roman" w:hAnsi="Verdana" w:cs="Arial"/>
          <w:b/>
          <w:color w:val="FF0000"/>
          <w:sz w:val="22"/>
          <w:szCs w:val="22"/>
        </w:rPr>
      </w:pPr>
    </w:p>
    <w:p w14:paraId="5FB099E9" w14:textId="77777777" w:rsidR="004E4585" w:rsidRDefault="004E4585" w:rsidP="00F32795">
      <w:pPr>
        <w:tabs>
          <w:tab w:val="left" w:pos="1134"/>
        </w:tabs>
        <w:spacing w:before="100" w:beforeAutospacing="1" w:after="100" w:afterAutospacing="1"/>
        <w:jc w:val="center"/>
        <w:rPr>
          <w:rFonts w:ascii="Verdana" w:eastAsia="Times New Roman" w:hAnsi="Verdana" w:cs="Arial"/>
          <w:b/>
          <w:color w:val="FF0000"/>
          <w:sz w:val="22"/>
          <w:szCs w:val="22"/>
        </w:rPr>
      </w:pPr>
    </w:p>
    <w:p w14:paraId="7D3AF01D" w14:textId="65C8B40F" w:rsidR="00F32795" w:rsidRPr="00F32795" w:rsidRDefault="00F32795" w:rsidP="00F32795">
      <w:pPr>
        <w:tabs>
          <w:tab w:val="left" w:pos="1134"/>
        </w:tabs>
        <w:spacing w:before="100" w:beforeAutospacing="1" w:after="100" w:afterAutospacing="1"/>
        <w:jc w:val="center"/>
        <w:rPr>
          <w:rFonts w:ascii="Verdana" w:eastAsia="Times New Roman" w:hAnsi="Verdana" w:cs="Arial"/>
          <w:b/>
          <w:color w:val="FF0000"/>
          <w:sz w:val="22"/>
          <w:szCs w:val="22"/>
        </w:rPr>
      </w:pPr>
      <w:r w:rsidRPr="00F32795">
        <w:rPr>
          <w:rFonts w:ascii="Verdana" w:eastAsia="Times New Roman" w:hAnsi="Verdana" w:cs="Arial"/>
          <w:b/>
          <w:color w:val="FF0000"/>
          <w:sz w:val="22"/>
          <w:szCs w:val="22"/>
        </w:rPr>
        <w:t>TABLA 5 – CATEGORÍA DEL RIESGO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3264"/>
      </w:tblGrid>
      <w:tr w:rsidR="00F32795" w:rsidRPr="00F32795" w14:paraId="7F6D48E1" w14:textId="77777777" w:rsidTr="00F32795">
        <w:trPr>
          <w:jc w:val="center"/>
        </w:trPr>
        <w:tc>
          <w:tcPr>
            <w:tcW w:w="2548" w:type="dxa"/>
            <w:tcBorders>
              <w:bottom w:val="single" w:sz="4" w:space="0" w:color="auto"/>
            </w:tcBorders>
            <w:shd w:val="clear" w:color="auto" w:fill="A6A6A6"/>
          </w:tcPr>
          <w:p w14:paraId="591A7927"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Valoración del Riesgo</w:t>
            </w:r>
          </w:p>
        </w:tc>
        <w:tc>
          <w:tcPr>
            <w:tcW w:w="3264" w:type="dxa"/>
            <w:tcBorders>
              <w:bottom w:val="single" w:sz="4" w:space="0" w:color="auto"/>
            </w:tcBorders>
            <w:shd w:val="clear" w:color="auto" w:fill="A6A6A6"/>
          </w:tcPr>
          <w:p w14:paraId="67A6A74E"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Categoría</w:t>
            </w:r>
          </w:p>
        </w:tc>
      </w:tr>
      <w:tr w:rsidR="00F32795" w:rsidRPr="00F32795" w14:paraId="785AB2AD" w14:textId="77777777" w:rsidTr="00F32795">
        <w:trPr>
          <w:jc w:val="center"/>
        </w:trPr>
        <w:tc>
          <w:tcPr>
            <w:tcW w:w="2548" w:type="dxa"/>
            <w:tcBorders>
              <w:bottom w:val="single" w:sz="4" w:space="0" w:color="auto"/>
            </w:tcBorders>
            <w:shd w:val="clear" w:color="auto" w:fill="C00000"/>
          </w:tcPr>
          <w:p w14:paraId="1E91CF02"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8, 9 y 10</w:t>
            </w:r>
          </w:p>
        </w:tc>
        <w:tc>
          <w:tcPr>
            <w:tcW w:w="3264" w:type="dxa"/>
            <w:shd w:val="clear" w:color="auto" w:fill="F2F2F2"/>
          </w:tcPr>
          <w:p w14:paraId="5ABF4F86"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Riesgo Extremo</w:t>
            </w:r>
          </w:p>
        </w:tc>
      </w:tr>
      <w:tr w:rsidR="00F32795" w:rsidRPr="00F32795" w14:paraId="4E07E980" w14:textId="77777777" w:rsidTr="00F32795">
        <w:trPr>
          <w:jc w:val="center"/>
        </w:trPr>
        <w:tc>
          <w:tcPr>
            <w:tcW w:w="2548" w:type="dxa"/>
            <w:tcBorders>
              <w:bottom w:val="single" w:sz="4" w:space="0" w:color="auto"/>
            </w:tcBorders>
            <w:shd w:val="clear" w:color="auto" w:fill="FFC000"/>
          </w:tcPr>
          <w:p w14:paraId="4A857F5F"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6 y 7</w:t>
            </w:r>
          </w:p>
        </w:tc>
        <w:tc>
          <w:tcPr>
            <w:tcW w:w="3264" w:type="dxa"/>
            <w:shd w:val="clear" w:color="auto" w:fill="F2F2F2"/>
          </w:tcPr>
          <w:p w14:paraId="7E744855"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Riesgo Alto</w:t>
            </w:r>
          </w:p>
        </w:tc>
      </w:tr>
      <w:tr w:rsidR="00F32795" w:rsidRPr="00F32795" w14:paraId="72BF6CC1" w14:textId="77777777" w:rsidTr="00F32795">
        <w:trPr>
          <w:jc w:val="center"/>
        </w:trPr>
        <w:tc>
          <w:tcPr>
            <w:tcW w:w="2548" w:type="dxa"/>
            <w:tcBorders>
              <w:bottom w:val="single" w:sz="4" w:space="0" w:color="auto"/>
            </w:tcBorders>
            <w:shd w:val="clear" w:color="auto" w:fill="FFFF00"/>
          </w:tcPr>
          <w:p w14:paraId="2095C0D3"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5</w:t>
            </w:r>
          </w:p>
        </w:tc>
        <w:tc>
          <w:tcPr>
            <w:tcW w:w="3264" w:type="dxa"/>
            <w:shd w:val="clear" w:color="auto" w:fill="F2F2F2"/>
          </w:tcPr>
          <w:p w14:paraId="2C1312A7"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Riesgo Medio</w:t>
            </w:r>
          </w:p>
        </w:tc>
      </w:tr>
      <w:tr w:rsidR="00F32795" w:rsidRPr="00F32795" w14:paraId="63374638" w14:textId="77777777" w:rsidTr="00F32795">
        <w:trPr>
          <w:jc w:val="center"/>
        </w:trPr>
        <w:tc>
          <w:tcPr>
            <w:tcW w:w="2548" w:type="dxa"/>
            <w:shd w:val="clear" w:color="auto" w:fill="00B050"/>
          </w:tcPr>
          <w:p w14:paraId="34BC0B05"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2, 3 y 4</w:t>
            </w:r>
          </w:p>
        </w:tc>
        <w:tc>
          <w:tcPr>
            <w:tcW w:w="3264" w:type="dxa"/>
            <w:shd w:val="clear" w:color="auto" w:fill="F2F2F2"/>
          </w:tcPr>
          <w:p w14:paraId="2CFF8FAA" w14:textId="77777777" w:rsidR="00F32795" w:rsidRPr="00F32795" w:rsidRDefault="00F32795" w:rsidP="00F32795">
            <w:pPr>
              <w:tabs>
                <w:tab w:val="left" w:pos="1134"/>
              </w:tabs>
              <w:spacing w:before="100" w:beforeAutospacing="1" w:after="100" w:afterAutospacing="1"/>
              <w:jc w:val="center"/>
              <w:rPr>
                <w:rFonts w:ascii="Verdana" w:hAnsi="Verdana" w:cs="Arial"/>
                <w:b/>
                <w:color w:val="FF0000"/>
                <w:sz w:val="22"/>
                <w:szCs w:val="22"/>
              </w:rPr>
            </w:pPr>
            <w:r w:rsidRPr="00F32795">
              <w:rPr>
                <w:rFonts w:ascii="Verdana" w:hAnsi="Verdana" w:cs="Arial"/>
                <w:b/>
                <w:color w:val="FF0000"/>
                <w:sz w:val="22"/>
                <w:szCs w:val="22"/>
              </w:rPr>
              <w:t>Riesgo Bajo</w:t>
            </w:r>
          </w:p>
        </w:tc>
      </w:tr>
    </w:tbl>
    <w:p w14:paraId="5A8DCDE6" w14:textId="77777777" w:rsidR="00F32795" w:rsidRPr="00F32795" w:rsidRDefault="00F32795" w:rsidP="004E4585">
      <w:pPr>
        <w:spacing w:before="100" w:beforeAutospacing="1" w:after="100" w:afterAutospacing="1" w:line="276" w:lineRule="auto"/>
        <w:rPr>
          <w:rFonts w:ascii="Verdana" w:eastAsia="Times New Roman" w:hAnsi="Verdana" w:cs="Arial"/>
          <w:b/>
          <w:color w:val="FF0000"/>
          <w:sz w:val="22"/>
          <w:szCs w:val="22"/>
        </w:rPr>
      </w:pPr>
      <w:r w:rsidRPr="00F32795">
        <w:rPr>
          <w:rFonts w:ascii="Verdana" w:eastAsia="Dotum" w:hAnsi="Verdana" w:cs="Arial"/>
          <w:i/>
          <w:color w:val="FF0000"/>
          <w:sz w:val="22"/>
          <w:szCs w:val="22"/>
        </w:rPr>
        <w:t>Las convenciones son tomadas del Manual para la Identificación y Cobertura de Riesgos en los procesos de Contratación expedida por COLOMBIA COMPRA EFICIENTE</w:t>
      </w:r>
    </w:p>
    <w:p w14:paraId="0D20DE8E" w14:textId="77777777" w:rsidR="00F32795" w:rsidRPr="00F32795" w:rsidRDefault="00F32795" w:rsidP="004E4585">
      <w:pPr>
        <w:numPr>
          <w:ilvl w:val="0"/>
          <w:numId w:val="30"/>
        </w:numPr>
        <w:suppressAutoHyphens/>
        <w:spacing w:before="100" w:beforeAutospacing="1" w:after="100" w:afterAutospacing="1" w:line="276" w:lineRule="auto"/>
        <w:jc w:val="both"/>
        <w:rPr>
          <w:rFonts w:ascii="Verdana" w:eastAsia="Times New Roman" w:hAnsi="Verdana" w:cs="Arial"/>
          <w:b/>
          <w:bCs/>
          <w:sz w:val="22"/>
          <w:szCs w:val="22"/>
          <w:u w:val="single"/>
        </w:rPr>
      </w:pPr>
      <w:r w:rsidRPr="00F32795">
        <w:rPr>
          <w:rFonts w:ascii="Verdana" w:eastAsia="Times New Roman" w:hAnsi="Verdana" w:cs="Arial"/>
          <w:b/>
          <w:bCs/>
          <w:sz w:val="22"/>
          <w:szCs w:val="22"/>
          <w:u w:val="single"/>
        </w:rPr>
        <w:t xml:space="preserve">GARANTÍAS QUE AMPAREN UN POSIBLE RIESGO CONTRACTUAL O EXTRACONTRACTUAL </w:t>
      </w:r>
    </w:p>
    <w:p w14:paraId="41069393" w14:textId="77777777" w:rsidR="00F32795" w:rsidRPr="00F32795" w:rsidRDefault="00F32795" w:rsidP="00F32795">
      <w:pPr>
        <w:spacing w:before="100" w:beforeAutospacing="1" w:after="100" w:afterAutospacing="1"/>
        <w:jc w:val="both"/>
        <w:rPr>
          <w:rFonts w:ascii="Verdana" w:eastAsia="Times New Roman" w:hAnsi="Verdana" w:cs="Arial"/>
          <w:b/>
          <w:bCs/>
          <w:color w:val="FF0000"/>
          <w:sz w:val="22"/>
          <w:szCs w:val="22"/>
        </w:rPr>
      </w:pPr>
      <w:r w:rsidRPr="00F32795">
        <w:rPr>
          <w:rFonts w:ascii="Verdana" w:eastAsia="Times New Roman" w:hAnsi="Verdana" w:cs="Arial"/>
          <w:b/>
          <w:bCs/>
          <w:color w:val="FF0000"/>
          <w:sz w:val="22"/>
          <w:szCs w:val="22"/>
        </w:rPr>
        <w:t>Se deberán escoger amparos de acuerdo con el bien o servicio a adquirir.</w:t>
      </w:r>
    </w:p>
    <w:p w14:paraId="34584BC4" w14:textId="77777777" w:rsidR="00F32795" w:rsidRPr="00F32795" w:rsidRDefault="00F32795" w:rsidP="00F32795">
      <w:pPr>
        <w:autoSpaceDE w:val="0"/>
        <w:adjustRightInd w:val="0"/>
        <w:spacing w:before="100" w:beforeAutospacing="1" w:after="100" w:afterAutospacing="1"/>
        <w:ind w:left="284" w:hanging="284"/>
        <w:jc w:val="both"/>
        <w:rPr>
          <w:rFonts w:ascii="Verdana" w:eastAsia="Times New Roman" w:hAnsi="Verdana" w:cs="Arial"/>
          <w:b/>
          <w:bCs/>
          <w:color w:val="FF0000"/>
          <w:sz w:val="22"/>
          <w:szCs w:val="22"/>
        </w:rPr>
      </w:pPr>
      <w:r w:rsidRPr="00F32795">
        <w:rPr>
          <w:rFonts w:ascii="Verdana" w:eastAsia="Times New Roman" w:hAnsi="Verdana" w:cs="Arial"/>
          <w:b/>
          <w:bCs/>
          <w:color w:val="FF0000"/>
          <w:sz w:val="22"/>
          <w:szCs w:val="22"/>
        </w:rPr>
        <w:t xml:space="preserve">Ejemplo  </w:t>
      </w:r>
    </w:p>
    <w:p w14:paraId="3A5F5E1E" w14:textId="77777777" w:rsidR="00F32795" w:rsidRPr="00F32795" w:rsidRDefault="00F32795" w:rsidP="00F32795">
      <w:pPr>
        <w:spacing w:before="100" w:beforeAutospacing="1" w:after="100" w:afterAutospacing="1"/>
        <w:contextualSpacing/>
        <w:jc w:val="both"/>
        <w:rPr>
          <w:rFonts w:ascii="Verdana" w:eastAsia="Dotum" w:hAnsi="Verdana" w:cs="Arial"/>
          <w:b/>
          <w:color w:val="FF0000"/>
          <w:sz w:val="22"/>
          <w:szCs w:val="22"/>
        </w:rPr>
      </w:pPr>
      <w:r w:rsidRPr="00F32795">
        <w:rPr>
          <w:rFonts w:ascii="Verdana" w:eastAsia="Dotum" w:hAnsi="Verdana" w:cs="Arial"/>
          <w:b/>
          <w:color w:val="FF0000"/>
          <w:sz w:val="22"/>
          <w:szCs w:val="22"/>
        </w:rPr>
        <w:t xml:space="preserve">GARANTÍA ÚNICA: </w:t>
      </w:r>
    </w:p>
    <w:p w14:paraId="77AA7C69" w14:textId="77777777" w:rsidR="00F32795" w:rsidRPr="00F32795" w:rsidRDefault="00F32795" w:rsidP="00F32795">
      <w:pPr>
        <w:spacing w:before="100" w:beforeAutospacing="1" w:after="100" w:afterAutospacing="1"/>
        <w:contextualSpacing/>
        <w:jc w:val="both"/>
        <w:rPr>
          <w:rFonts w:ascii="Verdana" w:eastAsia="Dotum" w:hAnsi="Verdana" w:cs="Arial"/>
          <w:color w:val="FF0000"/>
          <w:sz w:val="22"/>
          <w:szCs w:val="22"/>
        </w:rPr>
      </w:pPr>
    </w:p>
    <w:p w14:paraId="6273CE57" w14:textId="77777777" w:rsidR="00F32795" w:rsidRPr="00F32795" w:rsidRDefault="00F32795" w:rsidP="00F32795">
      <w:pPr>
        <w:spacing w:before="100" w:beforeAutospacing="1" w:after="100" w:afterAutospacing="1"/>
        <w:jc w:val="both"/>
        <w:rPr>
          <w:rFonts w:ascii="Verdana" w:eastAsia="SimSun" w:hAnsi="Verdana" w:cs="Arial"/>
          <w:b/>
          <w:color w:val="FF0000"/>
          <w:sz w:val="22"/>
          <w:szCs w:val="22"/>
          <w:u w:val="single"/>
          <w:lang w:val="es-ES" w:eastAsia="zh-CN"/>
        </w:rPr>
      </w:pPr>
      <w:r w:rsidRPr="00F32795">
        <w:rPr>
          <w:rFonts w:ascii="Verdana" w:eastAsia="SimSun" w:hAnsi="Verdana" w:cs="Arial"/>
          <w:bCs/>
          <w:color w:val="FF0000"/>
          <w:spacing w:val="-3"/>
          <w:sz w:val="22"/>
          <w:szCs w:val="22"/>
          <w:lang w:val="es-ES" w:eastAsia="zh-CN"/>
        </w:rPr>
        <w:t xml:space="preserve">Conforme a la sección 3, subsección 1 al 5, Artículos 2.2.1.2.3.1.1 al 2.2.1.2.3.5.1 del Decreto 1082 de 2015, sobre garantías contractuales, </w:t>
      </w:r>
      <w:r w:rsidRPr="00F32795">
        <w:rPr>
          <w:rFonts w:ascii="Verdana" w:eastAsia="SimSun" w:hAnsi="Verdana" w:cs="Arial"/>
          <w:b/>
          <w:bCs/>
          <w:color w:val="FF0000"/>
          <w:spacing w:val="-3"/>
          <w:sz w:val="22"/>
          <w:szCs w:val="22"/>
          <w:lang w:val="es-ES" w:eastAsia="zh-CN"/>
        </w:rPr>
        <w:t>EL CONTRATISTA</w:t>
      </w:r>
      <w:r w:rsidRPr="00F32795">
        <w:rPr>
          <w:rFonts w:ascii="Verdana" w:eastAsia="SimSun" w:hAnsi="Verdana" w:cs="Arial"/>
          <w:color w:val="FF0000"/>
          <w:spacing w:val="-3"/>
          <w:sz w:val="22"/>
          <w:szCs w:val="22"/>
          <w:lang w:val="es-ES" w:eastAsia="zh-CN"/>
        </w:rPr>
        <w:t xml:space="preserve"> deberá </w:t>
      </w:r>
      <w:r w:rsidRPr="00F32795">
        <w:rPr>
          <w:rFonts w:ascii="Verdana" w:eastAsia="SimSun" w:hAnsi="Verdana" w:cs="Arial"/>
          <w:color w:val="FF0000"/>
          <w:spacing w:val="-3"/>
          <w:sz w:val="22"/>
          <w:szCs w:val="22"/>
          <w:lang w:val="es-ES" w:eastAsia="zh-CN"/>
        </w:rPr>
        <w:lastRenderedPageBreak/>
        <w:t xml:space="preserve">constituir a favor de la </w:t>
      </w:r>
      <w:r w:rsidRPr="00F32795">
        <w:rPr>
          <w:rFonts w:ascii="Verdana" w:eastAsia="SimSun" w:hAnsi="Verdana" w:cs="Arial"/>
          <w:b/>
          <w:bCs/>
          <w:color w:val="FF0000"/>
          <w:spacing w:val="-3"/>
          <w:sz w:val="22"/>
          <w:szCs w:val="22"/>
          <w:lang w:val="es-ES" w:eastAsia="zh-CN"/>
        </w:rPr>
        <w:t xml:space="preserve">Superintendencia de Vigilancia y Seguridad Privada </w:t>
      </w:r>
      <w:r w:rsidRPr="00F32795">
        <w:rPr>
          <w:rFonts w:ascii="Verdana" w:eastAsia="SimSun" w:hAnsi="Verdana" w:cs="Arial"/>
          <w:color w:val="FF0000"/>
          <w:spacing w:val="-3"/>
          <w:sz w:val="22"/>
          <w:szCs w:val="22"/>
          <w:lang w:val="es-ES" w:eastAsia="zh-CN"/>
        </w:rPr>
        <w:t xml:space="preserve">dentro de los tres (3) días hábiles siguientes a la fecha de expedición del presente contrato, </w:t>
      </w:r>
      <w:r w:rsidRPr="00F32795">
        <w:rPr>
          <w:rFonts w:ascii="Verdana" w:eastAsia="Cumberland" w:hAnsi="Verdana" w:cs="Arial"/>
          <w:color w:val="FF0000"/>
          <w:spacing w:val="-3"/>
          <w:sz w:val="22"/>
          <w:szCs w:val="22"/>
          <w:lang w:val="es-ES" w:eastAsia="zh-CN"/>
        </w:rPr>
        <w:t xml:space="preserve">Garantía Única consistente en contrato de seguro contenido en una póliza, que cubra los siguientes amparos: </w:t>
      </w:r>
    </w:p>
    <w:p w14:paraId="0FBFC5BC" w14:textId="77777777" w:rsidR="00F32795" w:rsidRPr="00F32795" w:rsidRDefault="00F32795" w:rsidP="00F32795">
      <w:pPr>
        <w:numPr>
          <w:ilvl w:val="0"/>
          <w:numId w:val="24"/>
        </w:numPr>
        <w:suppressAutoHyphens/>
        <w:spacing w:before="100" w:beforeAutospacing="1" w:after="100" w:afterAutospacing="1"/>
        <w:jc w:val="both"/>
        <w:rPr>
          <w:rFonts w:ascii="Verdana" w:eastAsia="Times New Roman" w:hAnsi="Verdana" w:cs="Arial"/>
          <w:color w:val="FF0000"/>
          <w:sz w:val="22"/>
          <w:szCs w:val="22"/>
        </w:rPr>
      </w:pPr>
      <w:r w:rsidRPr="00F32795">
        <w:rPr>
          <w:rFonts w:ascii="Verdana" w:eastAsia="Dotum" w:hAnsi="Verdana" w:cs="Arial"/>
          <w:b/>
          <w:color w:val="FF0000"/>
          <w:sz w:val="22"/>
          <w:szCs w:val="22"/>
          <w:lang w:val="es-ES"/>
        </w:rPr>
        <w:t>Cumplimiento del contrato</w:t>
      </w:r>
      <w:r w:rsidRPr="00F32795">
        <w:rPr>
          <w:rFonts w:ascii="Verdana" w:eastAsia="Dotum" w:hAnsi="Verdana" w:cs="Arial"/>
          <w:b/>
          <w:color w:val="FF0000"/>
          <w:sz w:val="22"/>
          <w:szCs w:val="22"/>
        </w:rPr>
        <w:t>:</w:t>
      </w:r>
      <w:r w:rsidRPr="00F32795">
        <w:rPr>
          <w:rFonts w:ascii="Verdana" w:eastAsia="Dotum" w:hAnsi="Verdana" w:cs="Arial"/>
          <w:color w:val="FF0000"/>
          <w:sz w:val="22"/>
          <w:szCs w:val="22"/>
        </w:rPr>
        <w:t xml:space="preserve"> Equivalente al diez por ciento (10%) del valor total del contrato, con una vigencia igual a la del mismo y seis (6) meses más.</w:t>
      </w:r>
    </w:p>
    <w:p w14:paraId="4B1186E0" w14:textId="77777777" w:rsidR="00F32795" w:rsidRPr="00F32795" w:rsidRDefault="00F32795" w:rsidP="00F32795">
      <w:pPr>
        <w:numPr>
          <w:ilvl w:val="0"/>
          <w:numId w:val="24"/>
        </w:numPr>
        <w:suppressAutoHyphens/>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b/>
          <w:color w:val="FF0000"/>
          <w:sz w:val="22"/>
          <w:szCs w:val="22"/>
          <w:lang w:val="es-ES"/>
        </w:rPr>
        <w:t>Pago de salarios, prestaciones sociales legales e indemnizaciones laborales</w:t>
      </w:r>
      <w:r w:rsidRPr="00F32795">
        <w:rPr>
          <w:rFonts w:ascii="Verdana" w:eastAsia="Times New Roman" w:hAnsi="Verdana" w:cs="Arial"/>
          <w:b/>
          <w:color w:val="FF0000"/>
          <w:sz w:val="22"/>
          <w:szCs w:val="22"/>
        </w:rPr>
        <w:t>:</w:t>
      </w:r>
      <w:r w:rsidRPr="00F32795">
        <w:rPr>
          <w:rFonts w:ascii="Verdana" w:eastAsia="Times New Roman" w:hAnsi="Verdana" w:cs="Arial"/>
          <w:color w:val="FF0000"/>
          <w:sz w:val="22"/>
          <w:szCs w:val="22"/>
        </w:rPr>
        <w:t xml:space="preserve"> Por el cinco por ciento (5%) del valor del contrato y deberá extenderse por el término de la vigencia del contrato y tres (3) años más contados a partir de la expedición de la póliza.</w:t>
      </w:r>
    </w:p>
    <w:p w14:paraId="7A702772" w14:textId="77777777" w:rsidR="00F32795" w:rsidRPr="00F32795" w:rsidRDefault="00F32795" w:rsidP="00F32795">
      <w:pPr>
        <w:numPr>
          <w:ilvl w:val="0"/>
          <w:numId w:val="24"/>
        </w:numPr>
        <w:suppressAutoHyphens/>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b/>
          <w:color w:val="FF0000"/>
          <w:sz w:val="22"/>
          <w:szCs w:val="22"/>
        </w:rPr>
        <w:t>Calidad y correcto funcionamiento de los bienes</w:t>
      </w:r>
      <w:r w:rsidRPr="00F32795">
        <w:rPr>
          <w:rFonts w:ascii="Verdana" w:eastAsia="Times New Roman" w:hAnsi="Verdana" w:cs="Arial"/>
          <w:b/>
          <w:color w:val="FF0000"/>
          <w:sz w:val="22"/>
          <w:szCs w:val="22"/>
          <w:lang w:val="es-ES"/>
        </w:rPr>
        <w:t>:</w:t>
      </w:r>
      <w:r w:rsidRPr="00F32795">
        <w:rPr>
          <w:rFonts w:ascii="Verdana" w:eastAsia="Times New Roman" w:hAnsi="Verdana" w:cs="Arial"/>
          <w:color w:val="FF0000"/>
          <w:sz w:val="22"/>
          <w:szCs w:val="22"/>
          <w:lang w:val="es-ES"/>
        </w:rPr>
        <w:t xml:space="preserve"> por una cuantía equivalente al veinte por ciento del valor total del contrato, con una vigencia igual al término de ejecución del contrato y cuatro (4) meses más.</w:t>
      </w:r>
    </w:p>
    <w:p w14:paraId="3BA64C15" w14:textId="77777777" w:rsidR="00F32795" w:rsidRPr="00F32795" w:rsidRDefault="00F32795" w:rsidP="00F32795">
      <w:pPr>
        <w:numPr>
          <w:ilvl w:val="0"/>
          <w:numId w:val="24"/>
        </w:numPr>
        <w:suppressAutoHyphens/>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b/>
          <w:color w:val="FF0000"/>
          <w:sz w:val="22"/>
          <w:szCs w:val="22"/>
          <w:lang w:val="es-ES"/>
        </w:rPr>
        <w:t>Calidad del servicio:</w:t>
      </w:r>
      <w:r w:rsidRPr="00F32795">
        <w:rPr>
          <w:rFonts w:ascii="Verdana" w:eastAsia="Times New Roman" w:hAnsi="Verdana" w:cs="Arial"/>
          <w:color w:val="FF0000"/>
          <w:sz w:val="22"/>
          <w:szCs w:val="22"/>
          <w:lang w:val="es-ES"/>
        </w:rPr>
        <w:t xml:space="preserve"> por una cuantía equivalente al veinte (20%) por ciento del valor total del contrato, con una vigencia igual al término de ejecución del contrato y cuatro (4) meses más.</w:t>
      </w:r>
    </w:p>
    <w:p w14:paraId="75C18B48" w14:textId="77777777" w:rsidR="00F32795" w:rsidRPr="00F32795" w:rsidRDefault="00F32795" w:rsidP="00F32795">
      <w:pPr>
        <w:numPr>
          <w:ilvl w:val="0"/>
          <w:numId w:val="24"/>
        </w:numPr>
        <w:suppressAutoHyphens/>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b/>
          <w:color w:val="FF0000"/>
          <w:sz w:val="22"/>
          <w:szCs w:val="22"/>
        </w:rPr>
        <w:t>Garantía de Responsabilidad Civil Extracontractual</w:t>
      </w:r>
      <w:r w:rsidRPr="00F32795">
        <w:rPr>
          <w:rFonts w:ascii="Verdana" w:eastAsia="Times New Roman" w:hAnsi="Verdana" w:cs="Arial"/>
          <w:color w:val="FF0000"/>
          <w:sz w:val="22"/>
          <w:szCs w:val="22"/>
        </w:rPr>
        <w:t xml:space="preserve">, en que incurra el asegurado por daños causados a bienes y/o a terceros que ocurran en conexión directa con la ejecución del contrato o por lesiones, incluyendo la muerte causada a una o varias personas, la cual será igual </w:t>
      </w:r>
      <w:proofErr w:type="gramStart"/>
      <w:r w:rsidRPr="00F32795">
        <w:rPr>
          <w:rFonts w:ascii="Verdana" w:eastAsia="Times New Roman" w:hAnsi="Verdana" w:cs="Arial"/>
          <w:color w:val="FF0000"/>
          <w:sz w:val="22"/>
          <w:szCs w:val="22"/>
        </w:rPr>
        <w:t>al doscientos salarios mínimos mensuales legales vigentes</w:t>
      </w:r>
      <w:proofErr w:type="gramEnd"/>
      <w:r w:rsidRPr="00F32795">
        <w:rPr>
          <w:rFonts w:ascii="Verdana" w:eastAsia="Times New Roman" w:hAnsi="Verdana" w:cs="Arial"/>
          <w:color w:val="FF0000"/>
          <w:sz w:val="22"/>
          <w:szCs w:val="22"/>
        </w:rPr>
        <w:t xml:space="preserve"> (200 SMLMV) al momento de la expedición de la póliza y deberá extenderse por el periodo de ejecución del contrato.</w:t>
      </w:r>
    </w:p>
    <w:p w14:paraId="1D093834" w14:textId="77777777" w:rsidR="00F32795" w:rsidRPr="00F32795" w:rsidRDefault="00F32795" w:rsidP="00F32795">
      <w:pPr>
        <w:spacing w:before="100" w:beforeAutospacing="1" w:after="100" w:afterAutospacing="1"/>
        <w:jc w:val="both"/>
        <w:rPr>
          <w:rFonts w:ascii="Verdana" w:eastAsia="Times New Roman" w:hAnsi="Verdana" w:cs="Arial"/>
          <w:color w:val="FF0000"/>
          <w:sz w:val="22"/>
          <w:szCs w:val="22"/>
        </w:rPr>
      </w:pPr>
      <w:r w:rsidRPr="00F32795">
        <w:rPr>
          <w:rFonts w:ascii="Verdana" w:eastAsia="Times New Roman" w:hAnsi="Verdana" w:cs="Arial"/>
          <w:i/>
          <w:color w:val="FF0000"/>
          <w:sz w:val="22"/>
          <w:szCs w:val="22"/>
          <w:lang w:eastAsia="es-ES"/>
        </w:rPr>
        <w:t>Nota: Solo tomar los amparos que cubran los riesgos previstos, teniendo en cuenta el objeto y el bien a contratar</w:t>
      </w:r>
      <w:r w:rsidRPr="00F32795">
        <w:rPr>
          <w:rFonts w:ascii="Verdana" w:eastAsia="Times New Roman" w:hAnsi="Verdana" w:cs="Arial"/>
          <w:color w:val="FF0000"/>
          <w:sz w:val="22"/>
          <w:szCs w:val="22"/>
          <w:lang w:eastAsia="es-ES"/>
        </w:rPr>
        <w:t xml:space="preserve">. </w:t>
      </w:r>
    </w:p>
    <w:p w14:paraId="05BDDDDD" w14:textId="77777777" w:rsidR="00F32795" w:rsidRPr="00F32795" w:rsidRDefault="00F32795" w:rsidP="004E4585">
      <w:pPr>
        <w:numPr>
          <w:ilvl w:val="0"/>
          <w:numId w:val="30"/>
        </w:numPr>
        <w:suppressAutoHyphens/>
        <w:spacing w:before="100" w:beforeAutospacing="1" w:after="100" w:afterAutospacing="1" w:line="276" w:lineRule="auto"/>
        <w:jc w:val="both"/>
        <w:rPr>
          <w:rFonts w:ascii="Verdana" w:eastAsia="Times New Roman" w:hAnsi="Verdana" w:cs="Arial"/>
          <w:b/>
          <w:bCs/>
          <w:sz w:val="22"/>
          <w:szCs w:val="22"/>
          <w:u w:val="single"/>
        </w:rPr>
      </w:pPr>
      <w:r w:rsidRPr="00F32795">
        <w:rPr>
          <w:rFonts w:ascii="Verdana" w:eastAsia="Times New Roman" w:hAnsi="Verdana" w:cs="Arial"/>
          <w:b/>
          <w:bCs/>
          <w:sz w:val="22"/>
          <w:szCs w:val="22"/>
          <w:u w:val="single"/>
        </w:rPr>
        <w:t>INDICACIÓN SI EL PROCESO DE CONTRATACIÓN ESTA COBIJADO POR UN ACUERDO COMERCIAL</w:t>
      </w:r>
    </w:p>
    <w:p w14:paraId="5FF518E3" w14:textId="77777777" w:rsidR="00F32795" w:rsidRPr="00F32795" w:rsidRDefault="00F32795" w:rsidP="00F32795">
      <w:pPr>
        <w:autoSpaceDE w:val="0"/>
        <w:spacing w:before="100" w:beforeAutospacing="1" w:after="100" w:afterAutospacing="1"/>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Para determinar si el proceso de contratación está o no cobijado por un acuerdo comercial. Se debe efectuar el siguiente análisis con base en lo establecido en el manual de acuerdos comerciales que se encuentra en la siguiente dirección electrónica.</w:t>
      </w:r>
    </w:p>
    <w:p w14:paraId="58C89FBE" w14:textId="77777777" w:rsidR="00F32795" w:rsidRPr="00F32795" w:rsidRDefault="00000000" w:rsidP="00F32795">
      <w:pPr>
        <w:autoSpaceDE w:val="0"/>
        <w:spacing w:before="100" w:beforeAutospacing="1" w:after="100" w:afterAutospacing="1"/>
        <w:jc w:val="both"/>
        <w:rPr>
          <w:rFonts w:ascii="Verdana" w:eastAsia="Times New Roman" w:hAnsi="Verdana" w:cs="Arial"/>
          <w:color w:val="FF0000"/>
          <w:sz w:val="22"/>
          <w:szCs w:val="22"/>
        </w:rPr>
      </w:pPr>
      <w:hyperlink r:id="rId13" w:history="1">
        <w:r w:rsidR="00F32795" w:rsidRPr="00F32795">
          <w:rPr>
            <w:rStyle w:val="Hipervnculo"/>
            <w:rFonts w:ascii="Verdana" w:eastAsia="Times New Roman" w:hAnsi="Verdana" w:cs="Arial"/>
            <w:bCs/>
            <w:color w:val="FF0000"/>
            <w:sz w:val="22"/>
            <w:szCs w:val="22"/>
          </w:rPr>
          <w:t>http://www.colombiacompra.gov.co/sites/default/files/manuales/cce_manual_acuerdos_comerciales_web.pdf</w:t>
        </w:r>
      </w:hyperlink>
      <w:r w:rsidR="00F32795" w:rsidRPr="00F32795">
        <w:rPr>
          <w:rFonts w:ascii="Verdana" w:eastAsia="Times New Roman" w:hAnsi="Verdana" w:cs="Arial"/>
          <w:bCs/>
          <w:color w:val="FF0000"/>
          <w:sz w:val="22"/>
          <w:szCs w:val="22"/>
        </w:rPr>
        <w:t xml:space="preserve"> </w:t>
      </w:r>
    </w:p>
    <w:p w14:paraId="23A52FB7" w14:textId="77777777" w:rsidR="00F32795" w:rsidRPr="00F32795" w:rsidRDefault="00F32795" w:rsidP="00F32795">
      <w:pPr>
        <w:autoSpaceDE w:val="0"/>
        <w:spacing w:before="100" w:beforeAutospacing="1" w:after="100" w:afterAutospacing="1"/>
        <w:jc w:val="both"/>
        <w:rPr>
          <w:rFonts w:ascii="Verdana" w:eastAsia="Times New Roman" w:hAnsi="Verdana" w:cs="Arial"/>
          <w:color w:val="FF0000"/>
          <w:sz w:val="22"/>
          <w:szCs w:val="22"/>
          <w:lang w:val="es-ES"/>
        </w:rPr>
      </w:pPr>
      <w:r w:rsidRPr="00F32795">
        <w:rPr>
          <w:rFonts w:ascii="Verdana" w:eastAsia="Times New Roman" w:hAnsi="Verdana" w:cs="Arial"/>
          <w:color w:val="FF0000"/>
          <w:sz w:val="22"/>
          <w:szCs w:val="22"/>
          <w:lang w:val="es-ES"/>
        </w:rPr>
        <w:t xml:space="preserve">Análisis de los acuerdos comerciales que cobijan el presente proceso de contratación: </w:t>
      </w:r>
    </w:p>
    <w:tbl>
      <w:tblPr>
        <w:tblW w:w="9073" w:type="dxa"/>
        <w:jc w:val="center"/>
        <w:tblLayout w:type="fixed"/>
        <w:tblCellMar>
          <w:left w:w="10" w:type="dxa"/>
          <w:right w:w="10" w:type="dxa"/>
        </w:tblCellMar>
        <w:tblLook w:val="04A0" w:firstRow="1" w:lastRow="0" w:firstColumn="1" w:lastColumn="0" w:noHBand="0" w:noVBand="1"/>
      </w:tblPr>
      <w:tblGrid>
        <w:gridCol w:w="2196"/>
        <w:gridCol w:w="639"/>
        <w:gridCol w:w="709"/>
        <w:gridCol w:w="851"/>
        <w:gridCol w:w="992"/>
        <w:gridCol w:w="709"/>
        <w:gridCol w:w="992"/>
        <w:gridCol w:w="851"/>
        <w:gridCol w:w="1134"/>
      </w:tblGrid>
      <w:tr w:rsidR="00F32795" w:rsidRPr="004E4585" w14:paraId="0DC41A02" w14:textId="77777777" w:rsidTr="00196A64">
        <w:trPr>
          <w:trHeight w:val="1205"/>
          <w:tblHeader/>
          <w:jc w:val="center"/>
        </w:trPr>
        <w:tc>
          <w:tcPr>
            <w:tcW w:w="21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44458" w14:textId="77777777" w:rsidR="00F32795" w:rsidRPr="004E4585" w:rsidRDefault="00F32795" w:rsidP="00F32795">
            <w:pPr>
              <w:autoSpaceDE w:val="0"/>
              <w:spacing w:before="100" w:beforeAutospacing="1" w:after="100" w:afterAutospacing="1"/>
              <w:rPr>
                <w:rFonts w:ascii="Verdana" w:hAnsi="Verdana" w:cs="Arial"/>
                <w:color w:val="FF0000"/>
                <w:sz w:val="16"/>
                <w:szCs w:val="16"/>
              </w:rPr>
            </w:pPr>
            <w:r w:rsidRPr="004E4585">
              <w:rPr>
                <w:rFonts w:ascii="Verdana" w:hAnsi="Verdana" w:cs="Arial"/>
                <w:color w:val="FF0000"/>
                <w:sz w:val="16"/>
                <w:szCs w:val="16"/>
                <w:lang w:val="es-ES"/>
              </w:rPr>
              <w:t>ACUERDO COMERCIAL</w:t>
            </w:r>
          </w:p>
        </w:tc>
        <w:tc>
          <w:tcPr>
            <w:tcW w:w="1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E94AB" w14:textId="77777777" w:rsidR="00F32795" w:rsidRPr="004E4585" w:rsidRDefault="00F32795" w:rsidP="00F32795">
            <w:pPr>
              <w:autoSpaceDE w:val="0"/>
              <w:spacing w:before="100" w:beforeAutospacing="1" w:after="100" w:afterAutospacing="1"/>
              <w:rPr>
                <w:rFonts w:ascii="Verdana" w:hAnsi="Verdana" w:cs="Arial"/>
                <w:color w:val="FF0000"/>
                <w:sz w:val="16"/>
                <w:szCs w:val="16"/>
              </w:rPr>
            </w:pPr>
            <w:r w:rsidRPr="004E4585">
              <w:rPr>
                <w:rFonts w:ascii="Verdana" w:hAnsi="Verdana" w:cs="Arial"/>
                <w:color w:val="FF0000"/>
                <w:sz w:val="16"/>
                <w:szCs w:val="16"/>
                <w:lang w:val="es-ES"/>
              </w:rPr>
              <w:t>ENTIDAD ESTA INCLUIDA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A66DF" w14:textId="77777777" w:rsidR="00F32795" w:rsidRPr="004E4585" w:rsidRDefault="00F32795" w:rsidP="00F32795">
            <w:pPr>
              <w:autoSpaceDE w:val="0"/>
              <w:spacing w:before="100" w:beforeAutospacing="1" w:after="100" w:afterAutospacing="1"/>
              <w:rPr>
                <w:rFonts w:ascii="Verdana" w:hAnsi="Verdana" w:cs="Arial"/>
                <w:color w:val="FF0000"/>
                <w:sz w:val="16"/>
                <w:szCs w:val="16"/>
              </w:rPr>
            </w:pPr>
            <w:r w:rsidRPr="004E4585">
              <w:rPr>
                <w:rFonts w:ascii="Verdana" w:hAnsi="Verdana" w:cs="Arial"/>
                <w:color w:val="FF0000"/>
                <w:sz w:val="16"/>
                <w:szCs w:val="16"/>
                <w:lang w:val="es-ES"/>
              </w:rPr>
              <w:t>PRESUPUESTO SUPERIOR AL VALOR DEL ACUERDO COMERCIAL</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95180" w14:textId="77777777" w:rsidR="00F32795" w:rsidRPr="004E4585" w:rsidRDefault="00F32795" w:rsidP="00F32795">
            <w:pPr>
              <w:autoSpaceDE w:val="0"/>
              <w:spacing w:before="100" w:beforeAutospacing="1" w:after="100" w:afterAutospacing="1"/>
              <w:rPr>
                <w:rFonts w:ascii="Verdana" w:hAnsi="Verdana" w:cs="Arial"/>
                <w:color w:val="FF0000"/>
                <w:sz w:val="16"/>
                <w:szCs w:val="16"/>
              </w:rPr>
            </w:pPr>
            <w:r w:rsidRPr="004E4585">
              <w:rPr>
                <w:rFonts w:ascii="Verdana" w:hAnsi="Verdana" w:cs="Arial"/>
                <w:color w:val="FF0000"/>
                <w:sz w:val="16"/>
                <w:szCs w:val="16"/>
                <w:lang w:val="es-ES"/>
              </w:rPr>
              <w:t>EXCEPCIÓN APLICABLE AL PROCESO DE CONTRATACIÓN</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88932" w14:textId="77777777" w:rsidR="00F32795" w:rsidRPr="004E4585" w:rsidRDefault="00F32795" w:rsidP="00F32795">
            <w:pPr>
              <w:autoSpaceDE w:val="0"/>
              <w:spacing w:before="100" w:beforeAutospacing="1" w:after="100" w:afterAutospacing="1"/>
              <w:rPr>
                <w:rFonts w:ascii="Verdana" w:hAnsi="Verdana" w:cs="Arial"/>
                <w:color w:val="FF0000"/>
                <w:sz w:val="16"/>
                <w:szCs w:val="16"/>
                <w:lang w:val="es-ES"/>
              </w:rPr>
            </w:pPr>
            <w:r w:rsidRPr="004E4585">
              <w:rPr>
                <w:rFonts w:ascii="Verdana" w:hAnsi="Verdana" w:cs="Arial"/>
                <w:color w:val="FF0000"/>
                <w:sz w:val="16"/>
                <w:szCs w:val="16"/>
                <w:lang w:val="es-ES"/>
              </w:rPr>
              <w:t>PROCESO DE CONTRATACIÓN CUBIERTO POR EL ACUERDO COMERCIAL</w:t>
            </w:r>
          </w:p>
        </w:tc>
      </w:tr>
      <w:tr w:rsidR="00F32795" w:rsidRPr="004E4585" w14:paraId="62FE9D64" w14:textId="77777777" w:rsidTr="00196A64">
        <w:trPr>
          <w:trHeight w:val="320"/>
          <w:tblHeader/>
          <w:jc w:val="center"/>
        </w:trPr>
        <w:tc>
          <w:tcPr>
            <w:tcW w:w="21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68636"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78408"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r w:rsidRPr="004E4585">
              <w:rPr>
                <w:rFonts w:ascii="Verdana" w:hAnsi="Verdana" w:cs="Arial"/>
                <w:b/>
                <w:bCs/>
                <w:color w:val="FF0000"/>
                <w:sz w:val="16"/>
                <w:szCs w:val="16"/>
              </w:rPr>
              <w:t>SI</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10C82"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r w:rsidRPr="004E4585">
              <w:rPr>
                <w:rFonts w:ascii="Verdana" w:hAnsi="Verdana" w:cs="Arial"/>
                <w:b/>
                <w:bCs/>
                <w:color w:val="FF0000"/>
                <w:sz w:val="16"/>
                <w:szCs w:val="16"/>
              </w:rPr>
              <w:t>NO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9BCC0"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r w:rsidRPr="004E4585">
              <w:rPr>
                <w:rFonts w:ascii="Verdana" w:hAnsi="Verdana" w:cs="Arial"/>
                <w:b/>
                <w:bCs/>
                <w:color w:val="FF0000"/>
                <w:sz w:val="16"/>
                <w:szCs w:val="16"/>
              </w:rPr>
              <w:t>SI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B16AC"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r w:rsidRPr="004E4585">
              <w:rPr>
                <w:rFonts w:ascii="Verdana" w:hAnsi="Verdana" w:cs="Arial"/>
                <w:b/>
                <w:bCs/>
                <w:color w:val="FF0000"/>
                <w:sz w:val="16"/>
                <w:szCs w:val="16"/>
              </w:rPr>
              <w:t>NO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D1A750"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r w:rsidRPr="004E4585">
              <w:rPr>
                <w:rFonts w:ascii="Verdana" w:hAnsi="Verdana" w:cs="Arial"/>
                <w:b/>
                <w:bCs/>
                <w:color w:val="FF0000"/>
                <w:sz w:val="16"/>
                <w:szCs w:val="16"/>
              </w:rPr>
              <w:t>SI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C984D"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r w:rsidRPr="004E4585">
              <w:rPr>
                <w:rFonts w:ascii="Verdana" w:hAnsi="Verdana" w:cs="Arial"/>
                <w:b/>
                <w:bCs/>
                <w:color w:val="FF0000"/>
                <w:sz w:val="16"/>
                <w:szCs w:val="16"/>
              </w:rPr>
              <w:t>NO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3BC612"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r w:rsidRPr="004E4585">
              <w:rPr>
                <w:rFonts w:ascii="Verdana" w:hAnsi="Verdana" w:cs="Arial"/>
                <w:b/>
                <w:bCs/>
                <w:color w:val="FF0000"/>
                <w:sz w:val="16"/>
                <w:szCs w:val="16"/>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A835E"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r w:rsidRPr="004E4585">
              <w:rPr>
                <w:rFonts w:ascii="Verdana" w:hAnsi="Verdana" w:cs="Arial"/>
                <w:b/>
                <w:bCs/>
                <w:color w:val="FF0000"/>
                <w:sz w:val="16"/>
                <w:szCs w:val="16"/>
              </w:rPr>
              <w:t>NO</w:t>
            </w:r>
          </w:p>
        </w:tc>
      </w:tr>
      <w:tr w:rsidR="00F32795" w:rsidRPr="004E4585" w14:paraId="668E6074" w14:textId="77777777" w:rsidTr="00F32795">
        <w:trPr>
          <w:trHeight w:val="32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8E310"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r w:rsidRPr="004E4585">
              <w:rPr>
                <w:rFonts w:ascii="Verdana" w:hAnsi="Verdana" w:cs="Arial"/>
                <w:b/>
                <w:bCs/>
                <w:color w:val="FF0000"/>
                <w:sz w:val="16"/>
                <w:szCs w:val="16"/>
              </w:rPr>
              <w:t xml:space="preserve">Chile </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BBF91"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106F2"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47A0F"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CB6CF1"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F04B6"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48593"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50882"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42E3A"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r w:rsidR="00F32795" w:rsidRPr="004E4585" w14:paraId="1B878E94" w14:textId="77777777" w:rsidTr="00F32795">
        <w:trPr>
          <w:trHeight w:val="301"/>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725DE"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r w:rsidRPr="004E4585">
              <w:rPr>
                <w:rFonts w:ascii="Verdana" w:hAnsi="Verdana" w:cs="Arial"/>
                <w:b/>
                <w:bCs/>
                <w:color w:val="FF0000"/>
                <w:sz w:val="16"/>
                <w:szCs w:val="16"/>
              </w:rPr>
              <w:t>Estados unidos</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4ACC9"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56DAA"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CFA02"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0041A"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A506F"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C76E2"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99DA8"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2230E"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r w:rsidR="00F32795" w:rsidRPr="004E4585" w14:paraId="00D4BA68" w14:textId="77777777" w:rsidTr="00F32795">
        <w:trPr>
          <w:trHeight w:val="32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589FA"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r w:rsidRPr="004E4585">
              <w:rPr>
                <w:rFonts w:ascii="Verdana" w:hAnsi="Verdana" w:cs="Arial"/>
                <w:b/>
                <w:bCs/>
                <w:color w:val="FF0000"/>
                <w:sz w:val="16"/>
                <w:szCs w:val="16"/>
              </w:rPr>
              <w:lastRenderedPageBreak/>
              <w:t xml:space="preserve">El salvador </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B025D"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69754"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860C9"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5CEBE"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9330D"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86672"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EEC78"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29542"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r w:rsidR="00F32795" w:rsidRPr="004E4585" w14:paraId="3033F8BA" w14:textId="77777777" w:rsidTr="00F32795">
        <w:trPr>
          <w:trHeight w:val="32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FC873"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r w:rsidRPr="004E4585">
              <w:rPr>
                <w:rFonts w:ascii="Verdana" w:hAnsi="Verdana" w:cs="Arial"/>
                <w:b/>
                <w:bCs/>
                <w:color w:val="FF0000"/>
                <w:sz w:val="16"/>
                <w:szCs w:val="16"/>
              </w:rPr>
              <w:t xml:space="preserve">Guatemala </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9DC1C"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DDA0A"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2907D"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E09F8"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11AA0"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75A6B"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4A318"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1C308"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r w:rsidR="00F32795" w:rsidRPr="004E4585" w14:paraId="05AB5B0D" w14:textId="77777777" w:rsidTr="00F32795">
        <w:trPr>
          <w:trHeight w:val="32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9C3D9"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r w:rsidRPr="004E4585">
              <w:rPr>
                <w:rFonts w:ascii="Verdana" w:hAnsi="Verdana" w:cs="Arial"/>
                <w:b/>
                <w:bCs/>
                <w:color w:val="FF0000"/>
                <w:sz w:val="16"/>
                <w:szCs w:val="16"/>
              </w:rPr>
              <w:t xml:space="preserve">Honduras </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B3239"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29F1C"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EA5F3"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13EA3"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CA126"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EF8B"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87EEF"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A960D"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r w:rsidR="00F32795" w:rsidRPr="004E4585" w14:paraId="3A8DBBFD" w14:textId="77777777" w:rsidTr="00F32795">
        <w:trPr>
          <w:trHeight w:val="32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0AB89"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r w:rsidRPr="004E4585">
              <w:rPr>
                <w:rFonts w:ascii="Verdana" w:hAnsi="Verdana" w:cs="Arial"/>
                <w:b/>
                <w:bCs/>
                <w:color w:val="FF0000"/>
                <w:sz w:val="16"/>
                <w:szCs w:val="16"/>
              </w:rPr>
              <w:t xml:space="preserve">Liechtenstein </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167E1"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B1D05"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53370"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33BBC"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77271"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E160C"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0784B"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395FC"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r w:rsidR="00F32795" w:rsidRPr="004E4585" w14:paraId="55DB3A65" w14:textId="77777777" w:rsidTr="00F32795">
        <w:trPr>
          <w:trHeight w:val="32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1B1C6"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r w:rsidRPr="004E4585">
              <w:rPr>
                <w:rFonts w:ascii="Verdana" w:hAnsi="Verdana" w:cs="Arial"/>
                <w:b/>
                <w:bCs/>
                <w:color w:val="FF0000"/>
                <w:sz w:val="16"/>
                <w:szCs w:val="16"/>
              </w:rPr>
              <w:t>Suiza</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DE31B"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E450B"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BA6B6"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78DA7"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20AF8"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BBAFE"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14F27"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683CD"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r w:rsidR="00F32795" w:rsidRPr="004E4585" w14:paraId="60D53E86" w14:textId="77777777" w:rsidTr="00F32795">
        <w:trPr>
          <w:trHeight w:val="32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C1652"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roofErr w:type="spellStart"/>
            <w:r w:rsidRPr="004E4585">
              <w:rPr>
                <w:rFonts w:ascii="Verdana" w:hAnsi="Verdana" w:cs="Arial"/>
                <w:b/>
                <w:bCs/>
                <w:color w:val="FF0000"/>
                <w:sz w:val="16"/>
                <w:szCs w:val="16"/>
              </w:rPr>
              <w:t>Mexico</w:t>
            </w:r>
            <w:proofErr w:type="spellEnd"/>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13BA1"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96248"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C5959"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C621B"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3C772E"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50397"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79690"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802EE"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r w:rsidR="00F32795" w:rsidRPr="004E4585" w14:paraId="7C94BA2D" w14:textId="77777777" w:rsidTr="00F32795">
        <w:trPr>
          <w:trHeight w:val="32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C8141"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r w:rsidRPr="004E4585">
              <w:rPr>
                <w:rFonts w:ascii="Verdana" w:hAnsi="Verdana" w:cs="Arial"/>
                <w:b/>
                <w:bCs/>
                <w:color w:val="FF0000"/>
                <w:sz w:val="16"/>
                <w:szCs w:val="16"/>
              </w:rPr>
              <w:t xml:space="preserve">Unión europea </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78E02"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F8BB6"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FACAB"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FF702"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3EE3B"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7137D"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39C3F"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DDDDA"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r w:rsidR="00F32795" w:rsidRPr="004E4585" w14:paraId="48DBC79F" w14:textId="77777777" w:rsidTr="00F32795">
        <w:trPr>
          <w:trHeight w:val="320"/>
          <w:jc w:val="center"/>
        </w:trPr>
        <w:tc>
          <w:tcPr>
            <w:tcW w:w="21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74336"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r w:rsidRPr="004E4585">
              <w:rPr>
                <w:rFonts w:ascii="Verdana" w:hAnsi="Verdana" w:cs="Arial"/>
                <w:b/>
                <w:bCs/>
                <w:color w:val="FF0000"/>
                <w:sz w:val="16"/>
                <w:szCs w:val="16"/>
              </w:rPr>
              <w:t>Comunidad andina de naciones</w:t>
            </w:r>
          </w:p>
        </w:tc>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A59FD"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B23FD"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07C05" w14:textId="77777777" w:rsidR="00F32795" w:rsidRPr="004E4585" w:rsidRDefault="00F32795" w:rsidP="00F32795">
            <w:pPr>
              <w:autoSpaceDE w:val="0"/>
              <w:spacing w:before="100" w:beforeAutospacing="1" w:after="100" w:afterAutospacing="1"/>
              <w:jc w:val="center"/>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2C739"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1B5C5"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6F4CD"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A12B9"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D0A29" w14:textId="77777777" w:rsidR="00F32795" w:rsidRPr="004E4585" w:rsidRDefault="00F32795" w:rsidP="00F32795">
            <w:pPr>
              <w:autoSpaceDE w:val="0"/>
              <w:spacing w:before="100" w:beforeAutospacing="1" w:after="100" w:afterAutospacing="1"/>
              <w:rPr>
                <w:rFonts w:ascii="Verdana" w:hAnsi="Verdana" w:cs="Arial"/>
                <w:b/>
                <w:bCs/>
                <w:color w:val="FF0000"/>
                <w:sz w:val="16"/>
                <w:szCs w:val="16"/>
              </w:rPr>
            </w:pPr>
          </w:p>
        </w:tc>
      </w:tr>
    </w:tbl>
    <w:p w14:paraId="58F539BC" w14:textId="77777777" w:rsidR="00F32795" w:rsidRPr="00F32795" w:rsidRDefault="00F32795" w:rsidP="00F32795">
      <w:pPr>
        <w:autoSpaceDE w:val="0"/>
        <w:spacing w:before="100" w:beforeAutospacing="1" w:after="100" w:afterAutospacing="1"/>
        <w:rPr>
          <w:rFonts w:ascii="Verdana" w:eastAsia="Times New Roman" w:hAnsi="Verdana" w:cs="Arial"/>
          <w:b/>
          <w:bCs/>
          <w:color w:val="FF0000"/>
          <w:sz w:val="22"/>
          <w:szCs w:val="22"/>
        </w:rPr>
      </w:pPr>
      <w:r w:rsidRPr="00F32795">
        <w:rPr>
          <w:rFonts w:ascii="Verdana" w:eastAsia="Times New Roman" w:hAnsi="Verdana" w:cs="Arial"/>
          <w:b/>
          <w:bCs/>
          <w:color w:val="FF0000"/>
          <w:sz w:val="22"/>
          <w:szCs w:val="22"/>
        </w:rPr>
        <w:t>Conclusión</w:t>
      </w:r>
    </w:p>
    <w:p w14:paraId="52B4D882" w14:textId="77777777" w:rsidR="00F32795" w:rsidRPr="00F32795" w:rsidRDefault="00F32795" w:rsidP="00F32795">
      <w:pPr>
        <w:autoSpaceDE w:val="0"/>
        <w:spacing w:before="100" w:beforeAutospacing="1" w:after="100" w:afterAutospacing="1"/>
        <w:jc w:val="both"/>
        <w:rPr>
          <w:rFonts w:ascii="Verdana" w:eastAsia="Times New Roman" w:hAnsi="Verdana" w:cs="Arial"/>
          <w:bCs/>
          <w:color w:val="FF0000"/>
          <w:sz w:val="22"/>
          <w:szCs w:val="22"/>
        </w:rPr>
      </w:pPr>
      <w:r w:rsidRPr="00F32795">
        <w:rPr>
          <w:rFonts w:ascii="Verdana" w:eastAsia="Times New Roman" w:hAnsi="Verdana" w:cs="Arial"/>
          <w:bCs/>
          <w:color w:val="FF0000"/>
          <w:sz w:val="22"/>
          <w:szCs w:val="22"/>
        </w:rPr>
        <w:t xml:space="preserve">De conformidad con lo establecido en el decreto 1082 de 2015 y en el </w:t>
      </w:r>
      <w:r w:rsidRPr="00F32795">
        <w:rPr>
          <w:rFonts w:ascii="Verdana" w:eastAsia="Times New Roman" w:hAnsi="Verdana" w:cs="Arial"/>
          <w:bCs/>
          <w:i/>
          <w:color w:val="FF0000"/>
          <w:sz w:val="22"/>
          <w:szCs w:val="22"/>
        </w:rPr>
        <w:t>Manual para el manejo de los Acuerdos Comerciales en Procesos de Contratación</w:t>
      </w:r>
      <w:r w:rsidRPr="00F32795">
        <w:rPr>
          <w:rFonts w:ascii="Verdana" w:eastAsia="Times New Roman" w:hAnsi="Verdana" w:cs="Arial"/>
          <w:bCs/>
          <w:color w:val="FF0000"/>
          <w:sz w:val="22"/>
          <w:szCs w:val="22"/>
        </w:rPr>
        <w:t xml:space="preserve">, expido por Colombia Compra Eficiente para el presente proceso de selección se procedió a verificar si éste está cobijado por acuerdos internacionales, estableciendo, que la presente contratación NO / SI está cobijada por los Acuerdos internacionales vigentes para el Estado Colombiano, por lo que NO / SI  deberán aplicarse las normas relacionadas con este tema  sobre el tema. </w:t>
      </w:r>
    </w:p>
    <w:p w14:paraId="7EE2CCB0" w14:textId="175DC1D6" w:rsidR="00F32795" w:rsidRPr="00F32795" w:rsidRDefault="00F32795" w:rsidP="00F32795">
      <w:pPr>
        <w:spacing w:before="100" w:beforeAutospacing="1" w:after="100" w:afterAutospacing="1" w:line="255" w:lineRule="atLeast"/>
        <w:jc w:val="both"/>
        <w:outlineLvl w:val="0"/>
        <w:rPr>
          <w:rFonts w:ascii="Verdana" w:eastAsia="Times New Roman" w:hAnsi="Verdana" w:cs="Arial"/>
          <w:color w:val="FF0000"/>
          <w:sz w:val="22"/>
          <w:szCs w:val="22"/>
        </w:rPr>
      </w:pPr>
      <w:r w:rsidRPr="00F32795">
        <w:rPr>
          <w:rFonts w:ascii="Verdana" w:eastAsia="Times New Roman" w:hAnsi="Verdana" w:cs="Arial"/>
          <w:b/>
          <w:bCs/>
          <w:caps/>
          <w:color w:val="FF0000"/>
          <w:kern w:val="36"/>
          <w:sz w:val="22"/>
          <w:szCs w:val="22"/>
        </w:rPr>
        <w:t>VALORES A PARTIR DE LOS CUALES SE APLICAN LOS ACUERDOS COMERCIALES</w:t>
      </w:r>
    </w:p>
    <w:tbl>
      <w:tblPr>
        <w:tblW w:w="9712" w:type="dxa"/>
        <w:jc w:val="center"/>
        <w:shd w:val="clear" w:color="auto" w:fill="FFFFFF"/>
        <w:tblLayout w:type="fixed"/>
        <w:tblCellMar>
          <w:left w:w="0" w:type="dxa"/>
          <w:right w:w="0" w:type="dxa"/>
        </w:tblCellMar>
        <w:tblLook w:val="04A0" w:firstRow="1" w:lastRow="0" w:firstColumn="1" w:lastColumn="0" w:noHBand="0" w:noVBand="1"/>
      </w:tblPr>
      <w:tblGrid>
        <w:gridCol w:w="1621"/>
        <w:gridCol w:w="3191"/>
        <w:gridCol w:w="2444"/>
        <w:gridCol w:w="2456"/>
      </w:tblGrid>
      <w:tr w:rsidR="00F32795" w:rsidRPr="004E4585" w14:paraId="2FC74B6A" w14:textId="77777777" w:rsidTr="004E4585">
        <w:trPr>
          <w:trHeight w:val="590"/>
          <w:jc w:val="center"/>
        </w:trPr>
        <w:tc>
          <w:tcPr>
            <w:tcW w:w="1621"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5DD3777E"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b/>
                <w:bCs/>
                <w:color w:val="FF0000"/>
                <w:sz w:val="20"/>
                <w:szCs w:val="20"/>
                <w:bdr w:val="none" w:sz="0" w:space="0" w:color="auto" w:frame="1"/>
              </w:rPr>
              <w:t>Acuerdo comercial</w:t>
            </w:r>
          </w:p>
        </w:tc>
        <w:tc>
          <w:tcPr>
            <w:tcW w:w="3191"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149C0AD9"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b/>
                <w:bCs/>
                <w:color w:val="FF0000"/>
                <w:sz w:val="20"/>
                <w:szCs w:val="20"/>
                <w:bdr w:val="none" w:sz="0" w:space="0" w:color="auto" w:frame="1"/>
              </w:rPr>
              <w:t>Entidades Estatales del nivel municipal y departamental</w:t>
            </w:r>
          </w:p>
        </w:tc>
        <w:tc>
          <w:tcPr>
            <w:tcW w:w="2444"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4158D3CA"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b/>
                <w:bCs/>
                <w:color w:val="FF0000"/>
                <w:sz w:val="20"/>
                <w:szCs w:val="20"/>
                <w:bdr w:val="none" w:sz="0" w:space="0" w:color="auto" w:frame="1"/>
              </w:rPr>
              <w:t>Entidades Generales del nivel nacional</w:t>
            </w:r>
          </w:p>
        </w:tc>
        <w:tc>
          <w:tcPr>
            <w:tcW w:w="2455" w:type="dxa"/>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07C1C5A0" w14:textId="77777777" w:rsidR="00F32795" w:rsidRPr="004E4585" w:rsidRDefault="00000000" w:rsidP="00F32795">
            <w:pPr>
              <w:spacing w:before="100" w:beforeAutospacing="1" w:after="100" w:afterAutospacing="1"/>
              <w:jc w:val="center"/>
              <w:rPr>
                <w:rFonts w:ascii="Verdana" w:eastAsia="Times New Roman" w:hAnsi="Verdana" w:cs="Arial"/>
                <w:color w:val="FF0000"/>
                <w:sz w:val="20"/>
                <w:szCs w:val="20"/>
              </w:rPr>
            </w:pPr>
            <w:hyperlink r:id="rId14" w:tgtFrame="_blank" w:history="1">
              <w:r w:rsidR="00F32795" w:rsidRPr="004E4585">
                <w:rPr>
                  <w:rFonts w:ascii="Verdana" w:eastAsia="Times New Roman" w:hAnsi="Verdana" w:cs="Arial"/>
                  <w:b/>
                  <w:bCs/>
                  <w:color w:val="FF0000"/>
                  <w:sz w:val="20"/>
                  <w:szCs w:val="20"/>
                  <w:bdr w:val="none" w:sz="0" w:space="0" w:color="auto" w:frame="1"/>
                </w:rPr>
                <w:t>Entidades Especiales del nivel nacional</w:t>
              </w:r>
            </w:hyperlink>
          </w:p>
        </w:tc>
      </w:tr>
      <w:tr w:rsidR="00F32795" w:rsidRPr="004E4585" w14:paraId="6DC4B2B9" w14:textId="77777777" w:rsidTr="004E4585">
        <w:trPr>
          <w:trHeight w:val="1171"/>
          <w:jc w:val="center"/>
        </w:trPr>
        <w:tc>
          <w:tcPr>
            <w:tcW w:w="162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BA4F582"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Canadá</w:t>
            </w:r>
          </w:p>
        </w:tc>
        <w:tc>
          <w:tcPr>
            <w:tcW w:w="319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26B2117"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N/A</w:t>
            </w:r>
          </w:p>
        </w:tc>
        <w:tc>
          <w:tcPr>
            <w:tcW w:w="244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2E15747"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$145'556.000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c>
          <w:tcPr>
            <w:tcW w:w="245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9DE3C86"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$714'000.000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$14.396'882.000</w:t>
            </w:r>
          </w:p>
        </w:tc>
      </w:tr>
      <w:tr w:rsidR="00F32795" w:rsidRPr="004E4585" w14:paraId="1DE9C046" w14:textId="77777777" w:rsidTr="004E4585">
        <w:trPr>
          <w:trHeight w:val="1171"/>
          <w:jc w:val="center"/>
        </w:trPr>
        <w:tc>
          <w:tcPr>
            <w:tcW w:w="162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E095F71"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Chile</w:t>
            </w:r>
          </w:p>
        </w:tc>
        <w:tc>
          <w:tcPr>
            <w:tcW w:w="319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89F2BD2"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$560'408.000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c>
          <w:tcPr>
            <w:tcW w:w="244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D60F2DA"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$145'556.000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c>
          <w:tcPr>
            <w:tcW w:w="245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1B516DB0"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$616'448.000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r>
      <w:tr w:rsidR="00F32795" w:rsidRPr="004E4585" w14:paraId="3535AD58" w14:textId="77777777" w:rsidTr="004E4585">
        <w:trPr>
          <w:trHeight w:val="1171"/>
          <w:jc w:val="center"/>
        </w:trPr>
        <w:tc>
          <w:tcPr>
            <w:tcW w:w="162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B81EDE9"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Estados Unidos</w:t>
            </w:r>
          </w:p>
        </w:tc>
        <w:tc>
          <w:tcPr>
            <w:tcW w:w="319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290CB21"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$1.021'549.000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$14.645'862.000</w:t>
            </w:r>
          </w:p>
        </w:tc>
        <w:tc>
          <w:tcPr>
            <w:tcW w:w="244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7CD6F67"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$145'556.000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 xml:space="preserve">Servicios de </w:t>
            </w:r>
            <w:r w:rsidRPr="004E4585">
              <w:rPr>
                <w:rFonts w:ascii="Verdana" w:eastAsia="Times New Roman" w:hAnsi="Verdana" w:cs="Arial"/>
                <w:color w:val="FF0000"/>
                <w:sz w:val="20"/>
                <w:szCs w:val="20"/>
              </w:rPr>
              <w:lastRenderedPageBreak/>
              <w:t>construcción</w:t>
            </w:r>
            <w:r w:rsidRPr="004E4585">
              <w:rPr>
                <w:rFonts w:ascii="Verdana" w:eastAsia="Times New Roman" w:hAnsi="Verdana" w:cs="Arial"/>
                <w:color w:val="FF0000"/>
                <w:sz w:val="20"/>
                <w:szCs w:val="20"/>
              </w:rPr>
              <w:br/>
              <w:t>$14.645'862.000</w:t>
            </w:r>
          </w:p>
        </w:tc>
        <w:tc>
          <w:tcPr>
            <w:tcW w:w="245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1F37A806"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lastRenderedPageBreak/>
              <w:t>Bienes y servicios</w:t>
            </w:r>
            <w:r w:rsidRPr="004E4585">
              <w:rPr>
                <w:rFonts w:ascii="Verdana" w:eastAsia="Times New Roman" w:hAnsi="Verdana" w:cs="Arial"/>
                <w:color w:val="FF0000"/>
                <w:sz w:val="20"/>
                <w:szCs w:val="20"/>
              </w:rPr>
              <w:br/>
              <w:t>$457'683.000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 xml:space="preserve">Servicios de </w:t>
            </w:r>
            <w:r w:rsidRPr="004E4585">
              <w:rPr>
                <w:rFonts w:ascii="Verdana" w:eastAsia="Times New Roman" w:hAnsi="Verdana" w:cs="Arial"/>
                <w:color w:val="FF0000"/>
                <w:sz w:val="20"/>
                <w:szCs w:val="20"/>
              </w:rPr>
              <w:lastRenderedPageBreak/>
              <w:t>construcción</w:t>
            </w:r>
            <w:r w:rsidRPr="004E4585">
              <w:rPr>
                <w:rFonts w:ascii="Verdana" w:eastAsia="Times New Roman" w:hAnsi="Verdana" w:cs="Arial"/>
                <w:color w:val="FF0000"/>
                <w:sz w:val="20"/>
                <w:szCs w:val="20"/>
              </w:rPr>
              <w:br/>
              <w:t>$14.645'862.000</w:t>
            </w:r>
          </w:p>
        </w:tc>
      </w:tr>
      <w:tr w:rsidR="00F32795" w:rsidRPr="004E4585" w14:paraId="667D8383" w14:textId="77777777" w:rsidTr="004E4585">
        <w:trPr>
          <w:trHeight w:val="590"/>
          <w:jc w:val="center"/>
        </w:trPr>
        <w:tc>
          <w:tcPr>
            <w:tcW w:w="162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747E787"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lastRenderedPageBreak/>
              <w:t>El Salvador Guatemala</w:t>
            </w:r>
            <w:r w:rsidRPr="004E4585">
              <w:rPr>
                <w:rFonts w:ascii="Verdana" w:eastAsia="Times New Roman" w:hAnsi="Verdana" w:cs="Arial"/>
                <w:color w:val="FF0000"/>
                <w:sz w:val="20"/>
                <w:szCs w:val="20"/>
              </w:rPr>
              <w:br/>
              <w:t>Honduras</w:t>
            </w:r>
          </w:p>
        </w:tc>
        <w:tc>
          <w:tcPr>
            <w:tcW w:w="8091" w:type="dxa"/>
            <w:gridSpan w:val="3"/>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C8A08B9"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servicios y servicios de construcción</w:t>
            </w:r>
            <w:r w:rsidRPr="004E4585">
              <w:rPr>
                <w:rFonts w:ascii="Verdana" w:eastAsia="Times New Roman" w:hAnsi="Verdana" w:cs="Arial"/>
                <w:color w:val="FF0000"/>
                <w:sz w:val="20"/>
                <w:szCs w:val="20"/>
              </w:rPr>
              <w:br/>
              <w:t>$0</w:t>
            </w:r>
          </w:p>
        </w:tc>
      </w:tr>
      <w:tr w:rsidR="00F32795" w:rsidRPr="004E4585" w14:paraId="65BC0B52" w14:textId="77777777" w:rsidTr="004E4585">
        <w:trPr>
          <w:trHeight w:val="1171"/>
          <w:jc w:val="center"/>
        </w:trPr>
        <w:tc>
          <w:tcPr>
            <w:tcW w:w="162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82B1E6A"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Liechtenstein</w:t>
            </w:r>
            <w:r w:rsidRPr="004E4585">
              <w:rPr>
                <w:rFonts w:ascii="Verdana" w:eastAsia="Times New Roman" w:hAnsi="Verdana" w:cs="Arial"/>
                <w:color w:val="FF0000"/>
                <w:sz w:val="20"/>
                <w:szCs w:val="20"/>
              </w:rPr>
              <w:br/>
              <w:t>y Suiza</w:t>
            </w:r>
          </w:p>
        </w:tc>
        <w:tc>
          <w:tcPr>
            <w:tcW w:w="319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93AC2F1"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$560'408.000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c>
          <w:tcPr>
            <w:tcW w:w="244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E5569E5"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$364'265.000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c>
          <w:tcPr>
            <w:tcW w:w="245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DCC67EF"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$616'448.000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r>
      <w:tr w:rsidR="00F32795" w:rsidRPr="004E4585" w14:paraId="77173430" w14:textId="77777777" w:rsidTr="004E4585">
        <w:trPr>
          <w:trHeight w:val="1171"/>
          <w:jc w:val="center"/>
        </w:trPr>
        <w:tc>
          <w:tcPr>
            <w:tcW w:w="162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A0B3E46"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México</w:t>
            </w:r>
          </w:p>
        </w:tc>
        <w:tc>
          <w:tcPr>
            <w:tcW w:w="319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1C60FC71"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N/A</w:t>
            </w:r>
          </w:p>
        </w:tc>
        <w:tc>
          <w:tcPr>
            <w:tcW w:w="244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FC13C03"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$149'847.000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$19.480'239.000</w:t>
            </w:r>
          </w:p>
        </w:tc>
        <w:tc>
          <w:tcPr>
            <w:tcW w:w="245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3282B70"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$749'240.000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$23.975'680.000</w:t>
            </w:r>
          </w:p>
        </w:tc>
      </w:tr>
      <w:tr w:rsidR="00F32795" w:rsidRPr="004E4585" w14:paraId="2BAA3DA4" w14:textId="77777777" w:rsidTr="004E4585">
        <w:trPr>
          <w:trHeight w:val="1171"/>
          <w:jc w:val="center"/>
        </w:trPr>
        <w:tc>
          <w:tcPr>
            <w:tcW w:w="162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03A00BC"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Unión Europea</w:t>
            </w:r>
          </w:p>
        </w:tc>
        <w:tc>
          <w:tcPr>
            <w:tcW w:w="3191"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C3B0A55"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$560'408.000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c>
          <w:tcPr>
            <w:tcW w:w="2444"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0083725"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$364'265.000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c>
          <w:tcPr>
            <w:tcW w:w="2455" w:type="dxa"/>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6385F3B" w14:textId="77777777" w:rsidR="00F32795" w:rsidRPr="004E4585" w:rsidRDefault="00F32795" w:rsidP="00F32795">
            <w:pPr>
              <w:spacing w:before="100" w:beforeAutospacing="1" w:after="100" w:afterAutospacing="1"/>
              <w:jc w:val="center"/>
              <w:rPr>
                <w:rFonts w:ascii="Verdana" w:eastAsia="Times New Roman" w:hAnsi="Verdana" w:cs="Arial"/>
                <w:color w:val="FF0000"/>
                <w:sz w:val="20"/>
                <w:szCs w:val="20"/>
              </w:rPr>
            </w:pPr>
            <w:r w:rsidRPr="004E4585">
              <w:rPr>
                <w:rFonts w:ascii="Verdana" w:eastAsia="Times New Roman" w:hAnsi="Verdana" w:cs="Arial"/>
                <w:color w:val="FF0000"/>
                <w:sz w:val="20"/>
                <w:szCs w:val="20"/>
              </w:rPr>
              <w:t>Bienes y servicios</w:t>
            </w:r>
            <w:r w:rsidRPr="004E4585">
              <w:rPr>
                <w:rFonts w:ascii="Verdana" w:eastAsia="Times New Roman" w:hAnsi="Verdana" w:cs="Arial"/>
                <w:color w:val="FF0000"/>
                <w:sz w:val="20"/>
                <w:szCs w:val="20"/>
              </w:rPr>
              <w:br/>
              <w:t>$560'408.000 </w:t>
            </w:r>
            <w:r w:rsidRPr="004E4585">
              <w:rPr>
                <w:rFonts w:ascii="Verdana" w:eastAsia="Times New Roman" w:hAnsi="Verdana" w:cs="Arial"/>
                <w:color w:val="FF0000"/>
                <w:sz w:val="20"/>
                <w:szCs w:val="20"/>
              </w:rPr>
              <w:br/>
            </w:r>
            <w:r w:rsidRPr="004E4585">
              <w:rPr>
                <w:rFonts w:ascii="Verdana" w:eastAsia="Times New Roman" w:hAnsi="Verdana" w:cs="Arial"/>
                <w:color w:val="FF0000"/>
                <w:sz w:val="20"/>
                <w:szCs w:val="20"/>
              </w:rPr>
              <w:br/>
              <w:t>Servicios de construcción</w:t>
            </w:r>
            <w:r w:rsidRPr="004E4585">
              <w:rPr>
                <w:rFonts w:ascii="Verdana" w:eastAsia="Times New Roman" w:hAnsi="Verdana" w:cs="Arial"/>
                <w:color w:val="FF0000"/>
                <w:sz w:val="20"/>
                <w:szCs w:val="20"/>
              </w:rPr>
              <w:br/>
              <w:t>$14.010'191.000</w:t>
            </w:r>
          </w:p>
        </w:tc>
      </w:tr>
    </w:tbl>
    <w:p w14:paraId="3D0B82F0" w14:textId="77777777" w:rsidR="00F32795" w:rsidRPr="00F32795" w:rsidRDefault="00F32795" w:rsidP="00F32795">
      <w:pPr>
        <w:spacing w:before="100" w:beforeAutospacing="1" w:after="100" w:afterAutospacing="1" w:line="180" w:lineRule="atLeast"/>
        <w:jc w:val="both"/>
        <w:rPr>
          <w:rFonts w:ascii="Verdana" w:eastAsia="Times New Roman" w:hAnsi="Verdana" w:cs="Arial"/>
          <w:color w:val="FF0000"/>
          <w:sz w:val="22"/>
          <w:szCs w:val="22"/>
        </w:rPr>
      </w:pPr>
      <w:r w:rsidRPr="00F32795">
        <w:rPr>
          <w:rFonts w:ascii="Verdana" w:eastAsia="Times New Roman" w:hAnsi="Verdana" w:cs="Arial"/>
          <w:color w:val="FF0000"/>
          <w:sz w:val="22"/>
          <w:szCs w:val="22"/>
          <w:bdr w:val="none" w:sz="0" w:space="0" w:color="auto" w:frame="1"/>
        </w:rPr>
        <w:t>Los valores en pesos colombianos para los Acuerdos Comerciales con Canadá, Chile, Estados Unidos, Liechtenstein, Suiza y la Unión Europea están vigentes hasta el 31 de diciembre de 2015. El valor en pesos colombianos para el Acuerdo Comercial con México está vigente hasta el 31 de diciembre de 2016.</w:t>
      </w:r>
    </w:p>
    <w:p w14:paraId="7DAAFA2A" w14:textId="77777777" w:rsidR="00F32795" w:rsidRPr="00F32795" w:rsidRDefault="00000000" w:rsidP="00F32795">
      <w:pPr>
        <w:autoSpaceDE w:val="0"/>
        <w:spacing w:before="100" w:beforeAutospacing="1" w:after="100" w:afterAutospacing="1"/>
        <w:rPr>
          <w:rFonts w:ascii="Verdana" w:eastAsia="Times New Roman" w:hAnsi="Verdana" w:cs="Arial"/>
          <w:color w:val="FF0000"/>
          <w:sz w:val="22"/>
          <w:szCs w:val="22"/>
        </w:rPr>
      </w:pPr>
      <w:hyperlink r:id="rId15" w:history="1">
        <w:r w:rsidR="00F32795" w:rsidRPr="00F32795">
          <w:rPr>
            <w:rStyle w:val="Hipervnculo"/>
            <w:rFonts w:ascii="Verdana" w:eastAsia="Times New Roman" w:hAnsi="Verdana" w:cs="Arial"/>
            <w:bCs/>
            <w:color w:val="FF0000"/>
            <w:sz w:val="22"/>
            <w:szCs w:val="22"/>
          </w:rPr>
          <w:t>http://www.colombiacompra.gov.co/sites/default/files/manuales/cce_manual_acuerdos_comerciales_web.pdf</w:t>
        </w:r>
      </w:hyperlink>
      <w:r w:rsidR="00F32795" w:rsidRPr="00F32795">
        <w:rPr>
          <w:rFonts w:ascii="Verdana" w:eastAsia="Times New Roman" w:hAnsi="Verdana" w:cs="Arial"/>
          <w:bCs/>
          <w:color w:val="FF0000"/>
          <w:sz w:val="22"/>
          <w:szCs w:val="22"/>
        </w:rPr>
        <w:t xml:space="preserve"> </w:t>
      </w:r>
    </w:p>
    <w:p w14:paraId="234C1A51" w14:textId="77777777" w:rsidR="00F32795" w:rsidRPr="00F32795" w:rsidRDefault="00F32795" w:rsidP="00F32795">
      <w:pPr>
        <w:numPr>
          <w:ilvl w:val="0"/>
          <w:numId w:val="30"/>
        </w:numPr>
        <w:tabs>
          <w:tab w:val="left" w:pos="709"/>
          <w:tab w:val="center" w:pos="4532"/>
        </w:tabs>
        <w:suppressAutoHyphens/>
        <w:spacing w:before="100" w:beforeAutospacing="1" w:after="100" w:afterAutospacing="1" w:line="276" w:lineRule="auto"/>
        <w:jc w:val="both"/>
        <w:rPr>
          <w:rFonts w:ascii="Verdana" w:eastAsia="Times New Roman" w:hAnsi="Verdana" w:cs="Arial"/>
          <w:b/>
          <w:color w:val="FF0000"/>
          <w:sz w:val="22"/>
          <w:szCs w:val="22"/>
          <w:u w:val="single"/>
        </w:rPr>
      </w:pPr>
      <w:r w:rsidRPr="00F32795">
        <w:rPr>
          <w:rFonts w:ascii="Verdana" w:eastAsia="Dotum" w:hAnsi="Verdana" w:cs="Arial"/>
          <w:b/>
          <w:sz w:val="22"/>
          <w:szCs w:val="22"/>
          <w:u w:val="single"/>
        </w:rPr>
        <w:t>DOCUMENTOS PREVIOS</w:t>
      </w:r>
    </w:p>
    <w:tbl>
      <w:tblPr>
        <w:tblW w:w="9088" w:type="dxa"/>
        <w:jc w:val="center"/>
        <w:tblLayout w:type="fixed"/>
        <w:tblCellMar>
          <w:left w:w="10" w:type="dxa"/>
          <w:right w:w="10" w:type="dxa"/>
        </w:tblCellMar>
        <w:tblLook w:val="04A0" w:firstRow="1" w:lastRow="0" w:firstColumn="1" w:lastColumn="0" w:noHBand="0" w:noVBand="1"/>
      </w:tblPr>
      <w:tblGrid>
        <w:gridCol w:w="7510"/>
        <w:gridCol w:w="1578"/>
      </w:tblGrid>
      <w:tr w:rsidR="00F32795" w:rsidRPr="00F32795" w14:paraId="31B14048" w14:textId="77777777" w:rsidTr="00F32795">
        <w:trPr>
          <w:trHeight w:val="572"/>
          <w:jc w:val="center"/>
        </w:trPr>
        <w:tc>
          <w:tcPr>
            <w:tcW w:w="75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99A4F0C" w14:textId="77777777" w:rsidR="00F32795" w:rsidRPr="00F32795" w:rsidRDefault="00F32795" w:rsidP="00F32795">
            <w:pPr>
              <w:pStyle w:val="Prrafodelista"/>
              <w:spacing w:before="100" w:beforeAutospacing="1" w:after="100" w:afterAutospacing="1"/>
              <w:ind w:left="0"/>
              <w:jc w:val="both"/>
              <w:textAlignment w:val="auto"/>
              <w:rPr>
                <w:rFonts w:ascii="Verdana" w:eastAsia="Dotum" w:hAnsi="Verdana" w:cs="Arial"/>
              </w:rPr>
            </w:pPr>
            <w:r w:rsidRPr="00F32795">
              <w:rPr>
                <w:rFonts w:ascii="Verdana" w:eastAsia="Dotum" w:hAnsi="Verdana" w:cs="Arial"/>
              </w:rPr>
              <w:t>Cotizaciones o documentos que soportan el estudio de mercado</w:t>
            </w:r>
          </w:p>
        </w:tc>
        <w:tc>
          <w:tcPr>
            <w:tcW w:w="157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FD74CFC" w14:textId="77777777" w:rsidR="00F32795" w:rsidRPr="00F32795" w:rsidRDefault="00F32795" w:rsidP="00F32795">
            <w:pPr>
              <w:spacing w:before="100" w:beforeAutospacing="1" w:after="100" w:afterAutospacing="1"/>
              <w:jc w:val="both"/>
              <w:rPr>
                <w:rFonts w:ascii="Verdana" w:eastAsia="Dotum" w:hAnsi="Verdana" w:cs="Arial"/>
                <w:b/>
                <w:sz w:val="22"/>
                <w:szCs w:val="22"/>
              </w:rPr>
            </w:pPr>
          </w:p>
        </w:tc>
      </w:tr>
      <w:tr w:rsidR="00F32795" w:rsidRPr="00F32795" w14:paraId="51C4EF3A" w14:textId="77777777" w:rsidTr="00F32795">
        <w:trPr>
          <w:trHeight w:val="424"/>
          <w:jc w:val="center"/>
        </w:trPr>
        <w:tc>
          <w:tcPr>
            <w:tcW w:w="751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7FBD0CF" w14:textId="77777777" w:rsidR="00F32795" w:rsidRPr="00F32795" w:rsidRDefault="00F32795" w:rsidP="00F32795">
            <w:pPr>
              <w:pStyle w:val="Prrafodelista"/>
              <w:spacing w:before="100" w:beforeAutospacing="1" w:after="100" w:afterAutospacing="1"/>
              <w:ind w:left="0"/>
              <w:jc w:val="both"/>
              <w:textAlignment w:val="auto"/>
              <w:rPr>
                <w:rFonts w:ascii="Verdana" w:hAnsi="Verdana" w:cs="Arial"/>
              </w:rPr>
            </w:pPr>
            <w:r w:rsidRPr="00F32795">
              <w:rPr>
                <w:rFonts w:ascii="Verdana" w:hAnsi="Verdana" w:cs="Arial"/>
              </w:rPr>
              <w:t>Otros ¿cuáles?</w:t>
            </w:r>
          </w:p>
        </w:tc>
        <w:tc>
          <w:tcPr>
            <w:tcW w:w="157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286A06B" w14:textId="77777777" w:rsidR="00F32795" w:rsidRPr="00F32795" w:rsidRDefault="00F32795" w:rsidP="00F32795">
            <w:pPr>
              <w:spacing w:before="100" w:beforeAutospacing="1" w:after="100" w:afterAutospacing="1"/>
              <w:jc w:val="both"/>
              <w:rPr>
                <w:rFonts w:ascii="Verdana" w:eastAsia="Dotum" w:hAnsi="Verdana" w:cs="Arial"/>
                <w:b/>
                <w:sz w:val="22"/>
                <w:szCs w:val="22"/>
              </w:rPr>
            </w:pPr>
          </w:p>
        </w:tc>
      </w:tr>
    </w:tbl>
    <w:p w14:paraId="2CA80359" w14:textId="77777777" w:rsidR="00F32795" w:rsidRPr="00F32795" w:rsidRDefault="00F32795" w:rsidP="00F32795">
      <w:pPr>
        <w:spacing w:before="100" w:beforeAutospacing="1" w:after="100" w:afterAutospacing="1" w:line="276" w:lineRule="auto"/>
        <w:rPr>
          <w:rFonts w:ascii="Verdana" w:eastAsia="Dotum" w:hAnsi="Verdana" w:cs="Arial"/>
          <w:i/>
          <w:color w:val="FF0000"/>
          <w:sz w:val="22"/>
          <w:szCs w:val="22"/>
        </w:rPr>
      </w:pPr>
      <w:r w:rsidRPr="00F32795">
        <w:rPr>
          <w:rFonts w:ascii="Verdana" w:eastAsia="Dotum" w:hAnsi="Verdana" w:cs="Arial"/>
          <w:i/>
          <w:color w:val="FF0000"/>
          <w:sz w:val="22"/>
          <w:szCs w:val="22"/>
        </w:rPr>
        <w:t>XXXX FIRMA XXXX</w:t>
      </w:r>
    </w:p>
    <w:p w14:paraId="44952BD3" w14:textId="77777777" w:rsidR="00F32795" w:rsidRPr="00F32795" w:rsidRDefault="00F32795" w:rsidP="00F32795">
      <w:pPr>
        <w:spacing w:before="100" w:beforeAutospacing="1" w:after="100" w:afterAutospacing="1" w:line="276" w:lineRule="auto"/>
        <w:rPr>
          <w:rFonts w:ascii="Verdana" w:eastAsia="Dotum" w:hAnsi="Verdana" w:cs="Arial"/>
          <w:sz w:val="22"/>
          <w:szCs w:val="22"/>
        </w:rPr>
      </w:pPr>
      <w:r w:rsidRPr="00F32795">
        <w:rPr>
          <w:rFonts w:ascii="Verdana" w:eastAsia="Dotum" w:hAnsi="Verdana" w:cs="Arial"/>
          <w:sz w:val="22"/>
          <w:szCs w:val="22"/>
        </w:rPr>
        <w:t xml:space="preserve">______________________________________ </w:t>
      </w:r>
    </w:p>
    <w:p w14:paraId="29BF03DD" w14:textId="77777777" w:rsidR="00F32795" w:rsidRPr="00F32795" w:rsidRDefault="00F32795" w:rsidP="00F32795">
      <w:pPr>
        <w:spacing w:before="100" w:beforeAutospacing="1" w:after="100" w:afterAutospacing="1" w:line="276" w:lineRule="auto"/>
        <w:rPr>
          <w:rFonts w:ascii="Verdana" w:eastAsia="Dotum" w:hAnsi="Verdana" w:cs="Arial"/>
          <w:color w:val="FF0000"/>
          <w:sz w:val="22"/>
          <w:szCs w:val="22"/>
          <w:highlight w:val="yellow"/>
        </w:rPr>
      </w:pPr>
      <w:r w:rsidRPr="00F32795">
        <w:rPr>
          <w:rFonts w:ascii="Verdana" w:eastAsia="Dotum" w:hAnsi="Verdana" w:cs="Arial"/>
          <w:color w:val="FF0000"/>
          <w:sz w:val="22"/>
          <w:szCs w:val="22"/>
          <w:highlight w:val="yellow"/>
        </w:rPr>
        <w:t>XXX NOMBRE DEL COMPETENTE PARA SOLICITAR LA CONTRATACION XXX</w:t>
      </w:r>
    </w:p>
    <w:p w14:paraId="56030BEF" w14:textId="30D55751" w:rsidR="00F32795" w:rsidRPr="00F32795" w:rsidRDefault="00F32795" w:rsidP="00F32795">
      <w:pPr>
        <w:spacing w:before="100" w:beforeAutospacing="1" w:after="100" w:afterAutospacing="1" w:line="276" w:lineRule="auto"/>
        <w:rPr>
          <w:rFonts w:ascii="Verdana" w:eastAsia="Times New Roman" w:hAnsi="Verdana" w:cs="Arial"/>
          <w:color w:val="FF0000"/>
          <w:sz w:val="22"/>
          <w:szCs w:val="22"/>
          <w:bdr w:val="none" w:sz="0" w:space="0" w:color="auto" w:frame="1"/>
        </w:rPr>
      </w:pPr>
      <w:r w:rsidRPr="00F32795">
        <w:rPr>
          <w:rFonts w:ascii="Verdana" w:eastAsia="Dotum" w:hAnsi="Verdana" w:cs="Arial"/>
          <w:color w:val="FF0000"/>
          <w:sz w:val="22"/>
          <w:szCs w:val="22"/>
          <w:highlight w:val="yellow"/>
        </w:rPr>
        <w:t xml:space="preserve">CARGO </w:t>
      </w:r>
    </w:p>
    <w:p w14:paraId="4DEDC3E3" w14:textId="7415D78A" w:rsidR="00F32795" w:rsidRDefault="00F32795" w:rsidP="00F32795">
      <w:pPr>
        <w:spacing w:line="276" w:lineRule="auto"/>
        <w:jc w:val="both"/>
        <w:rPr>
          <w:rFonts w:ascii="Verdana" w:eastAsia="Times New Roman" w:hAnsi="Verdana" w:cs="Arial"/>
          <w:color w:val="FF0000"/>
          <w:sz w:val="22"/>
          <w:szCs w:val="22"/>
          <w:bdr w:val="none" w:sz="0" w:space="0" w:color="auto" w:frame="1"/>
        </w:rPr>
      </w:pPr>
      <w:r w:rsidRPr="00F32795">
        <w:rPr>
          <w:rFonts w:ascii="Verdana" w:eastAsia="Times New Roman" w:hAnsi="Verdana" w:cs="Arial"/>
          <w:color w:val="FF0000"/>
          <w:sz w:val="22"/>
          <w:szCs w:val="22"/>
          <w:bdr w:val="none" w:sz="0" w:space="0" w:color="auto" w:frame="1"/>
        </w:rPr>
        <w:lastRenderedPageBreak/>
        <w:t xml:space="preserve">Nota: Los firmantes declaramos que hemos revisado el documento y lo encontramos ajustado a las normas y disposiciones legales vigentes </w:t>
      </w:r>
      <w:proofErr w:type="gramStart"/>
      <w:r w:rsidRPr="00F32795">
        <w:rPr>
          <w:rFonts w:ascii="Verdana" w:eastAsia="Times New Roman" w:hAnsi="Verdana" w:cs="Arial"/>
          <w:color w:val="FF0000"/>
          <w:sz w:val="22"/>
          <w:szCs w:val="22"/>
          <w:bdr w:val="none" w:sz="0" w:space="0" w:color="auto" w:frame="1"/>
        </w:rPr>
        <w:t>y</w:t>
      </w:r>
      <w:proofErr w:type="gramEnd"/>
      <w:r w:rsidRPr="00F32795">
        <w:rPr>
          <w:rFonts w:ascii="Verdana" w:eastAsia="Times New Roman" w:hAnsi="Verdana" w:cs="Arial"/>
          <w:color w:val="FF0000"/>
          <w:sz w:val="22"/>
          <w:szCs w:val="22"/>
          <w:bdr w:val="none" w:sz="0" w:space="0" w:color="auto" w:frame="1"/>
        </w:rPr>
        <w:t xml:space="preserve"> por lo tanto, bajo nuestra responsabilidad, lo presentamos para la firma.</w:t>
      </w:r>
    </w:p>
    <w:p w14:paraId="455470D6" w14:textId="77777777" w:rsidR="004E4585" w:rsidRPr="00F32795" w:rsidRDefault="004E4585" w:rsidP="00F32795">
      <w:pPr>
        <w:spacing w:line="276" w:lineRule="auto"/>
        <w:jc w:val="both"/>
        <w:rPr>
          <w:rFonts w:ascii="Verdana" w:eastAsia="Times New Roman" w:hAnsi="Verdana" w:cs="Arial"/>
          <w:color w:val="FF0000"/>
          <w:sz w:val="22"/>
          <w:szCs w:val="22"/>
          <w:bdr w:val="none" w:sz="0" w:space="0" w:color="auto" w:frame="1"/>
        </w:rPr>
      </w:pPr>
    </w:p>
    <w:p w14:paraId="2E15B824" w14:textId="77777777" w:rsidR="00F32795" w:rsidRPr="00F32795" w:rsidRDefault="00F32795" w:rsidP="00F32795">
      <w:pPr>
        <w:autoSpaceDE w:val="0"/>
        <w:jc w:val="center"/>
        <w:rPr>
          <w:rFonts w:ascii="Verdana" w:hAnsi="Verdana" w:cs="Arial"/>
          <w:color w:val="000000"/>
          <w:sz w:val="22"/>
          <w:szCs w:val="22"/>
          <w:lang w:val="es-ES_tradnl" w:eastAsia="es-ES_tradnl"/>
        </w:rPr>
      </w:pPr>
      <w:r w:rsidRPr="00F32795">
        <w:rPr>
          <w:rFonts w:ascii="Verdana" w:hAnsi="Verdana" w:cs="Arial"/>
          <w:b/>
          <w:bCs/>
          <w:color w:val="000000"/>
          <w:sz w:val="22"/>
          <w:szCs w:val="22"/>
          <w:lang w:val="es-ES_tradnl" w:eastAsia="es-ES_tradnl"/>
        </w:rPr>
        <w:t xml:space="preserve">FORMULARIO </w:t>
      </w:r>
      <w:r w:rsidRPr="00F32795">
        <w:rPr>
          <w:rFonts w:ascii="Verdana" w:hAnsi="Verdana" w:cs="Arial"/>
          <w:b/>
          <w:bCs/>
          <w:color w:val="FF0000"/>
          <w:sz w:val="22"/>
          <w:szCs w:val="22"/>
          <w:lang w:val="es-ES_tradnl" w:eastAsia="es-ES_tradnl"/>
        </w:rPr>
        <w:t>1</w:t>
      </w:r>
      <w:r w:rsidRPr="00F32795">
        <w:rPr>
          <w:rFonts w:ascii="Verdana" w:hAnsi="Verdana" w:cs="Arial"/>
          <w:b/>
          <w:bCs/>
          <w:color w:val="000000"/>
          <w:sz w:val="22"/>
          <w:szCs w:val="22"/>
          <w:lang w:val="es-ES_tradnl" w:eastAsia="es-ES_tradnl"/>
        </w:rPr>
        <w:t>- OFERTA ECONÓMICA</w:t>
      </w:r>
    </w:p>
    <w:p w14:paraId="12460024" w14:textId="77777777" w:rsidR="00F32795" w:rsidRPr="00F32795" w:rsidRDefault="00F32795" w:rsidP="00F32795">
      <w:pPr>
        <w:jc w:val="both"/>
        <w:rPr>
          <w:rFonts w:ascii="Verdana" w:hAnsi="Verdana" w:cs="Arial"/>
          <w:sz w:val="22"/>
          <w:szCs w:val="22"/>
        </w:rPr>
      </w:pPr>
    </w:p>
    <w:p w14:paraId="22802E5C" w14:textId="77777777" w:rsidR="00F32795" w:rsidRPr="00F32795" w:rsidRDefault="00F32795" w:rsidP="00F32795">
      <w:pPr>
        <w:autoSpaceDE w:val="0"/>
        <w:jc w:val="both"/>
        <w:rPr>
          <w:rFonts w:ascii="Verdana" w:hAnsi="Verdana" w:cs="Arial"/>
          <w:color w:val="FF0000"/>
          <w:sz w:val="22"/>
          <w:szCs w:val="22"/>
          <w:lang w:val="es-ES_tradnl" w:eastAsia="es-ES_tradnl"/>
        </w:rPr>
      </w:pPr>
      <w:r w:rsidRPr="00F32795">
        <w:rPr>
          <w:rFonts w:ascii="Verdana" w:hAnsi="Verdana" w:cs="Arial"/>
          <w:color w:val="FF0000"/>
          <w:sz w:val="22"/>
          <w:szCs w:val="22"/>
          <w:lang w:val="es-ES_tradnl" w:eastAsia="es-ES_tradnl"/>
        </w:rPr>
        <w:t xml:space="preserve">La Superintendencia de Vigilancia y Seguridad Privada requiere que el proponente presente su oferta por el valor total de los bienes teniendo en cuenta el tiempo de duración </w:t>
      </w:r>
      <w:proofErr w:type="gramStart"/>
      <w:r w:rsidRPr="00F32795">
        <w:rPr>
          <w:rFonts w:ascii="Verdana" w:hAnsi="Verdana" w:cs="Arial"/>
          <w:color w:val="FF0000"/>
          <w:sz w:val="22"/>
          <w:szCs w:val="22"/>
          <w:lang w:val="es-ES_tradnl" w:eastAsia="es-ES_tradnl"/>
        </w:rPr>
        <w:t>del mismo</w:t>
      </w:r>
      <w:proofErr w:type="gramEnd"/>
      <w:r w:rsidRPr="00F32795">
        <w:rPr>
          <w:rFonts w:ascii="Verdana" w:hAnsi="Verdana" w:cs="Arial"/>
          <w:color w:val="FF0000"/>
          <w:sz w:val="22"/>
          <w:szCs w:val="22"/>
          <w:lang w:val="es-ES_tradnl" w:eastAsia="es-ES_tradnl"/>
        </w:rPr>
        <w:t xml:space="preserve"> y las especificaciones y necesidades para cada uno. En el precio deberán estar incluidos todos los costos directos e indirectos, impuestos, imprevistos, utilidades y asunción de riesgos, incluyendo los gastos ocasionados para entregarlos en los lugares determinados.</w:t>
      </w:r>
    </w:p>
    <w:p w14:paraId="2A7F4BA0" w14:textId="77777777" w:rsidR="00F32795" w:rsidRPr="00F32795" w:rsidRDefault="00F32795" w:rsidP="00F32795">
      <w:pPr>
        <w:autoSpaceDE w:val="0"/>
        <w:jc w:val="both"/>
        <w:rPr>
          <w:rFonts w:ascii="Verdana" w:hAnsi="Verdana" w:cs="Arial"/>
          <w:color w:val="FF0000"/>
          <w:sz w:val="22"/>
          <w:szCs w:val="22"/>
          <w:lang w:val="es-ES_tradnl" w:eastAsia="es-ES_tradnl"/>
        </w:rPr>
      </w:pPr>
    </w:p>
    <w:p w14:paraId="7085088C" w14:textId="77777777" w:rsidR="00F32795" w:rsidRPr="00F32795" w:rsidRDefault="00F32795" w:rsidP="00F32795">
      <w:pPr>
        <w:autoSpaceDE w:val="0"/>
        <w:jc w:val="both"/>
        <w:rPr>
          <w:rFonts w:ascii="Verdana" w:hAnsi="Verdana" w:cs="Arial"/>
          <w:color w:val="FF0000"/>
          <w:sz w:val="22"/>
          <w:szCs w:val="22"/>
          <w:lang w:val="es-ES_tradnl" w:eastAsia="es-ES_tradnl"/>
        </w:rPr>
      </w:pPr>
      <w:r w:rsidRPr="00F32795">
        <w:rPr>
          <w:rFonts w:ascii="Verdana" w:hAnsi="Verdana" w:cs="Arial"/>
          <w:color w:val="FF0000"/>
          <w:sz w:val="22"/>
          <w:szCs w:val="22"/>
          <w:lang w:val="es-ES_tradnl" w:eastAsia="es-ES_tradnl"/>
        </w:rPr>
        <w:t xml:space="preserve">El proponente debe al momento de presentar su oferta tener en cuenta todos los impuestos, tasas y contribuciones que regirán la negociación.  Los precios presentados se entienden fijos y firmes, los cuales no serán objeto de posteriores reajustes No se aceptarán propuestas parciales, entiéndase por esto un número inferior de los elementos que componen el objeto del contrato. </w:t>
      </w:r>
    </w:p>
    <w:p w14:paraId="3AA5D161" w14:textId="77777777" w:rsidR="00F32795" w:rsidRPr="00F32795" w:rsidRDefault="00F32795" w:rsidP="00F32795">
      <w:pPr>
        <w:autoSpaceDE w:val="0"/>
        <w:jc w:val="both"/>
        <w:rPr>
          <w:rFonts w:ascii="Verdana" w:hAnsi="Verdana" w:cs="Arial"/>
          <w:color w:val="FF0000"/>
          <w:sz w:val="22"/>
          <w:szCs w:val="22"/>
          <w:lang w:val="es-ES_tradnl" w:eastAsia="es-ES_tradnl"/>
        </w:rPr>
      </w:pPr>
    </w:p>
    <w:p w14:paraId="065E4D16" w14:textId="77777777" w:rsidR="00F32795" w:rsidRPr="00F32795" w:rsidRDefault="00F32795" w:rsidP="00F32795">
      <w:pPr>
        <w:pStyle w:val="T1"/>
        <w:numPr>
          <w:ilvl w:val="0"/>
          <w:numId w:val="0"/>
        </w:numPr>
        <w:suppressAutoHyphens/>
        <w:jc w:val="both"/>
        <w:rPr>
          <w:rFonts w:ascii="Verdana" w:hAnsi="Verdana"/>
          <w:b w:val="0"/>
          <w:color w:val="FF0000"/>
          <w:sz w:val="22"/>
          <w:szCs w:val="22"/>
          <w:lang w:val="es-ES_tradnl" w:eastAsia="es-ES_tradnl"/>
        </w:rPr>
      </w:pPr>
      <w:r w:rsidRPr="00F32795">
        <w:rPr>
          <w:rFonts w:ascii="Verdana" w:hAnsi="Verdana"/>
          <w:b w:val="0"/>
          <w:color w:val="FF0000"/>
          <w:sz w:val="22"/>
          <w:szCs w:val="22"/>
          <w:lang w:val="es-ES_tradnl" w:eastAsia="es-ES_tradnl"/>
        </w:rPr>
        <w:t>La Superintendencia de Vigilancia y Seguridad Privada que el proponente presente su propuesta por el valor total de la contratación. Adicionalmente, es necesario que presente costo unitario de cada uno de los requerimientos a contratar donde deberán discriminar el valor del IVA.</w:t>
      </w:r>
    </w:p>
    <w:p w14:paraId="6ABFE61C" w14:textId="77777777" w:rsidR="00F32795" w:rsidRPr="00F32795" w:rsidRDefault="00F32795" w:rsidP="00F32795">
      <w:pPr>
        <w:pStyle w:val="T1"/>
        <w:numPr>
          <w:ilvl w:val="0"/>
          <w:numId w:val="0"/>
        </w:numPr>
        <w:suppressAutoHyphens/>
        <w:jc w:val="both"/>
        <w:rPr>
          <w:rFonts w:ascii="Verdana" w:hAnsi="Verdana"/>
          <w:b w:val="0"/>
          <w:color w:val="FF0000"/>
          <w:sz w:val="22"/>
          <w:szCs w:val="22"/>
          <w:lang w:val="es-ES_tradnl" w:eastAsia="es-ES_tradnl"/>
        </w:rPr>
      </w:pPr>
    </w:p>
    <w:p w14:paraId="5EEBA4F3" w14:textId="77777777" w:rsidR="00F32795" w:rsidRPr="00F32795" w:rsidRDefault="00F32795" w:rsidP="00F32795">
      <w:pPr>
        <w:pStyle w:val="T1"/>
        <w:numPr>
          <w:ilvl w:val="0"/>
          <w:numId w:val="0"/>
        </w:numPr>
        <w:suppressAutoHyphens/>
        <w:jc w:val="both"/>
        <w:rPr>
          <w:rFonts w:ascii="Verdana" w:hAnsi="Verdana"/>
          <w:b w:val="0"/>
          <w:color w:val="FF0000"/>
          <w:sz w:val="22"/>
          <w:szCs w:val="22"/>
          <w:lang w:val="es-ES_tradnl" w:eastAsia="es-ES_tradnl"/>
        </w:rPr>
      </w:pPr>
      <w:r w:rsidRPr="00F32795">
        <w:rPr>
          <w:rFonts w:ascii="Verdana" w:hAnsi="Verdana"/>
          <w:b w:val="0"/>
          <w:color w:val="FF0000"/>
          <w:sz w:val="22"/>
          <w:szCs w:val="22"/>
          <w:lang w:val="es-ES_tradnl" w:eastAsia="es-ES_tradnl"/>
        </w:rPr>
        <w:t>Ejemplo:</w:t>
      </w:r>
    </w:p>
    <w:p w14:paraId="1123E3E2" w14:textId="77777777" w:rsidR="00F32795" w:rsidRPr="00F32795" w:rsidRDefault="00F32795" w:rsidP="00F32795">
      <w:pPr>
        <w:outlineLvl w:val="1"/>
        <w:rPr>
          <w:rFonts w:ascii="Verdana" w:hAnsi="Verdana" w:cs="Arial"/>
          <w:color w:val="FF0000"/>
          <w:sz w:val="22"/>
          <w:szCs w:val="22"/>
        </w:rPr>
      </w:pPr>
    </w:p>
    <w:tbl>
      <w:tblPr>
        <w:tblpPr w:leftFromText="141" w:rightFromText="141" w:vertAnchor="text" w:horzAnchor="margin" w:tblpXSpec="center" w:tblpY="105"/>
        <w:tblW w:w="9310" w:type="dxa"/>
        <w:tblCellMar>
          <w:left w:w="70" w:type="dxa"/>
          <w:right w:w="70" w:type="dxa"/>
        </w:tblCellMar>
        <w:tblLook w:val="04A0" w:firstRow="1" w:lastRow="0" w:firstColumn="1" w:lastColumn="0" w:noHBand="0" w:noVBand="1"/>
      </w:tblPr>
      <w:tblGrid>
        <w:gridCol w:w="1478"/>
        <w:gridCol w:w="1704"/>
        <w:gridCol w:w="1424"/>
        <w:gridCol w:w="1442"/>
        <w:gridCol w:w="1297"/>
        <w:gridCol w:w="576"/>
        <w:gridCol w:w="1389"/>
      </w:tblGrid>
      <w:tr w:rsidR="00F32795" w:rsidRPr="004E4585" w14:paraId="179F3751" w14:textId="77777777" w:rsidTr="004E4585">
        <w:trPr>
          <w:trHeight w:val="598"/>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1445" w14:textId="77777777" w:rsidR="00F32795" w:rsidRPr="004E4585" w:rsidRDefault="00F32795" w:rsidP="00F32795">
            <w:pPr>
              <w:jc w:val="center"/>
              <w:rPr>
                <w:rFonts w:ascii="Verdana" w:hAnsi="Verdana" w:cs="Arial"/>
                <w:b/>
                <w:bCs/>
                <w:color w:val="FF0000"/>
                <w:sz w:val="20"/>
                <w:szCs w:val="20"/>
              </w:rPr>
            </w:pPr>
            <w:r w:rsidRPr="004E4585">
              <w:rPr>
                <w:rFonts w:ascii="Verdana" w:hAnsi="Verdana" w:cs="Arial"/>
                <w:b/>
                <w:bCs/>
                <w:color w:val="FF0000"/>
                <w:sz w:val="20"/>
                <w:szCs w:val="20"/>
              </w:rPr>
              <w:t>ITEM</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37185343" w14:textId="77777777" w:rsidR="00F32795" w:rsidRPr="004E4585" w:rsidRDefault="00F32795" w:rsidP="00F32795">
            <w:pPr>
              <w:jc w:val="center"/>
              <w:rPr>
                <w:rFonts w:ascii="Verdana" w:hAnsi="Verdana" w:cs="Arial"/>
                <w:b/>
                <w:bCs/>
                <w:color w:val="FF0000"/>
                <w:sz w:val="20"/>
                <w:szCs w:val="20"/>
              </w:rPr>
            </w:pPr>
            <w:r w:rsidRPr="004E4585">
              <w:rPr>
                <w:rFonts w:ascii="Verdana" w:hAnsi="Verdana" w:cs="Arial"/>
                <w:b/>
                <w:bCs/>
                <w:color w:val="FF0000"/>
                <w:sz w:val="20"/>
                <w:szCs w:val="20"/>
              </w:rPr>
              <w:t>CANTIDADES</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3B3F1405" w14:textId="77777777" w:rsidR="00F32795" w:rsidRPr="004E4585" w:rsidRDefault="00F32795" w:rsidP="00F32795">
            <w:pPr>
              <w:jc w:val="center"/>
              <w:rPr>
                <w:rFonts w:ascii="Verdana" w:hAnsi="Verdana" w:cs="Arial"/>
                <w:b/>
                <w:bCs/>
                <w:color w:val="FF0000"/>
                <w:sz w:val="20"/>
                <w:szCs w:val="20"/>
              </w:rPr>
            </w:pPr>
            <w:r w:rsidRPr="004E4585">
              <w:rPr>
                <w:rFonts w:ascii="Verdana" w:hAnsi="Verdana" w:cs="Arial"/>
                <w:b/>
                <w:bCs/>
                <w:color w:val="FF0000"/>
                <w:sz w:val="20"/>
                <w:szCs w:val="20"/>
              </w:rPr>
              <w:t xml:space="preserve">UNIDADES </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14:paraId="7DEFE61E" w14:textId="77777777" w:rsidR="00F32795" w:rsidRPr="004E4585" w:rsidRDefault="00F32795" w:rsidP="00F32795">
            <w:pPr>
              <w:jc w:val="center"/>
              <w:rPr>
                <w:rFonts w:ascii="Verdana" w:hAnsi="Verdana" w:cs="Arial"/>
                <w:b/>
                <w:bCs/>
                <w:color w:val="FF0000"/>
                <w:sz w:val="20"/>
                <w:szCs w:val="20"/>
              </w:rPr>
            </w:pPr>
            <w:r w:rsidRPr="004E4585">
              <w:rPr>
                <w:rFonts w:ascii="Verdana" w:hAnsi="Verdana" w:cs="Arial"/>
                <w:b/>
                <w:bCs/>
                <w:color w:val="FF0000"/>
                <w:sz w:val="20"/>
                <w:szCs w:val="20"/>
              </w:rPr>
              <w:t>VALOR UNITARIO</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775C1916" w14:textId="77777777" w:rsidR="00F32795" w:rsidRPr="004E4585" w:rsidRDefault="00F32795" w:rsidP="00F32795">
            <w:pPr>
              <w:jc w:val="center"/>
              <w:rPr>
                <w:rFonts w:ascii="Verdana" w:hAnsi="Verdana" w:cs="Arial"/>
                <w:b/>
                <w:bCs/>
                <w:color w:val="FF0000"/>
                <w:sz w:val="20"/>
                <w:szCs w:val="20"/>
              </w:rPr>
            </w:pPr>
            <w:r w:rsidRPr="004E4585">
              <w:rPr>
                <w:rFonts w:ascii="Verdana" w:hAnsi="Verdana" w:cs="Arial"/>
                <w:b/>
                <w:bCs/>
                <w:color w:val="FF0000"/>
                <w:sz w:val="20"/>
                <w:szCs w:val="20"/>
              </w:rPr>
              <w:t xml:space="preserve">VALOR TOTAL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233B5B81" w14:textId="77777777" w:rsidR="00F32795" w:rsidRPr="004E4585" w:rsidRDefault="00F32795" w:rsidP="00F32795">
            <w:pPr>
              <w:jc w:val="center"/>
              <w:rPr>
                <w:rFonts w:ascii="Verdana" w:hAnsi="Verdana" w:cs="Arial"/>
                <w:b/>
                <w:bCs/>
                <w:color w:val="FF0000"/>
                <w:sz w:val="20"/>
                <w:szCs w:val="20"/>
              </w:rPr>
            </w:pPr>
            <w:r w:rsidRPr="004E4585">
              <w:rPr>
                <w:rFonts w:ascii="Verdana" w:hAnsi="Verdana" w:cs="Arial"/>
                <w:b/>
                <w:bCs/>
                <w:color w:val="FF0000"/>
                <w:sz w:val="20"/>
                <w:szCs w:val="20"/>
              </w:rPr>
              <w:t>IVA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373216BE" w14:textId="77777777" w:rsidR="00F32795" w:rsidRPr="004E4585" w:rsidRDefault="00F32795" w:rsidP="00F32795">
            <w:pPr>
              <w:jc w:val="center"/>
              <w:rPr>
                <w:rFonts w:ascii="Verdana" w:hAnsi="Verdana" w:cs="Arial"/>
                <w:b/>
                <w:bCs/>
                <w:color w:val="FF0000"/>
                <w:sz w:val="20"/>
                <w:szCs w:val="20"/>
              </w:rPr>
            </w:pPr>
            <w:r w:rsidRPr="004E4585">
              <w:rPr>
                <w:rFonts w:ascii="Verdana" w:hAnsi="Verdana" w:cs="Arial"/>
                <w:b/>
                <w:bCs/>
                <w:color w:val="FF0000"/>
                <w:sz w:val="20"/>
                <w:szCs w:val="20"/>
              </w:rPr>
              <w:t>VALOR TOTAL CON IVA</w:t>
            </w:r>
          </w:p>
        </w:tc>
      </w:tr>
      <w:tr w:rsidR="00F32795" w:rsidRPr="004E4585" w14:paraId="0FD4683F" w14:textId="77777777" w:rsidTr="004E4585">
        <w:trPr>
          <w:trHeight w:val="798"/>
        </w:trPr>
        <w:tc>
          <w:tcPr>
            <w:tcW w:w="1478" w:type="dxa"/>
            <w:tcBorders>
              <w:top w:val="nil"/>
              <w:left w:val="single" w:sz="4" w:space="0" w:color="auto"/>
              <w:bottom w:val="single" w:sz="4" w:space="0" w:color="auto"/>
              <w:right w:val="single" w:sz="4" w:space="0" w:color="auto"/>
            </w:tcBorders>
            <w:shd w:val="clear" w:color="auto" w:fill="auto"/>
            <w:vAlign w:val="center"/>
            <w:hideMark/>
          </w:tcPr>
          <w:p w14:paraId="5219CC0E" w14:textId="77777777" w:rsidR="00F32795" w:rsidRPr="004E4585" w:rsidRDefault="00F32795" w:rsidP="00F32795">
            <w:pPr>
              <w:jc w:val="center"/>
              <w:rPr>
                <w:rFonts w:ascii="Verdana" w:hAnsi="Verdana" w:cs="Arial"/>
                <w:color w:val="FF0000"/>
                <w:sz w:val="20"/>
                <w:szCs w:val="20"/>
              </w:rPr>
            </w:pPr>
            <w:r w:rsidRPr="004E4585">
              <w:rPr>
                <w:rFonts w:ascii="Verdana" w:hAnsi="Verdana" w:cs="Arial"/>
                <w:color w:val="FF0000"/>
                <w:sz w:val="20"/>
                <w:szCs w:val="20"/>
              </w:rPr>
              <w:t>Overol Manga Larga - Azul Oscuro</w:t>
            </w:r>
          </w:p>
        </w:tc>
        <w:tc>
          <w:tcPr>
            <w:tcW w:w="1704" w:type="dxa"/>
            <w:tcBorders>
              <w:top w:val="nil"/>
              <w:left w:val="nil"/>
              <w:bottom w:val="single" w:sz="4" w:space="0" w:color="auto"/>
              <w:right w:val="single" w:sz="4" w:space="0" w:color="auto"/>
            </w:tcBorders>
            <w:shd w:val="clear" w:color="auto" w:fill="auto"/>
            <w:vAlign w:val="center"/>
            <w:hideMark/>
          </w:tcPr>
          <w:p w14:paraId="42B626AD" w14:textId="77777777" w:rsidR="00F32795" w:rsidRPr="004E4585" w:rsidRDefault="00F32795" w:rsidP="00F32795">
            <w:pPr>
              <w:jc w:val="center"/>
              <w:rPr>
                <w:rFonts w:ascii="Verdana" w:hAnsi="Verdana" w:cs="Arial"/>
                <w:color w:val="FF0000"/>
                <w:sz w:val="20"/>
                <w:szCs w:val="20"/>
              </w:rPr>
            </w:pPr>
            <w:r w:rsidRPr="004E4585">
              <w:rPr>
                <w:rFonts w:ascii="Verdana" w:hAnsi="Verdana" w:cs="Arial"/>
                <w:color w:val="FF0000"/>
                <w:sz w:val="20"/>
                <w:szCs w:val="20"/>
              </w:rPr>
              <w:t>342</w:t>
            </w:r>
          </w:p>
        </w:tc>
        <w:tc>
          <w:tcPr>
            <w:tcW w:w="1424" w:type="dxa"/>
            <w:tcBorders>
              <w:top w:val="nil"/>
              <w:left w:val="nil"/>
              <w:bottom w:val="single" w:sz="4" w:space="0" w:color="auto"/>
              <w:right w:val="single" w:sz="4" w:space="0" w:color="auto"/>
            </w:tcBorders>
            <w:shd w:val="clear" w:color="auto" w:fill="auto"/>
            <w:vAlign w:val="center"/>
            <w:hideMark/>
          </w:tcPr>
          <w:p w14:paraId="60F6A2C6" w14:textId="77777777" w:rsidR="00F32795" w:rsidRPr="004E4585" w:rsidRDefault="00F32795" w:rsidP="00F32795">
            <w:pPr>
              <w:jc w:val="center"/>
              <w:rPr>
                <w:rFonts w:ascii="Verdana" w:hAnsi="Verdana" w:cs="Arial"/>
                <w:color w:val="FF0000"/>
                <w:sz w:val="20"/>
                <w:szCs w:val="20"/>
              </w:rPr>
            </w:pPr>
            <w:r w:rsidRPr="004E4585">
              <w:rPr>
                <w:rFonts w:ascii="Verdana" w:hAnsi="Verdana" w:cs="Arial"/>
                <w:color w:val="FF0000"/>
                <w:sz w:val="20"/>
                <w:szCs w:val="20"/>
              </w:rPr>
              <w:t>Unidad</w:t>
            </w:r>
          </w:p>
        </w:tc>
        <w:tc>
          <w:tcPr>
            <w:tcW w:w="1442" w:type="dxa"/>
            <w:tcBorders>
              <w:top w:val="nil"/>
              <w:left w:val="nil"/>
              <w:bottom w:val="single" w:sz="4" w:space="0" w:color="auto"/>
              <w:right w:val="single" w:sz="4" w:space="0" w:color="auto"/>
            </w:tcBorders>
            <w:shd w:val="clear" w:color="auto" w:fill="auto"/>
            <w:vAlign w:val="center"/>
            <w:hideMark/>
          </w:tcPr>
          <w:p w14:paraId="70CF5D4B" w14:textId="77777777" w:rsidR="00F32795" w:rsidRPr="004E4585" w:rsidRDefault="00F32795" w:rsidP="00F32795">
            <w:pPr>
              <w:jc w:val="center"/>
              <w:rPr>
                <w:rFonts w:ascii="Verdana" w:hAnsi="Verdana" w:cs="Arial"/>
                <w:color w:val="FF0000"/>
                <w:sz w:val="20"/>
                <w:szCs w:val="20"/>
              </w:rPr>
            </w:pPr>
          </w:p>
        </w:tc>
        <w:tc>
          <w:tcPr>
            <w:tcW w:w="1297" w:type="dxa"/>
            <w:tcBorders>
              <w:top w:val="nil"/>
              <w:left w:val="nil"/>
              <w:bottom w:val="single" w:sz="4" w:space="0" w:color="auto"/>
              <w:right w:val="single" w:sz="4" w:space="0" w:color="auto"/>
            </w:tcBorders>
            <w:shd w:val="clear" w:color="auto" w:fill="auto"/>
            <w:vAlign w:val="center"/>
            <w:hideMark/>
          </w:tcPr>
          <w:p w14:paraId="5E3AFE81" w14:textId="77777777" w:rsidR="00F32795" w:rsidRPr="004E4585" w:rsidRDefault="00F32795" w:rsidP="00F32795">
            <w:pPr>
              <w:jc w:val="center"/>
              <w:rPr>
                <w:rFonts w:ascii="Verdana" w:hAnsi="Verdana" w:cs="Arial"/>
                <w:b/>
                <w:bCs/>
                <w:color w:val="FF0000"/>
                <w:sz w:val="20"/>
                <w:szCs w:val="20"/>
                <w:highlight w:val="green"/>
              </w:rPr>
            </w:pPr>
          </w:p>
        </w:tc>
        <w:tc>
          <w:tcPr>
            <w:tcW w:w="576" w:type="dxa"/>
            <w:tcBorders>
              <w:top w:val="nil"/>
              <w:left w:val="nil"/>
              <w:bottom w:val="single" w:sz="4" w:space="0" w:color="auto"/>
              <w:right w:val="single" w:sz="4" w:space="0" w:color="auto"/>
            </w:tcBorders>
            <w:shd w:val="clear" w:color="auto" w:fill="auto"/>
            <w:vAlign w:val="center"/>
            <w:hideMark/>
          </w:tcPr>
          <w:p w14:paraId="1842893C" w14:textId="77777777" w:rsidR="00F32795" w:rsidRPr="004E4585" w:rsidRDefault="00F32795" w:rsidP="00F32795">
            <w:pPr>
              <w:jc w:val="center"/>
              <w:rPr>
                <w:rFonts w:ascii="Verdana" w:hAnsi="Verdana" w:cs="Arial"/>
                <w:b/>
                <w:bCs/>
                <w:color w:val="FF0000"/>
                <w:sz w:val="20"/>
                <w:szCs w:val="20"/>
                <w:highlight w:val="green"/>
              </w:rPr>
            </w:pPr>
          </w:p>
        </w:tc>
        <w:tc>
          <w:tcPr>
            <w:tcW w:w="1389" w:type="dxa"/>
            <w:tcBorders>
              <w:top w:val="nil"/>
              <w:left w:val="nil"/>
              <w:bottom w:val="single" w:sz="4" w:space="0" w:color="auto"/>
              <w:right w:val="single" w:sz="4" w:space="0" w:color="auto"/>
            </w:tcBorders>
            <w:shd w:val="clear" w:color="auto" w:fill="auto"/>
            <w:vAlign w:val="center"/>
            <w:hideMark/>
          </w:tcPr>
          <w:p w14:paraId="4B978BA0" w14:textId="77777777" w:rsidR="00F32795" w:rsidRPr="004E4585" w:rsidRDefault="00F32795" w:rsidP="00F32795">
            <w:pPr>
              <w:jc w:val="center"/>
              <w:rPr>
                <w:rFonts w:ascii="Verdana" w:hAnsi="Verdana" w:cs="Arial"/>
                <w:b/>
                <w:bCs/>
                <w:color w:val="FF0000"/>
                <w:sz w:val="20"/>
                <w:szCs w:val="20"/>
                <w:highlight w:val="green"/>
              </w:rPr>
            </w:pPr>
          </w:p>
        </w:tc>
      </w:tr>
      <w:tr w:rsidR="00F32795" w:rsidRPr="004E4585" w14:paraId="50814859" w14:textId="77777777" w:rsidTr="004E4585">
        <w:trPr>
          <w:trHeight w:val="598"/>
        </w:trPr>
        <w:tc>
          <w:tcPr>
            <w:tcW w:w="1478" w:type="dxa"/>
            <w:tcBorders>
              <w:top w:val="nil"/>
              <w:left w:val="single" w:sz="4" w:space="0" w:color="auto"/>
              <w:bottom w:val="single" w:sz="4" w:space="0" w:color="auto"/>
              <w:right w:val="single" w:sz="4" w:space="0" w:color="auto"/>
            </w:tcBorders>
            <w:shd w:val="clear" w:color="auto" w:fill="auto"/>
            <w:vAlign w:val="center"/>
            <w:hideMark/>
          </w:tcPr>
          <w:p w14:paraId="62AFFAAC" w14:textId="77777777" w:rsidR="00F32795" w:rsidRPr="004E4585" w:rsidRDefault="00F32795" w:rsidP="00F32795">
            <w:pPr>
              <w:jc w:val="center"/>
              <w:rPr>
                <w:rFonts w:ascii="Verdana" w:hAnsi="Verdana" w:cs="Arial"/>
                <w:color w:val="FF0000"/>
                <w:sz w:val="20"/>
                <w:szCs w:val="20"/>
              </w:rPr>
            </w:pPr>
            <w:r w:rsidRPr="004E4585">
              <w:rPr>
                <w:rFonts w:ascii="Verdana" w:hAnsi="Verdana" w:cs="Arial"/>
                <w:color w:val="FF0000"/>
                <w:sz w:val="20"/>
                <w:szCs w:val="20"/>
              </w:rPr>
              <w:t>Bata Manga Larga – Gris Oscuro</w:t>
            </w:r>
          </w:p>
        </w:tc>
        <w:tc>
          <w:tcPr>
            <w:tcW w:w="1704" w:type="dxa"/>
            <w:tcBorders>
              <w:top w:val="nil"/>
              <w:left w:val="nil"/>
              <w:bottom w:val="single" w:sz="4" w:space="0" w:color="auto"/>
              <w:right w:val="single" w:sz="4" w:space="0" w:color="auto"/>
            </w:tcBorders>
            <w:shd w:val="clear" w:color="auto" w:fill="auto"/>
            <w:vAlign w:val="center"/>
            <w:hideMark/>
          </w:tcPr>
          <w:p w14:paraId="143084C2" w14:textId="77777777" w:rsidR="00F32795" w:rsidRPr="004E4585" w:rsidRDefault="00F32795" w:rsidP="00F32795">
            <w:pPr>
              <w:jc w:val="center"/>
              <w:rPr>
                <w:rFonts w:ascii="Verdana" w:hAnsi="Verdana" w:cs="Arial"/>
                <w:color w:val="FF0000"/>
                <w:sz w:val="20"/>
                <w:szCs w:val="20"/>
              </w:rPr>
            </w:pPr>
            <w:r w:rsidRPr="004E4585">
              <w:rPr>
                <w:rFonts w:ascii="Verdana" w:hAnsi="Verdana" w:cs="Arial"/>
                <w:color w:val="FF0000"/>
                <w:sz w:val="20"/>
                <w:szCs w:val="20"/>
              </w:rPr>
              <w:t>45</w:t>
            </w:r>
          </w:p>
        </w:tc>
        <w:tc>
          <w:tcPr>
            <w:tcW w:w="1424" w:type="dxa"/>
            <w:tcBorders>
              <w:top w:val="nil"/>
              <w:left w:val="nil"/>
              <w:bottom w:val="single" w:sz="4" w:space="0" w:color="auto"/>
              <w:right w:val="single" w:sz="4" w:space="0" w:color="auto"/>
            </w:tcBorders>
            <w:shd w:val="clear" w:color="auto" w:fill="auto"/>
            <w:vAlign w:val="center"/>
            <w:hideMark/>
          </w:tcPr>
          <w:p w14:paraId="2461CC03" w14:textId="77777777" w:rsidR="00F32795" w:rsidRPr="004E4585" w:rsidRDefault="00F32795" w:rsidP="00F32795">
            <w:pPr>
              <w:jc w:val="center"/>
              <w:rPr>
                <w:rFonts w:ascii="Verdana" w:hAnsi="Verdana" w:cs="Arial"/>
                <w:color w:val="FF0000"/>
                <w:sz w:val="20"/>
                <w:szCs w:val="20"/>
              </w:rPr>
            </w:pPr>
            <w:r w:rsidRPr="004E4585">
              <w:rPr>
                <w:rFonts w:ascii="Verdana" w:hAnsi="Verdana" w:cs="Arial"/>
                <w:color w:val="FF0000"/>
                <w:sz w:val="20"/>
                <w:szCs w:val="20"/>
              </w:rPr>
              <w:t>Unidad</w:t>
            </w:r>
          </w:p>
        </w:tc>
        <w:tc>
          <w:tcPr>
            <w:tcW w:w="1442" w:type="dxa"/>
            <w:tcBorders>
              <w:top w:val="nil"/>
              <w:left w:val="nil"/>
              <w:bottom w:val="single" w:sz="4" w:space="0" w:color="auto"/>
              <w:right w:val="single" w:sz="4" w:space="0" w:color="auto"/>
            </w:tcBorders>
            <w:shd w:val="clear" w:color="auto" w:fill="auto"/>
            <w:vAlign w:val="center"/>
            <w:hideMark/>
          </w:tcPr>
          <w:p w14:paraId="56DC5825" w14:textId="77777777" w:rsidR="00F32795" w:rsidRPr="004E4585" w:rsidRDefault="00F32795" w:rsidP="00F32795">
            <w:pPr>
              <w:jc w:val="center"/>
              <w:rPr>
                <w:rFonts w:ascii="Verdana" w:hAnsi="Verdana" w:cs="Arial"/>
                <w:color w:val="FF0000"/>
                <w:sz w:val="20"/>
                <w:szCs w:val="20"/>
              </w:rPr>
            </w:pPr>
          </w:p>
        </w:tc>
        <w:tc>
          <w:tcPr>
            <w:tcW w:w="1297" w:type="dxa"/>
            <w:tcBorders>
              <w:top w:val="nil"/>
              <w:left w:val="nil"/>
              <w:bottom w:val="single" w:sz="4" w:space="0" w:color="auto"/>
              <w:right w:val="single" w:sz="4" w:space="0" w:color="auto"/>
            </w:tcBorders>
            <w:shd w:val="clear" w:color="auto" w:fill="auto"/>
            <w:vAlign w:val="center"/>
            <w:hideMark/>
          </w:tcPr>
          <w:p w14:paraId="5E2E611A" w14:textId="77777777" w:rsidR="00F32795" w:rsidRPr="004E4585" w:rsidRDefault="00F32795" w:rsidP="00F32795">
            <w:pPr>
              <w:jc w:val="center"/>
              <w:rPr>
                <w:rFonts w:ascii="Verdana" w:hAnsi="Verdana" w:cs="Arial"/>
                <w:color w:val="FF0000"/>
                <w:sz w:val="20"/>
                <w:szCs w:val="20"/>
                <w:highlight w:val="green"/>
              </w:rPr>
            </w:pPr>
          </w:p>
        </w:tc>
        <w:tc>
          <w:tcPr>
            <w:tcW w:w="576" w:type="dxa"/>
            <w:tcBorders>
              <w:top w:val="nil"/>
              <w:left w:val="nil"/>
              <w:bottom w:val="single" w:sz="4" w:space="0" w:color="auto"/>
              <w:right w:val="single" w:sz="4" w:space="0" w:color="auto"/>
            </w:tcBorders>
            <w:shd w:val="clear" w:color="auto" w:fill="auto"/>
            <w:vAlign w:val="center"/>
            <w:hideMark/>
          </w:tcPr>
          <w:p w14:paraId="344FFE3C" w14:textId="77777777" w:rsidR="00F32795" w:rsidRPr="004E4585" w:rsidRDefault="00F32795" w:rsidP="00F32795">
            <w:pPr>
              <w:jc w:val="center"/>
              <w:rPr>
                <w:rFonts w:ascii="Verdana" w:hAnsi="Verdana" w:cs="Arial"/>
                <w:color w:val="FF0000"/>
                <w:sz w:val="20"/>
                <w:szCs w:val="20"/>
                <w:highlight w:val="green"/>
              </w:rPr>
            </w:pPr>
          </w:p>
        </w:tc>
        <w:tc>
          <w:tcPr>
            <w:tcW w:w="1389" w:type="dxa"/>
            <w:tcBorders>
              <w:top w:val="nil"/>
              <w:left w:val="nil"/>
              <w:bottom w:val="single" w:sz="4" w:space="0" w:color="auto"/>
              <w:right w:val="single" w:sz="4" w:space="0" w:color="auto"/>
            </w:tcBorders>
            <w:shd w:val="clear" w:color="auto" w:fill="auto"/>
            <w:vAlign w:val="center"/>
            <w:hideMark/>
          </w:tcPr>
          <w:p w14:paraId="7BD90AD3" w14:textId="77777777" w:rsidR="00F32795" w:rsidRPr="004E4585" w:rsidRDefault="00F32795" w:rsidP="00F32795">
            <w:pPr>
              <w:jc w:val="center"/>
              <w:rPr>
                <w:rFonts w:ascii="Verdana" w:hAnsi="Verdana" w:cs="Arial"/>
                <w:color w:val="FF0000"/>
                <w:sz w:val="20"/>
                <w:szCs w:val="20"/>
                <w:highlight w:val="green"/>
              </w:rPr>
            </w:pPr>
          </w:p>
        </w:tc>
      </w:tr>
      <w:tr w:rsidR="00F32795" w:rsidRPr="004E4585" w14:paraId="7E89C6DB" w14:textId="77777777" w:rsidTr="004E4585">
        <w:trPr>
          <w:trHeight w:val="299"/>
        </w:trPr>
        <w:tc>
          <w:tcPr>
            <w:tcW w:w="1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15660" w14:textId="77777777" w:rsidR="00F32795" w:rsidRPr="004E4585" w:rsidRDefault="00F32795" w:rsidP="00F32795">
            <w:pPr>
              <w:jc w:val="center"/>
              <w:rPr>
                <w:rFonts w:ascii="Verdana" w:hAnsi="Verdana" w:cs="Arial"/>
                <w:color w:val="FF0000"/>
                <w:sz w:val="20"/>
                <w:szCs w:val="20"/>
              </w:rPr>
            </w:pPr>
            <w:r w:rsidRPr="004E4585">
              <w:rPr>
                <w:rFonts w:ascii="Verdana" w:hAnsi="Verdana" w:cs="Arial"/>
                <w:color w:val="FF0000"/>
                <w:sz w:val="20"/>
                <w:szCs w:val="20"/>
              </w:rPr>
              <w:t>Bota de Seguridad</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B64C3" w14:textId="77777777" w:rsidR="00F32795" w:rsidRPr="004E4585" w:rsidRDefault="00F32795" w:rsidP="00F32795">
            <w:pPr>
              <w:jc w:val="center"/>
              <w:rPr>
                <w:rFonts w:ascii="Verdana" w:hAnsi="Verdana" w:cs="Arial"/>
                <w:color w:val="FF0000"/>
                <w:sz w:val="20"/>
                <w:szCs w:val="20"/>
              </w:rPr>
            </w:pPr>
            <w:r w:rsidRPr="004E4585">
              <w:rPr>
                <w:rFonts w:ascii="Verdana" w:hAnsi="Verdana" w:cs="Arial"/>
                <w:color w:val="FF0000"/>
                <w:sz w:val="20"/>
                <w:szCs w:val="20"/>
              </w:rPr>
              <w:t>357</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5560B" w14:textId="77777777" w:rsidR="00F32795" w:rsidRPr="004E4585" w:rsidRDefault="00F32795" w:rsidP="00F32795">
            <w:pPr>
              <w:jc w:val="center"/>
              <w:rPr>
                <w:rFonts w:ascii="Verdana" w:hAnsi="Verdana" w:cs="Arial"/>
                <w:color w:val="FF0000"/>
                <w:sz w:val="20"/>
                <w:szCs w:val="20"/>
              </w:rPr>
            </w:pPr>
            <w:r w:rsidRPr="004E4585">
              <w:rPr>
                <w:rFonts w:ascii="Verdana" w:hAnsi="Verdana" w:cs="Arial"/>
                <w:color w:val="FF0000"/>
                <w:sz w:val="20"/>
                <w:szCs w:val="20"/>
              </w:rPr>
              <w:t>Unidad</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2CF99" w14:textId="77777777" w:rsidR="00F32795" w:rsidRPr="004E4585" w:rsidRDefault="00F32795" w:rsidP="00F32795">
            <w:pPr>
              <w:jc w:val="center"/>
              <w:rPr>
                <w:rFonts w:ascii="Verdana" w:hAnsi="Verdana" w:cs="Arial"/>
                <w:color w:val="FF0000"/>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2CDC3" w14:textId="77777777" w:rsidR="00F32795" w:rsidRPr="004E4585" w:rsidRDefault="00F32795" w:rsidP="00F32795">
            <w:pPr>
              <w:jc w:val="center"/>
              <w:rPr>
                <w:rFonts w:ascii="Verdana" w:hAnsi="Verdana" w:cs="Arial"/>
                <w:color w:val="FF0000"/>
                <w:sz w:val="20"/>
                <w:szCs w:val="20"/>
              </w:rPr>
            </w:pP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C9FFD" w14:textId="77777777" w:rsidR="00F32795" w:rsidRPr="004E4585" w:rsidRDefault="00F32795" w:rsidP="00F32795">
            <w:pPr>
              <w:jc w:val="center"/>
              <w:rPr>
                <w:rFonts w:ascii="Verdana" w:hAnsi="Verdana" w:cs="Arial"/>
                <w:color w:val="FF0000"/>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260D6" w14:textId="77777777" w:rsidR="00F32795" w:rsidRPr="004E4585" w:rsidRDefault="00F32795" w:rsidP="00F32795">
            <w:pPr>
              <w:jc w:val="center"/>
              <w:rPr>
                <w:rFonts w:ascii="Verdana" w:hAnsi="Verdana" w:cs="Arial"/>
                <w:color w:val="FF0000"/>
                <w:sz w:val="20"/>
                <w:szCs w:val="20"/>
              </w:rPr>
            </w:pPr>
          </w:p>
        </w:tc>
      </w:tr>
    </w:tbl>
    <w:p w14:paraId="069ECCF4" w14:textId="77777777" w:rsidR="00F32795" w:rsidRPr="00F32795" w:rsidRDefault="00F32795" w:rsidP="00F32795">
      <w:pPr>
        <w:pStyle w:val="T1"/>
        <w:numPr>
          <w:ilvl w:val="0"/>
          <w:numId w:val="0"/>
        </w:numPr>
        <w:suppressAutoHyphens/>
        <w:rPr>
          <w:rFonts w:ascii="Verdana" w:hAnsi="Verdana"/>
          <w:spacing w:val="-4"/>
          <w:sz w:val="22"/>
          <w:szCs w:val="22"/>
        </w:rPr>
      </w:pPr>
    </w:p>
    <w:p w14:paraId="152956D4" w14:textId="77777777" w:rsidR="00F32795" w:rsidRPr="00F32795" w:rsidRDefault="00F32795" w:rsidP="00F32795">
      <w:pPr>
        <w:pStyle w:val="T1"/>
        <w:numPr>
          <w:ilvl w:val="0"/>
          <w:numId w:val="0"/>
        </w:numPr>
        <w:suppressAutoHyphens/>
        <w:ind w:left="360"/>
        <w:jc w:val="both"/>
        <w:rPr>
          <w:rFonts w:ascii="Verdana" w:hAnsi="Verdana"/>
          <w:color w:val="FF0000"/>
          <w:spacing w:val="-4"/>
          <w:sz w:val="22"/>
          <w:szCs w:val="22"/>
        </w:rPr>
      </w:pPr>
    </w:p>
    <w:p w14:paraId="6DF4C09B" w14:textId="77777777" w:rsidR="00F32795" w:rsidRPr="00F32795" w:rsidRDefault="00F32795" w:rsidP="00F32795">
      <w:pPr>
        <w:autoSpaceDE w:val="0"/>
        <w:rPr>
          <w:rFonts w:ascii="Verdana" w:hAnsi="Verdana" w:cs="Arial"/>
          <w:color w:val="FF0000"/>
          <w:sz w:val="22"/>
          <w:szCs w:val="22"/>
          <w:lang w:val="es-ES_tradnl" w:eastAsia="es-ES_tradnl"/>
        </w:rPr>
      </w:pPr>
      <w:r w:rsidRPr="00F32795">
        <w:rPr>
          <w:rFonts w:ascii="Verdana" w:hAnsi="Verdana" w:cs="Arial"/>
          <w:color w:val="FF0000"/>
          <w:sz w:val="22"/>
          <w:szCs w:val="22"/>
          <w:lang w:val="es-ES_tradnl" w:eastAsia="es-ES_tradnl"/>
        </w:rPr>
        <w:t>Cordialmente,</w:t>
      </w:r>
    </w:p>
    <w:p w14:paraId="618DDFFC" w14:textId="77777777" w:rsidR="00F32795" w:rsidRPr="00F32795" w:rsidRDefault="00F32795" w:rsidP="00F32795">
      <w:pPr>
        <w:autoSpaceDE w:val="0"/>
        <w:rPr>
          <w:rFonts w:ascii="Verdana" w:hAnsi="Verdana" w:cs="Arial"/>
          <w:color w:val="FF0000"/>
          <w:sz w:val="22"/>
          <w:szCs w:val="22"/>
          <w:lang w:val="es-ES_tradnl" w:eastAsia="es-ES_tradnl"/>
        </w:rPr>
      </w:pPr>
      <w:r w:rsidRPr="00F32795">
        <w:rPr>
          <w:rFonts w:ascii="Verdana" w:hAnsi="Verdana" w:cs="Arial"/>
          <w:color w:val="FF0000"/>
          <w:sz w:val="22"/>
          <w:szCs w:val="22"/>
          <w:lang w:val="es-ES_tradnl" w:eastAsia="es-ES_tradnl"/>
        </w:rPr>
        <w:t xml:space="preserve"> </w:t>
      </w:r>
    </w:p>
    <w:p w14:paraId="1AD6B31F" w14:textId="77777777" w:rsidR="00F32795" w:rsidRPr="00F32795" w:rsidRDefault="00F32795" w:rsidP="00F32795">
      <w:pPr>
        <w:pStyle w:val="T1"/>
        <w:numPr>
          <w:ilvl w:val="0"/>
          <w:numId w:val="0"/>
        </w:numPr>
        <w:suppressAutoHyphens/>
        <w:jc w:val="both"/>
        <w:rPr>
          <w:rFonts w:ascii="Verdana" w:hAnsi="Verdana"/>
          <w:b w:val="0"/>
          <w:color w:val="FF0000"/>
          <w:sz w:val="22"/>
          <w:szCs w:val="22"/>
          <w:lang w:val="es-ES_tradnl" w:eastAsia="es-ES_tradnl"/>
        </w:rPr>
      </w:pPr>
      <w:r w:rsidRPr="00F32795">
        <w:rPr>
          <w:rFonts w:ascii="Verdana" w:hAnsi="Verdana"/>
          <w:bCs/>
          <w:color w:val="FF0000"/>
          <w:sz w:val="22"/>
          <w:szCs w:val="22"/>
          <w:lang w:val="es-ES_tradnl" w:eastAsia="es-ES_tradnl"/>
        </w:rPr>
        <w:t xml:space="preserve">NOMBRE Y FIRMA: </w:t>
      </w:r>
      <w:r w:rsidRPr="00F32795">
        <w:rPr>
          <w:rFonts w:ascii="Verdana" w:hAnsi="Verdana"/>
          <w:b w:val="0"/>
          <w:color w:val="FF0000"/>
          <w:sz w:val="22"/>
          <w:szCs w:val="22"/>
          <w:lang w:val="es-ES_tradnl" w:eastAsia="es-ES_tradnl"/>
        </w:rPr>
        <w:t>(persona natural, representante legal de la sociedad, representante legal del consorcio o unión temporal o apoderado según el caso).</w:t>
      </w:r>
    </w:p>
    <w:p w14:paraId="39A2674E" w14:textId="77777777" w:rsidR="00F32795" w:rsidRPr="00F32795" w:rsidRDefault="00F32795" w:rsidP="00F32795">
      <w:pPr>
        <w:pStyle w:val="T1"/>
        <w:numPr>
          <w:ilvl w:val="0"/>
          <w:numId w:val="0"/>
        </w:numPr>
        <w:suppressAutoHyphens/>
        <w:jc w:val="both"/>
        <w:rPr>
          <w:rFonts w:ascii="Verdana" w:hAnsi="Verdana"/>
          <w:b w:val="0"/>
          <w:color w:val="FF0000"/>
          <w:sz w:val="22"/>
          <w:szCs w:val="22"/>
          <w:lang w:val="es-ES_tradnl" w:eastAsia="es-ES_tradnl"/>
        </w:rPr>
      </w:pPr>
    </w:p>
    <w:p w14:paraId="2661FA46" w14:textId="77777777" w:rsidR="00F32795" w:rsidRPr="00F32795" w:rsidRDefault="00F32795" w:rsidP="00F32795">
      <w:pPr>
        <w:pStyle w:val="T1"/>
        <w:numPr>
          <w:ilvl w:val="0"/>
          <w:numId w:val="0"/>
        </w:numPr>
        <w:suppressAutoHyphens/>
        <w:jc w:val="both"/>
        <w:rPr>
          <w:rFonts w:ascii="Verdana" w:hAnsi="Verdana"/>
          <w:b w:val="0"/>
          <w:color w:val="FF0000"/>
          <w:sz w:val="22"/>
          <w:szCs w:val="22"/>
          <w:lang w:val="es-ES_tradnl" w:eastAsia="es-ES_tradnl"/>
        </w:rPr>
      </w:pPr>
    </w:p>
    <w:p w14:paraId="17CB083A" w14:textId="77777777" w:rsidR="00F32795" w:rsidRPr="00F32795" w:rsidRDefault="00F32795" w:rsidP="00F32795">
      <w:pPr>
        <w:pStyle w:val="T1"/>
        <w:numPr>
          <w:ilvl w:val="0"/>
          <w:numId w:val="0"/>
        </w:numPr>
        <w:suppressAutoHyphens/>
        <w:jc w:val="both"/>
        <w:rPr>
          <w:rFonts w:ascii="Verdana" w:hAnsi="Verdana"/>
          <w:b w:val="0"/>
          <w:color w:val="FF0000"/>
          <w:sz w:val="22"/>
          <w:szCs w:val="22"/>
          <w:lang w:val="es-ES_tradnl" w:eastAsia="es-ES_tradnl"/>
        </w:rPr>
      </w:pPr>
    </w:p>
    <w:p w14:paraId="630766C5" w14:textId="77777777" w:rsidR="00F32795" w:rsidRPr="00F32795" w:rsidRDefault="00F32795" w:rsidP="00F32795">
      <w:pPr>
        <w:pStyle w:val="T1"/>
        <w:numPr>
          <w:ilvl w:val="0"/>
          <w:numId w:val="0"/>
        </w:numPr>
        <w:suppressAutoHyphens/>
        <w:jc w:val="both"/>
        <w:rPr>
          <w:rFonts w:ascii="Verdana" w:hAnsi="Verdana"/>
          <w:spacing w:val="-4"/>
          <w:sz w:val="22"/>
          <w:szCs w:val="22"/>
        </w:rPr>
      </w:pPr>
      <w:r w:rsidRPr="00F32795">
        <w:rPr>
          <w:rFonts w:ascii="Verdana" w:hAnsi="Verdana"/>
          <w:b w:val="0"/>
          <w:color w:val="000000"/>
          <w:sz w:val="22"/>
          <w:szCs w:val="22"/>
          <w:lang w:val="es-ES_tradnl" w:eastAsia="es-ES_tradnl"/>
        </w:rPr>
        <w:br w:type="page"/>
      </w:r>
    </w:p>
    <w:p w14:paraId="2DFE7B45" w14:textId="77777777" w:rsidR="00F32795" w:rsidRPr="00F32795" w:rsidRDefault="00F32795" w:rsidP="00F32795">
      <w:pPr>
        <w:autoSpaceDE w:val="0"/>
        <w:jc w:val="center"/>
        <w:rPr>
          <w:rFonts w:ascii="Verdana" w:hAnsi="Verdana" w:cs="Arial"/>
          <w:color w:val="000000"/>
          <w:sz w:val="22"/>
          <w:szCs w:val="22"/>
          <w:lang w:val="es-ES_tradnl" w:eastAsia="es-ES_tradnl"/>
        </w:rPr>
      </w:pPr>
      <w:r w:rsidRPr="00F32795">
        <w:rPr>
          <w:rFonts w:ascii="Verdana" w:hAnsi="Verdana" w:cs="Arial"/>
          <w:b/>
          <w:bCs/>
          <w:color w:val="000000"/>
          <w:sz w:val="22"/>
          <w:szCs w:val="22"/>
          <w:lang w:val="es-ES_tradnl" w:eastAsia="es-ES_tradnl"/>
        </w:rPr>
        <w:lastRenderedPageBreak/>
        <w:t xml:space="preserve">FORMULARIO </w:t>
      </w:r>
      <w:r w:rsidRPr="00F32795">
        <w:rPr>
          <w:rFonts w:ascii="Verdana" w:hAnsi="Verdana" w:cs="Arial"/>
          <w:b/>
          <w:bCs/>
          <w:color w:val="FF0000"/>
          <w:sz w:val="22"/>
          <w:szCs w:val="22"/>
          <w:lang w:val="es-ES_tradnl" w:eastAsia="es-ES_tradnl"/>
        </w:rPr>
        <w:t>2</w:t>
      </w:r>
      <w:r w:rsidRPr="00F32795">
        <w:rPr>
          <w:rFonts w:ascii="Verdana" w:hAnsi="Verdana" w:cs="Arial"/>
          <w:b/>
          <w:bCs/>
          <w:color w:val="000000"/>
          <w:sz w:val="22"/>
          <w:szCs w:val="22"/>
          <w:lang w:val="es-ES_tradnl" w:eastAsia="es-ES_tradnl"/>
        </w:rPr>
        <w:t xml:space="preserve"> - PROPUESTA TÉCNICA</w:t>
      </w:r>
    </w:p>
    <w:p w14:paraId="16CBC888" w14:textId="77777777" w:rsidR="00F32795" w:rsidRPr="00F32795" w:rsidRDefault="00F32795" w:rsidP="00F32795">
      <w:pPr>
        <w:pStyle w:val="T1"/>
        <w:numPr>
          <w:ilvl w:val="0"/>
          <w:numId w:val="0"/>
        </w:numPr>
        <w:suppressAutoHyphens/>
        <w:ind w:left="360"/>
        <w:jc w:val="center"/>
        <w:rPr>
          <w:rFonts w:ascii="Verdana" w:hAnsi="Verdana"/>
          <w:bCs/>
          <w:color w:val="000000"/>
          <w:sz w:val="22"/>
          <w:szCs w:val="22"/>
          <w:lang w:val="es-ES_tradnl" w:eastAsia="es-ES_tradnl"/>
        </w:rPr>
      </w:pPr>
    </w:p>
    <w:p w14:paraId="22D8C14E" w14:textId="77777777" w:rsidR="00F32795" w:rsidRPr="00F32795" w:rsidRDefault="00F32795" w:rsidP="00F32795">
      <w:pPr>
        <w:pStyle w:val="T1"/>
        <w:numPr>
          <w:ilvl w:val="0"/>
          <w:numId w:val="0"/>
        </w:numPr>
        <w:suppressAutoHyphens/>
        <w:ind w:left="360"/>
        <w:jc w:val="center"/>
        <w:rPr>
          <w:rFonts w:ascii="Verdana" w:hAnsi="Verdana"/>
          <w:spacing w:val="-4"/>
          <w:sz w:val="22"/>
          <w:szCs w:val="22"/>
        </w:rPr>
      </w:pPr>
      <w:r w:rsidRPr="00F32795">
        <w:rPr>
          <w:rFonts w:ascii="Verdana" w:hAnsi="Verdana"/>
          <w:bCs/>
          <w:color w:val="000000"/>
          <w:sz w:val="22"/>
          <w:szCs w:val="22"/>
          <w:lang w:val="es-ES_tradnl" w:eastAsia="es-ES_tradnl"/>
        </w:rPr>
        <w:t>ESPECIFICACIONES MÍNIMAS TÉCNICAS</w:t>
      </w:r>
    </w:p>
    <w:p w14:paraId="707C9424" w14:textId="77777777" w:rsidR="00F32795" w:rsidRPr="00F32795" w:rsidRDefault="00F32795" w:rsidP="00F32795">
      <w:pPr>
        <w:pStyle w:val="T1"/>
        <w:numPr>
          <w:ilvl w:val="0"/>
          <w:numId w:val="0"/>
        </w:numPr>
        <w:suppressAutoHyphens/>
        <w:ind w:left="360"/>
        <w:jc w:val="both"/>
        <w:rPr>
          <w:rFonts w:ascii="Verdana" w:hAnsi="Verdana"/>
          <w:spacing w:val="-4"/>
          <w:sz w:val="22"/>
          <w:szCs w:val="22"/>
        </w:rPr>
      </w:pPr>
    </w:p>
    <w:p w14:paraId="764C1BDE" w14:textId="77777777" w:rsidR="00F32795" w:rsidRPr="00F32795" w:rsidRDefault="00F32795" w:rsidP="00F32795">
      <w:pPr>
        <w:autoSpaceDE w:val="0"/>
        <w:jc w:val="both"/>
        <w:rPr>
          <w:rFonts w:ascii="Verdana" w:hAnsi="Verdana" w:cs="Arial"/>
          <w:color w:val="FF0000"/>
          <w:sz w:val="22"/>
          <w:szCs w:val="22"/>
          <w:lang w:val="es-ES_tradnl" w:eastAsia="es-ES_tradnl"/>
        </w:rPr>
      </w:pPr>
      <w:r w:rsidRPr="00F32795">
        <w:rPr>
          <w:rFonts w:ascii="Verdana" w:hAnsi="Verdana" w:cs="Arial"/>
          <w:color w:val="FF0000"/>
          <w:sz w:val="22"/>
          <w:szCs w:val="22"/>
          <w:lang w:val="es-ES_tradnl" w:eastAsia="es-ES_tradnl"/>
        </w:rPr>
        <w:t xml:space="preserve">Yo </w:t>
      </w:r>
      <w:proofErr w:type="spellStart"/>
      <w:r w:rsidRPr="00F32795">
        <w:rPr>
          <w:rFonts w:ascii="Verdana" w:hAnsi="Verdana" w:cs="Arial"/>
          <w:b/>
          <w:bCs/>
          <w:color w:val="FF0000"/>
          <w:sz w:val="22"/>
          <w:szCs w:val="22"/>
          <w:lang w:val="es-ES_tradnl" w:eastAsia="es-ES_tradnl"/>
        </w:rPr>
        <w:t>xxxxxxxxxxxxxxxxxxxxxxxxxxxxxxx</w:t>
      </w:r>
      <w:proofErr w:type="spellEnd"/>
      <w:r w:rsidRPr="00F32795">
        <w:rPr>
          <w:rFonts w:ascii="Verdana" w:hAnsi="Verdana" w:cs="Arial"/>
          <w:b/>
          <w:bCs/>
          <w:color w:val="FF0000"/>
          <w:sz w:val="22"/>
          <w:szCs w:val="22"/>
          <w:lang w:val="es-ES_tradnl" w:eastAsia="es-ES_tradnl"/>
        </w:rPr>
        <w:t xml:space="preserve"> </w:t>
      </w:r>
      <w:r w:rsidRPr="00F32795">
        <w:rPr>
          <w:rFonts w:ascii="Verdana" w:hAnsi="Verdana" w:cs="Arial"/>
          <w:color w:val="FF0000"/>
          <w:sz w:val="22"/>
          <w:szCs w:val="22"/>
          <w:lang w:val="es-ES_tradnl" w:eastAsia="es-ES_tradnl"/>
        </w:rPr>
        <w:t xml:space="preserve">actuando en representación legal de la firma </w:t>
      </w:r>
      <w:proofErr w:type="spellStart"/>
      <w:r w:rsidRPr="00F32795">
        <w:rPr>
          <w:rFonts w:ascii="Verdana" w:hAnsi="Verdana" w:cs="Arial"/>
          <w:b/>
          <w:bCs/>
          <w:color w:val="FF0000"/>
          <w:sz w:val="22"/>
          <w:szCs w:val="22"/>
          <w:lang w:val="es-ES_tradnl" w:eastAsia="es-ES_tradnl"/>
        </w:rPr>
        <w:t>xxxxxxxxxxxxxxxxxxxxxxxxxxxxxxxxx</w:t>
      </w:r>
      <w:proofErr w:type="spellEnd"/>
      <w:r w:rsidRPr="00F32795">
        <w:rPr>
          <w:rFonts w:ascii="Verdana" w:hAnsi="Verdana" w:cs="Arial"/>
          <w:b/>
          <w:bCs/>
          <w:color w:val="FF0000"/>
          <w:sz w:val="22"/>
          <w:szCs w:val="22"/>
          <w:lang w:val="es-ES_tradnl" w:eastAsia="es-ES_tradnl"/>
        </w:rPr>
        <w:t xml:space="preserve">, </w:t>
      </w:r>
      <w:r w:rsidRPr="00F32795">
        <w:rPr>
          <w:rFonts w:ascii="Verdana" w:hAnsi="Verdana" w:cs="Arial"/>
          <w:color w:val="FF0000"/>
          <w:sz w:val="22"/>
          <w:szCs w:val="22"/>
          <w:lang w:val="es-ES_tradnl" w:eastAsia="es-ES_tradnl"/>
        </w:rPr>
        <w:t xml:space="preserve">cumplo con los requisitos técnicos exigidos en el presente pliego de condiciones del proceso </w:t>
      </w:r>
      <w:proofErr w:type="spellStart"/>
      <w:r w:rsidRPr="00F32795">
        <w:rPr>
          <w:rFonts w:ascii="Verdana" w:hAnsi="Verdana" w:cs="Arial"/>
          <w:b/>
          <w:bCs/>
          <w:color w:val="FF0000"/>
          <w:sz w:val="22"/>
          <w:szCs w:val="22"/>
          <w:lang w:val="es-ES_tradnl" w:eastAsia="es-ES_tradnl"/>
        </w:rPr>
        <w:t>xxxxxxxxxxxxxxxxxxxxxxxxxxxxxx</w:t>
      </w:r>
      <w:proofErr w:type="spellEnd"/>
      <w:r w:rsidRPr="00F32795">
        <w:rPr>
          <w:rFonts w:ascii="Verdana" w:hAnsi="Verdana" w:cs="Arial"/>
          <w:b/>
          <w:bCs/>
          <w:color w:val="FF0000"/>
          <w:sz w:val="22"/>
          <w:szCs w:val="22"/>
          <w:lang w:val="es-ES_tradnl" w:eastAsia="es-ES_tradnl"/>
        </w:rPr>
        <w:t xml:space="preserve"> </w:t>
      </w:r>
      <w:r w:rsidRPr="00F32795">
        <w:rPr>
          <w:rFonts w:ascii="Verdana" w:hAnsi="Verdana" w:cs="Arial"/>
          <w:color w:val="FF0000"/>
          <w:sz w:val="22"/>
          <w:szCs w:val="22"/>
          <w:lang w:val="es-ES_tradnl" w:eastAsia="es-ES_tradnl"/>
        </w:rPr>
        <w:t xml:space="preserve">y a continuación presento la propuesta técnica: </w:t>
      </w:r>
    </w:p>
    <w:p w14:paraId="60D5F7FA" w14:textId="77777777" w:rsidR="00F32795" w:rsidRPr="00F32795" w:rsidRDefault="00F32795" w:rsidP="00F32795">
      <w:pPr>
        <w:autoSpaceDE w:val="0"/>
        <w:jc w:val="both"/>
        <w:rPr>
          <w:rFonts w:ascii="Verdana" w:hAnsi="Verdana" w:cs="Arial"/>
          <w:color w:val="FF0000"/>
          <w:sz w:val="22"/>
          <w:szCs w:val="22"/>
          <w:lang w:val="es-ES_tradnl" w:eastAsia="es-ES_tradnl"/>
        </w:rPr>
      </w:pPr>
    </w:p>
    <w:p w14:paraId="0B97140E" w14:textId="77777777" w:rsidR="00F32795" w:rsidRPr="00F32795" w:rsidRDefault="00F32795" w:rsidP="00F32795">
      <w:pPr>
        <w:autoSpaceDE w:val="0"/>
        <w:jc w:val="both"/>
        <w:rPr>
          <w:rFonts w:ascii="Verdana" w:hAnsi="Verdana" w:cs="Arial"/>
          <w:color w:val="FF0000"/>
          <w:sz w:val="22"/>
          <w:szCs w:val="22"/>
          <w:lang w:val="es-ES_tradnl" w:eastAsia="es-ES_tradnl"/>
        </w:rPr>
      </w:pPr>
      <w:r w:rsidRPr="00F32795">
        <w:rPr>
          <w:rFonts w:ascii="Verdana" w:hAnsi="Verdana" w:cs="Arial"/>
          <w:color w:val="FF0000"/>
          <w:sz w:val="22"/>
          <w:szCs w:val="22"/>
          <w:lang w:val="es-ES_tradnl" w:eastAsia="es-ES_tradnl"/>
        </w:rPr>
        <w:t>Ejemplo:</w:t>
      </w:r>
    </w:p>
    <w:p w14:paraId="3DE91595" w14:textId="77777777" w:rsidR="00F32795" w:rsidRPr="00F32795" w:rsidRDefault="00F32795" w:rsidP="00F32795">
      <w:pPr>
        <w:autoSpaceDE w:val="0"/>
        <w:jc w:val="both"/>
        <w:rPr>
          <w:rFonts w:ascii="Verdana" w:hAnsi="Verdana" w:cs="Arial"/>
          <w:color w:val="FF0000"/>
          <w:sz w:val="22"/>
          <w:szCs w:val="22"/>
          <w:lang w:val="es-ES_tradnl" w:eastAsia="es-ES_tradnl"/>
        </w:rPr>
      </w:pPr>
    </w:p>
    <w:p w14:paraId="31EDCD52" w14:textId="77777777" w:rsidR="00F32795" w:rsidRPr="00F32795" w:rsidRDefault="00F32795" w:rsidP="00F32795">
      <w:pPr>
        <w:autoSpaceDE w:val="0"/>
        <w:jc w:val="both"/>
        <w:rPr>
          <w:rFonts w:ascii="Verdana" w:hAnsi="Verdana" w:cs="Arial"/>
          <w:color w:val="FF0000"/>
          <w:sz w:val="22"/>
          <w:szCs w:val="22"/>
          <w:lang w:val="es-ES_tradnl" w:eastAsia="es-ES_tradnl"/>
        </w:rPr>
      </w:pPr>
      <w:r w:rsidRPr="00F32795">
        <w:rPr>
          <w:rFonts w:ascii="Verdana" w:hAnsi="Verdana" w:cs="Arial"/>
          <w:color w:val="FF0000"/>
          <w:sz w:val="22"/>
          <w:szCs w:val="22"/>
          <w:lang w:val="es-ES_tradnl" w:eastAsia="es-ES_tradnl"/>
        </w:rPr>
        <w:t xml:space="preserve">Los bienes propuestos cumplen plenamente con las siguientes características técnicas: </w:t>
      </w:r>
    </w:p>
    <w:p w14:paraId="0AEA949D" w14:textId="77777777" w:rsidR="00F32795" w:rsidRPr="00F32795" w:rsidRDefault="00F32795" w:rsidP="00F32795">
      <w:pPr>
        <w:autoSpaceDE w:val="0"/>
        <w:jc w:val="both"/>
        <w:rPr>
          <w:rFonts w:ascii="Verdana" w:hAnsi="Verdana" w:cs="Arial"/>
          <w:color w:val="FF0000"/>
          <w:sz w:val="22"/>
          <w:szCs w:val="22"/>
          <w:lang w:val="es-ES_tradnl" w:eastAsia="es-ES_tradnl"/>
        </w:rPr>
      </w:pPr>
    </w:p>
    <w:p w14:paraId="64540BFF" w14:textId="77777777" w:rsidR="00F32795" w:rsidRPr="00F32795" w:rsidRDefault="00F32795" w:rsidP="00F32795">
      <w:pPr>
        <w:numPr>
          <w:ilvl w:val="0"/>
          <w:numId w:val="29"/>
        </w:numPr>
        <w:suppressAutoHyphens/>
        <w:autoSpaceDE w:val="0"/>
        <w:autoSpaceDN w:val="0"/>
        <w:adjustRightInd w:val="0"/>
        <w:jc w:val="both"/>
        <w:rPr>
          <w:rFonts w:ascii="Verdana" w:hAnsi="Verdana" w:cs="Arial"/>
          <w:b/>
          <w:bCs/>
          <w:color w:val="FF0000"/>
          <w:sz w:val="22"/>
          <w:szCs w:val="22"/>
          <w:lang w:val="es-ES_tradnl" w:eastAsia="es-ES_tradnl"/>
        </w:rPr>
      </w:pPr>
      <w:r w:rsidRPr="00F32795">
        <w:rPr>
          <w:rFonts w:ascii="Verdana" w:hAnsi="Verdana" w:cs="Arial"/>
          <w:b/>
          <w:bCs/>
          <w:color w:val="FF0000"/>
          <w:sz w:val="22"/>
          <w:szCs w:val="22"/>
          <w:lang w:val="es-ES_tradnl" w:eastAsia="es-ES_tradnl"/>
        </w:rPr>
        <w:t xml:space="preserve">Especificaciones técnicas: </w:t>
      </w:r>
    </w:p>
    <w:p w14:paraId="075D21FD" w14:textId="77777777" w:rsidR="00F32795" w:rsidRPr="00F32795" w:rsidRDefault="00F32795" w:rsidP="00F32795">
      <w:pPr>
        <w:autoSpaceDE w:val="0"/>
        <w:ind w:left="720"/>
        <w:rPr>
          <w:rFonts w:ascii="Verdana" w:hAnsi="Verdana" w:cs="Arial"/>
          <w:color w:val="FF0000"/>
          <w:sz w:val="22"/>
          <w:szCs w:val="22"/>
          <w:lang w:val="es-ES_tradnl" w:eastAsia="es-ES_tradn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29"/>
      </w:tblGrid>
      <w:tr w:rsidR="00F32795" w:rsidRPr="00F32795" w14:paraId="2648F0A9" w14:textId="77777777" w:rsidTr="004E4585">
        <w:tc>
          <w:tcPr>
            <w:tcW w:w="8239" w:type="dxa"/>
            <w:gridSpan w:val="2"/>
            <w:shd w:val="clear" w:color="auto" w:fill="auto"/>
          </w:tcPr>
          <w:p w14:paraId="1AED8D0D" w14:textId="77777777" w:rsidR="00F32795" w:rsidRPr="00F32795" w:rsidRDefault="00F32795" w:rsidP="00F32795">
            <w:pPr>
              <w:jc w:val="center"/>
              <w:rPr>
                <w:rFonts w:ascii="Verdana" w:hAnsi="Verdana" w:cs="Arial"/>
                <w:b/>
                <w:color w:val="FF0000"/>
                <w:sz w:val="22"/>
                <w:szCs w:val="22"/>
              </w:rPr>
            </w:pPr>
            <w:r w:rsidRPr="00F32795">
              <w:rPr>
                <w:rFonts w:ascii="Verdana" w:hAnsi="Verdana" w:cs="Arial"/>
                <w:b/>
                <w:color w:val="FF0000"/>
                <w:sz w:val="22"/>
                <w:szCs w:val="22"/>
              </w:rPr>
              <w:t xml:space="preserve">OVEROL </w:t>
            </w:r>
          </w:p>
        </w:tc>
      </w:tr>
      <w:tr w:rsidR="00F32795" w:rsidRPr="00F32795" w14:paraId="5F776ED7" w14:textId="77777777" w:rsidTr="004E4585">
        <w:tc>
          <w:tcPr>
            <w:tcW w:w="2410" w:type="dxa"/>
            <w:shd w:val="clear" w:color="auto" w:fill="auto"/>
          </w:tcPr>
          <w:p w14:paraId="57453B11"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Color</w:t>
            </w:r>
          </w:p>
        </w:tc>
        <w:tc>
          <w:tcPr>
            <w:tcW w:w="5829" w:type="dxa"/>
            <w:shd w:val="clear" w:color="auto" w:fill="auto"/>
          </w:tcPr>
          <w:p w14:paraId="15F7D372"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 xml:space="preserve">Azul oscuro </w:t>
            </w:r>
          </w:p>
        </w:tc>
      </w:tr>
      <w:tr w:rsidR="00F32795" w:rsidRPr="00F32795" w14:paraId="707A5264" w14:textId="77777777" w:rsidTr="004E4585">
        <w:tc>
          <w:tcPr>
            <w:tcW w:w="2410" w:type="dxa"/>
            <w:shd w:val="clear" w:color="auto" w:fill="auto"/>
          </w:tcPr>
          <w:p w14:paraId="03E41151"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Composición tela</w:t>
            </w:r>
          </w:p>
        </w:tc>
        <w:tc>
          <w:tcPr>
            <w:tcW w:w="5829" w:type="dxa"/>
            <w:shd w:val="clear" w:color="auto" w:fill="auto"/>
          </w:tcPr>
          <w:p w14:paraId="5F78F06B"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 xml:space="preserve">100% poliéster </w:t>
            </w:r>
          </w:p>
          <w:p w14:paraId="3DAC2837" w14:textId="77777777" w:rsidR="00F32795" w:rsidRPr="00F32795" w:rsidRDefault="00F32795" w:rsidP="00F32795">
            <w:pPr>
              <w:autoSpaceDE w:val="0"/>
              <w:rPr>
                <w:rFonts w:ascii="Verdana" w:hAnsi="Verdana" w:cs="Arial"/>
                <w:color w:val="FF0000"/>
                <w:sz w:val="22"/>
                <w:szCs w:val="22"/>
              </w:rPr>
            </w:pPr>
            <w:r w:rsidRPr="00F32795">
              <w:rPr>
                <w:rFonts w:ascii="Verdana" w:hAnsi="Verdana" w:cs="Arial"/>
                <w:color w:val="FF0000"/>
                <w:sz w:val="22"/>
                <w:szCs w:val="22"/>
              </w:rPr>
              <w:t xml:space="preserve">Ancho: 150 +/- 3 cm  </w:t>
            </w:r>
          </w:p>
          <w:p w14:paraId="108F9CAD"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 xml:space="preserve">Peso:(Masa/unidad de área) 247 +/- 10 g/m2 </w:t>
            </w:r>
          </w:p>
        </w:tc>
      </w:tr>
      <w:tr w:rsidR="00F32795" w:rsidRPr="00F32795" w14:paraId="6BC2D183" w14:textId="77777777" w:rsidTr="004E4585">
        <w:tc>
          <w:tcPr>
            <w:tcW w:w="2410" w:type="dxa"/>
            <w:shd w:val="clear" w:color="auto" w:fill="auto"/>
          </w:tcPr>
          <w:p w14:paraId="1FB7B35A"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Cierre</w:t>
            </w:r>
          </w:p>
        </w:tc>
        <w:tc>
          <w:tcPr>
            <w:tcW w:w="5829" w:type="dxa"/>
            <w:shd w:val="clear" w:color="auto" w:fill="auto"/>
          </w:tcPr>
          <w:p w14:paraId="65684242"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Plástico – doble carro</w:t>
            </w:r>
          </w:p>
        </w:tc>
      </w:tr>
      <w:tr w:rsidR="00F32795" w:rsidRPr="00F32795" w14:paraId="491B701A" w14:textId="77777777" w:rsidTr="004E4585">
        <w:tc>
          <w:tcPr>
            <w:tcW w:w="2410" w:type="dxa"/>
            <w:shd w:val="clear" w:color="auto" w:fill="auto"/>
          </w:tcPr>
          <w:p w14:paraId="2BEC923E"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Cuello</w:t>
            </w:r>
          </w:p>
        </w:tc>
        <w:tc>
          <w:tcPr>
            <w:tcW w:w="5829" w:type="dxa"/>
            <w:shd w:val="clear" w:color="auto" w:fill="auto"/>
          </w:tcPr>
          <w:p w14:paraId="2DB30D8C"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Sport pespuntado – tipo camisero</w:t>
            </w:r>
          </w:p>
        </w:tc>
      </w:tr>
      <w:tr w:rsidR="00F32795" w:rsidRPr="00F32795" w14:paraId="0389B416" w14:textId="77777777" w:rsidTr="004E4585">
        <w:tc>
          <w:tcPr>
            <w:tcW w:w="2410" w:type="dxa"/>
            <w:shd w:val="clear" w:color="auto" w:fill="auto"/>
          </w:tcPr>
          <w:p w14:paraId="3CA870C9"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Bolsillos</w:t>
            </w:r>
          </w:p>
        </w:tc>
        <w:tc>
          <w:tcPr>
            <w:tcW w:w="5829" w:type="dxa"/>
            <w:shd w:val="clear" w:color="auto" w:fill="auto"/>
          </w:tcPr>
          <w:p w14:paraId="24FB929B"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Delanteros superiores con cierre plástico</w:t>
            </w:r>
          </w:p>
          <w:p w14:paraId="62341800"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Delanteros inferiores con cierre plástico</w:t>
            </w:r>
          </w:p>
        </w:tc>
      </w:tr>
      <w:tr w:rsidR="00F32795" w:rsidRPr="00F32795" w14:paraId="0D3D3978" w14:textId="77777777" w:rsidTr="004E4585">
        <w:tc>
          <w:tcPr>
            <w:tcW w:w="2410" w:type="dxa"/>
            <w:shd w:val="clear" w:color="auto" w:fill="auto"/>
          </w:tcPr>
          <w:p w14:paraId="54CE5BAD"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Manga</w:t>
            </w:r>
          </w:p>
        </w:tc>
        <w:tc>
          <w:tcPr>
            <w:tcW w:w="5829" w:type="dxa"/>
            <w:shd w:val="clear" w:color="auto" w:fill="auto"/>
          </w:tcPr>
          <w:p w14:paraId="0B9FD1B8"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Larga</w:t>
            </w:r>
          </w:p>
        </w:tc>
      </w:tr>
      <w:tr w:rsidR="00F32795" w:rsidRPr="00F32795" w14:paraId="1B7EFCD5" w14:textId="77777777" w:rsidTr="004E4585">
        <w:tc>
          <w:tcPr>
            <w:tcW w:w="2410" w:type="dxa"/>
            <w:shd w:val="clear" w:color="auto" w:fill="auto"/>
          </w:tcPr>
          <w:p w14:paraId="00D257DC"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Puño</w:t>
            </w:r>
          </w:p>
        </w:tc>
        <w:tc>
          <w:tcPr>
            <w:tcW w:w="5829" w:type="dxa"/>
            <w:shd w:val="clear" w:color="auto" w:fill="auto"/>
          </w:tcPr>
          <w:p w14:paraId="20814D4B" w14:textId="77777777" w:rsidR="00F32795" w:rsidRPr="00F32795" w:rsidRDefault="00F32795" w:rsidP="00F32795">
            <w:pPr>
              <w:rPr>
                <w:rFonts w:ascii="Verdana" w:hAnsi="Verdana" w:cs="Arial"/>
                <w:color w:val="FF0000"/>
                <w:sz w:val="22"/>
                <w:szCs w:val="22"/>
              </w:rPr>
            </w:pPr>
            <w:proofErr w:type="spellStart"/>
            <w:r w:rsidRPr="00F32795">
              <w:rPr>
                <w:rFonts w:ascii="Verdana" w:hAnsi="Verdana" w:cs="Arial"/>
                <w:color w:val="FF0000"/>
                <w:sz w:val="22"/>
                <w:szCs w:val="22"/>
              </w:rPr>
              <w:t>Resortado</w:t>
            </w:r>
            <w:proofErr w:type="spellEnd"/>
            <w:r w:rsidRPr="00F32795">
              <w:rPr>
                <w:rFonts w:ascii="Verdana" w:hAnsi="Verdana" w:cs="Arial"/>
                <w:color w:val="FF0000"/>
                <w:sz w:val="22"/>
                <w:szCs w:val="22"/>
              </w:rPr>
              <w:t xml:space="preserve"> de alta resistencia – Ancho 7 </w:t>
            </w:r>
            <w:proofErr w:type="spellStart"/>
            <w:r w:rsidRPr="00F32795">
              <w:rPr>
                <w:rFonts w:ascii="Verdana" w:hAnsi="Verdana" w:cs="Arial"/>
                <w:color w:val="FF0000"/>
                <w:sz w:val="22"/>
                <w:szCs w:val="22"/>
              </w:rPr>
              <w:t>cms</w:t>
            </w:r>
            <w:proofErr w:type="spellEnd"/>
          </w:p>
        </w:tc>
      </w:tr>
      <w:tr w:rsidR="00F32795" w:rsidRPr="00F32795" w14:paraId="3DF7B62C" w14:textId="77777777" w:rsidTr="004E4585">
        <w:tc>
          <w:tcPr>
            <w:tcW w:w="2410" w:type="dxa"/>
            <w:shd w:val="clear" w:color="auto" w:fill="auto"/>
          </w:tcPr>
          <w:p w14:paraId="71B63A66"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Cintura</w:t>
            </w:r>
          </w:p>
        </w:tc>
        <w:tc>
          <w:tcPr>
            <w:tcW w:w="5829" w:type="dxa"/>
            <w:shd w:val="clear" w:color="auto" w:fill="auto"/>
          </w:tcPr>
          <w:p w14:paraId="76EB5A64"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Elástica</w:t>
            </w:r>
          </w:p>
        </w:tc>
      </w:tr>
      <w:tr w:rsidR="00F32795" w:rsidRPr="00F32795" w14:paraId="052442D5" w14:textId="77777777" w:rsidTr="004E4585">
        <w:tc>
          <w:tcPr>
            <w:tcW w:w="2410" w:type="dxa"/>
            <w:shd w:val="clear" w:color="auto" w:fill="auto"/>
          </w:tcPr>
          <w:p w14:paraId="63149BF6"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Talla</w:t>
            </w:r>
          </w:p>
        </w:tc>
        <w:tc>
          <w:tcPr>
            <w:tcW w:w="5829" w:type="dxa"/>
            <w:shd w:val="clear" w:color="auto" w:fill="auto"/>
          </w:tcPr>
          <w:p w14:paraId="28B00E60"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30 al 46 – Confección para hombre y mujer</w:t>
            </w:r>
          </w:p>
        </w:tc>
      </w:tr>
      <w:tr w:rsidR="00F32795" w:rsidRPr="00F32795" w14:paraId="56246630" w14:textId="77777777" w:rsidTr="004E4585">
        <w:tc>
          <w:tcPr>
            <w:tcW w:w="2410" w:type="dxa"/>
            <w:shd w:val="clear" w:color="auto" w:fill="auto"/>
          </w:tcPr>
          <w:p w14:paraId="5B24A391"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Logo</w:t>
            </w:r>
          </w:p>
        </w:tc>
        <w:tc>
          <w:tcPr>
            <w:tcW w:w="5829" w:type="dxa"/>
            <w:shd w:val="clear" w:color="auto" w:fill="auto"/>
          </w:tcPr>
          <w:p w14:paraId="27A3E8BD"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Bordado (ver logos en el anexo)</w:t>
            </w:r>
          </w:p>
        </w:tc>
      </w:tr>
    </w:tbl>
    <w:tbl>
      <w:tblPr>
        <w:tblpPr w:leftFromText="141" w:rightFromText="141"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29"/>
      </w:tblGrid>
      <w:tr w:rsidR="004E4585" w:rsidRPr="00F32795" w14:paraId="718B4819" w14:textId="77777777" w:rsidTr="004E4585">
        <w:tc>
          <w:tcPr>
            <w:tcW w:w="8239" w:type="dxa"/>
            <w:gridSpan w:val="2"/>
            <w:shd w:val="clear" w:color="auto" w:fill="auto"/>
          </w:tcPr>
          <w:p w14:paraId="40B16C0F" w14:textId="77777777" w:rsidR="004E4585" w:rsidRPr="00F32795" w:rsidRDefault="004E4585" w:rsidP="004E4585">
            <w:pPr>
              <w:jc w:val="center"/>
              <w:rPr>
                <w:rFonts w:ascii="Verdana" w:hAnsi="Verdana" w:cs="Arial"/>
                <w:b/>
                <w:color w:val="FF0000"/>
                <w:sz w:val="22"/>
                <w:szCs w:val="22"/>
              </w:rPr>
            </w:pPr>
            <w:r w:rsidRPr="00F32795">
              <w:rPr>
                <w:rFonts w:ascii="Verdana" w:hAnsi="Verdana" w:cs="Arial"/>
                <w:b/>
                <w:color w:val="FF0000"/>
                <w:sz w:val="22"/>
                <w:szCs w:val="22"/>
              </w:rPr>
              <w:t xml:space="preserve">BATA </w:t>
            </w:r>
          </w:p>
        </w:tc>
      </w:tr>
      <w:tr w:rsidR="004E4585" w:rsidRPr="00F32795" w14:paraId="68145219" w14:textId="77777777" w:rsidTr="004E4585">
        <w:tc>
          <w:tcPr>
            <w:tcW w:w="2410" w:type="dxa"/>
            <w:shd w:val="clear" w:color="auto" w:fill="auto"/>
          </w:tcPr>
          <w:p w14:paraId="0759E052"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Color</w:t>
            </w:r>
          </w:p>
        </w:tc>
        <w:tc>
          <w:tcPr>
            <w:tcW w:w="5829" w:type="dxa"/>
            <w:shd w:val="clear" w:color="auto" w:fill="auto"/>
          </w:tcPr>
          <w:p w14:paraId="1DFF595F"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 xml:space="preserve">Gris oscuro </w:t>
            </w:r>
          </w:p>
        </w:tc>
      </w:tr>
      <w:tr w:rsidR="004E4585" w:rsidRPr="00F32795" w14:paraId="39A75BDB" w14:textId="77777777" w:rsidTr="004E4585">
        <w:tc>
          <w:tcPr>
            <w:tcW w:w="2410" w:type="dxa"/>
            <w:shd w:val="clear" w:color="auto" w:fill="auto"/>
          </w:tcPr>
          <w:p w14:paraId="6E9E78F3"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Composición tela</w:t>
            </w:r>
          </w:p>
        </w:tc>
        <w:tc>
          <w:tcPr>
            <w:tcW w:w="5829" w:type="dxa"/>
            <w:shd w:val="clear" w:color="auto" w:fill="auto"/>
          </w:tcPr>
          <w:p w14:paraId="5092E362"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 xml:space="preserve">100% poliéster </w:t>
            </w:r>
          </w:p>
          <w:p w14:paraId="2E2A1007" w14:textId="77777777" w:rsidR="004E4585" w:rsidRPr="00F32795" w:rsidRDefault="004E4585" w:rsidP="004E4585">
            <w:pPr>
              <w:autoSpaceDE w:val="0"/>
              <w:rPr>
                <w:rFonts w:ascii="Verdana" w:hAnsi="Verdana" w:cs="Arial"/>
                <w:color w:val="FF0000"/>
                <w:sz w:val="22"/>
                <w:szCs w:val="22"/>
              </w:rPr>
            </w:pPr>
            <w:r w:rsidRPr="00F32795">
              <w:rPr>
                <w:rFonts w:ascii="Verdana" w:hAnsi="Verdana" w:cs="Arial"/>
                <w:color w:val="FF0000"/>
                <w:sz w:val="22"/>
                <w:szCs w:val="22"/>
              </w:rPr>
              <w:t xml:space="preserve">Ancho: 151 +/- 2 cm  </w:t>
            </w:r>
          </w:p>
          <w:p w14:paraId="1EB5A5D3"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Peso:(Masa/unidad de área) 204 +/- 5 g/m2</w:t>
            </w:r>
          </w:p>
        </w:tc>
      </w:tr>
      <w:tr w:rsidR="004E4585" w:rsidRPr="00F32795" w14:paraId="4375B628" w14:textId="77777777" w:rsidTr="004E4585">
        <w:tc>
          <w:tcPr>
            <w:tcW w:w="2410" w:type="dxa"/>
            <w:shd w:val="clear" w:color="auto" w:fill="auto"/>
          </w:tcPr>
          <w:p w14:paraId="647BAFFB"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Cierre</w:t>
            </w:r>
          </w:p>
        </w:tc>
        <w:tc>
          <w:tcPr>
            <w:tcW w:w="5829" w:type="dxa"/>
            <w:shd w:val="clear" w:color="auto" w:fill="auto"/>
          </w:tcPr>
          <w:p w14:paraId="781B1EB3"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Delantero cuatro (4) botones</w:t>
            </w:r>
          </w:p>
        </w:tc>
      </w:tr>
      <w:tr w:rsidR="004E4585" w:rsidRPr="00F32795" w14:paraId="6524ED38" w14:textId="77777777" w:rsidTr="004E4585">
        <w:tc>
          <w:tcPr>
            <w:tcW w:w="2410" w:type="dxa"/>
            <w:shd w:val="clear" w:color="auto" w:fill="auto"/>
          </w:tcPr>
          <w:p w14:paraId="15DA0390"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Cuello</w:t>
            </w:r>
          </w:p>
        </w:tc>
        <w:tc>
          <w:tcPr>
            <w:tcW w:w="5829" w:type="dxa"/>
            <w:shd w:val="clear" w:color="auto" w:fill="auto"/>
          </w:tcPr>
          <w:p w14:paraId="67C7556C"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Sport pespuntado – tipo camisero</w:t>
            </w:r>
          </w:p>
        </w:tc>
      </w:tr>
      <w:tr w:rsidR="004E4585" w:rsidRPr="00F32795" w14:paraId="37E862B5" w14:textId="77777777" w:rsidTr="004E4585">
        <w:tc>
          <w:tcPr>
            <w:tcW w:w="2410" w:type="dxa"/>
            <w:shd w:val="clear" w:color="auto" w:fill="auto"/>
          </w:tcPr>
          <w:p w14:paraId="54AD6724"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Bolsillos</w:t>
            </w:r>
          </w:p>
        </w:tc>
        <w:tc>
          <w:tcPr>
            <w:tcW w:w="5829" w:type="dxa"/>
            <w:shd w:val="clear" w:color="auto" w:fill="auto"/>
          </w:tcPr>
          <w:p w14:paraId="1B5ABC34"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Delantero superior izquierdo sin tapa</w:t>
            </w:r>
          </w:p>
          <w:p w14:paraId="02F2CE7E"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Delanteros inferiores sin tapa</w:t>
            </w:r>
          </w:p>
        </w:tc>
      </w:tr>
      <w:tr w:rsidR="004E4585" w:rsidRPr="00F32795" w14:paraId="72B81507" w14:textId="77777777" w:rsidTr="004E4585">
        <w:tc>
          <w:tcPr>
            <w:tcW w:w="2410" w:type="dxa"/>
            <w:shd w:val="clear" w:color="auto" w:fill="auto"/>
          </w:tcPr>
          <w:p w14:paraId="691F96AA"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Manga</w:t>
            </w:r>
          </w:p>
        </w:tc>
        <w:tc>
          <w:tcPr>
            <w:tcW w:w="5829" w:type="dxa"/>
            <w:shd w:val="clear" w:color="auto" w:fill="auto"/>
          </w:tcPr>
          <w:p w14:paraId="7BE3F196"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Larga</w:t>
            </w:r>
          </w:p>
        </w:tc>
      </w:tr>
      <w:tr w:rsidR="004E4585" w:rsidRPr="00F32795" w14:paraId="42D77FEE" w14:textId="77777777" w:rsidTr="004E4585">
        <w:tc>
          <w:tcPr>
            <w:tcW w:w="2410" w:type="dxa"/>
            <w:shd w:val="clear" w:color="auto" w:fill="auto"/>
          </w:tcPr>
          <w:p w14:paraId="1B0BB265"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Espalda</w:t>
            </w:r>
          </w:p>
        </w:tc>
        <w:tc>
          <w:tcPr>
            <w:tcW w:w="5829" w:type="dxa"/>
            <w:shd w:val="clear" w:color="auto" w:fill="auto"/>
          </w:tcPr>
          <w:p w14:paraId="2AC7821E"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Cinturón graduable y abertura de 15 cm</w:t>
            </w:r>
          </w:p>
        </w:tc>
      </w:tr>
      <w:tr w:rsidR="004E4585" w:rsidRPr="00F32795" w14:paraId="20FB1E66" w14:textId="77777777" w:rsidTr="004E4585">
        <w:tc>
          <w:tcPr>
            <w:tcW w:w="2410" w:type="dxa"/>
            <w:shd w:val="clear" w:color="auto" w:fill="auto"/>
          </w:tcPr>
          <w:p w14:paraId="6053AECB"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Largo</w:t>
            </w:r>
          </w:p>
        </w:tc>
        <w:tc>
          <w:tcPr>
            <w:tcW w:w="5829" w:type="dxa"/>
            <w:shd w:val="clear" w:color="auto" w:fill="auto"/>
          </w:tcPr>
          <w:p w14:paraId="056579B7"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Encima de la rodilla y dobladillo con pespunte normal</w:t>
            </w:r>
          </w:p>
        </w:tc>
      </w:tr>
      <w:tr w:rsidR="004E4585" w:rsidRPr="00F32795" w14:paraId="04F285F0" w14:textId="77777777" w:rsidTr="004E4585">
        <w:tc>
          <w:tcPr>
            <w:tcW w:w="2410" w:type="dxa"/>
            <w:shd w:val="clear" w:color="auto" w:fill="auto"/>
          </w:tcPr>
          <w:p w14:paraId="5CC9FC61"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Talla</w:t>
            </w:r>
          </w:p>
        </w:tc>
        <w:tc>
          <w:tcPr>
            <w:tcW w:w="5829" w:type="dxa"/>
            <w:shd w:val="clear" w:color="auto" w:fill="auto"/>
          </w:tcPr>
          <w:p w14:paraId="4BE40076"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S a XL</w:t>
            </w:r>
          </w:p>
        </w:tc>
      </w:tr>
      <w:tr w:rsidR="004E4585" w:rsidRPr="00F32795" w14:paraId="18DEB7A3" w14:textId="77777777" w:rsidTr="004E4585">
        <w:tc>
          <w:tcPr>
            <w:tcW w:w="2410" w:type="dxa"/>
            <w:shd w:val="clear" w:color="auto" w:fill="auto"/>
          </w:tcPr>
          <w:p w14:paraId="6708FE35" w14:textId="77777777" w:rsidR="004E4585" w:rsidRPr="00F32795" w:rsidRDefault="004E4585" w:rsidP="004E4585">
            <w:pPr>
              <w:rPr>
                <w:rFonts w:ascii="Verdana" w:hAnsi="Verdana" w:cs="Arial"/>
                <w:b/>
                <w:color w:val="FF0000"/>
                <w:sz w:val="22"/>
                <w:szCs w:val="22"/>
              </w:rPr>
            </w:pPr>
            <w:r w:rsidRPr="00F32795">
              <w:rPr>
                <w:rFonts w:ascii="Verdana" w:hAnsi="Verdana" w:cs="Arial"/>
                <w:b/>
                <w:color w:val="FF0000"/>
                <w:sz w:val="22"/>
                <w:szCs w:val="22"/>
              </w:rPr>
              <w:t>Logo</w:t>
            </w:r>
          </w:p>
        </w:tc>
        <w:tc>
          <w:tcPr>
            <w:tcW w:w="5829" w:type="dxa"/>
            <w:shd w:val="clear" w:color="auto" w:fill="auto"/>
          </w:tcPr>
          <w:p w14:paraId="5F0D3608" w14:textId="77777777" w:rsidR="004E4585" w:rsidRPr="00F32795" w:rsidRDefault="004E4585" w:rsidP="004E4585">
            <w:pPr>
              <w:rPr>
                <w:rFonts w:ascii="Verdana" w:hAnsi="Verdana" w:cs="Arial"/>
                <w:color w:val="FF0000"/>
                <w:sz w:val="22"/>
                <w:szCs w:val="22"/>
              </w:rPr>
            </w:pPr>
            <w:r w:rsidRPr="00F32795">
              <w:rPr>
                <w:rFonts w:ascii="Verdana" w:hAnsi="Verdana" w:cs="Arial"/>
                <w:color w:val="FF0000"/>
                <w:sz w:val="22"/>
                <w:szCs w:val="22"/>
              </w:rPr>
              <w:t>Bordado (ver logos en el anexo)</w:t>
            </w:r>
          </w:p>
        </w:tc>
      </w:tr>
    </w:tbl>
    <w:p w14:paraId="4D711CDF" w14:textId="77777777" w:rsidR="00F32795" w:rsidRPr="00F32795" w:rsidRDefault="00F32795" w:rsidP="00F32795">
      <w:pPr>
        <w:ind w:left="360" w:firstLine="348"/>
        <w:rPr>
          <w:rFonts w:ascii="Verdana" w:hAnsi="Verdana" w:cs="Arial"/>
          <w:b/>
          <w:color w:val="FF0000"/>
          <w:sz w:val="22"/>
          <w:szCs w:val="22"/>
        </w:rPr>
      </w:pPr>
    </w:p>
    <w:p w14:paraId="4EBFA068" w14:textId="77777777" w:rsidR="00F32795" w:rsidRPr="00F32795" w:rsidRDefault="00F32795" w:rsidP="00F32795">
      <w:pPr>
        <w:rPr>
          <w:rFonts w:ascii="Verdana" w:hAnsi="Verdana" w:cs="Arial"/>
          <w:b/>
          <w:color w:val="FF0000"/>
          <w:sz w:val="22"/>
          <w:szCs w:val="22"/>
        </w:rPr>
      </w:pPr>
    </w:p>
    <w:p w14:paraId="2879A5CD" w14:textId="77777777" w:rsidR="00F32795" w:rsidRPr="00F32795" w:rsidRDefault="00F32795" w:rsidP="00F32795">
      <w:pPr>
        <w:rPr>
          <w:rFonts w:ascii="Verdana" w:hAnsi="Verdana" w:cs="Arial"/>
          <w:b/>
          <w:color w:val="FF0000"/>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29"/>
      </w:tblGrid>
      <w:tr w:rsidR="00F32795" w:rsidRPr="00F32795" w14:paraId="205A235A" w14:textId="77777777" w:rsidTr="00F32795">
        <w:trPr>
          <w:tblHeader/>
        </w:trPr>
        <w:tc>
          <w:tcPr>
            <w:tcW w:w="8239" w:type="dxa"/>
            <w:gridSpan w:val="2"/>
            <w:shd w:val="clear" w:color="auto" w:fill="auto"/>
          </w:tcPr>
          <w:p w14:paraId="5DDA7227" w14:textId="77777777" w:rsidR="00F32795" w:rsidRPr="00F32795" w:rsidRDefault="00F32795" w:rsidP="00F32795">
            <w:pPr>
              <w:jc w:val="center"/>
              <w:rPr>
                <w:rFonts w:ascii="Verdana" w:hAnsi="Verdana" w:cs="Arial"/>
                <w:b/>
                <w:color w:val="FF0000"/>
                <w:sz w:val="22"/>
                <w:szCs w:val="22"/>
              </w:rPr>
            </w:pPr>
            <w:r w:rsidRPr="00F32795">
              <w:rPr>
                <w:rFonts w:ascii="Verdana" w:hAnsi="Verdana" w:cs="Arial"/>
                <w:b/>
                <w:color w:val="FF0000"/>
                <w:sz w:val="22"/>
                <w:szCs w:val="22"/>
              </w:rPr>
              <w:t>BOTA DE SEGURIDAD</w:t>
            </w:r>
          </w:p>
        </w:tc>
      </w:tr>
      <w:tr w:rsidR="00F32795" w:rsidRPr="00F32795" w14:paraId="4EAE0B82" w14:textId="77777777" w:rsidTr="00F32795">
        <w:tc>
          <w:tcPr>
            <w:tcW w:w="2410" w:type="dxa"/>
            <w:shd w:val="clear" w:color="auto" w:fill="auto"/>
          </w:tcPr>
          <w:p w14:paraId="3D0AFDBA"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Color</w:t>
            </w:r>
          </w:p>
        </w:tc>
        <w:tc>
          <w:tcPr>
            <w:tcW w:w="5829" w:type="dxa"/>
            <w:shd w:val="clear" w:color="auto" w:fill="auto"/>
          </w:tcPr>
          <w:p w14:paraId="69B48DBA"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 xml:space="preserve">Café </w:t>
            </w:r>
          </w:p>
        </w:tc>
      </w:tr>
      <w:tr w:rsidR="00F32795" w:rsidRPr="00F32795" w14:paraId="4E5CF394" w14:textId="77777777" w:rsidTr="00F32795">
        <w:trPr>
          <w:trHeight w:val="432"/>
        </w:trPr>
        <w:tc>
          <w:tcPr>
            <w:tcW w:w="2410" w:type="dxa"/>
            <w:shd w:val="clear" w:color="auto" w:fill="auto"/>
          </w:tcPr>
          <w:p w14:paraId="05FC6C7F"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Cuero</w:t>
            </w:r>
          </w:p>
        </w:tc>
        <w:tc>
          <w:tcPr>
            <w:tcW w:w="5829" w:type="dxa"/>
            <w:shd w:val="clear" w:color="auto" w:fill="auto"/>
          </w:tcPr>
          <w:p w14:paraId="3FDAF7B0" w14:textId="77777777" w:rsidR="00F32795" w:rsidRPr="00F32795" w:rsidRDefault="00F32795" w:rsidP="00F32795">
            <w:pPr>
              <w:rPr>
                <w:rFonts w:ascii="Verdana" w:hAnsi="Verdana" w:cs="Arial"/>
                <w:color w:val="FF0000"/>
                <w:sz w:val="22"/>
                <w:szCs w:val="22"/>
              </w:rPr>
            </w:pPr>
            <w:proofErr w:type="spellStart"/>
            <w:r w:rsidRPr="00F32795">
              <w:rPr>
                <w:rFonts w:ascii="Verdana" w:hAnsi="Verdana" w:cs="Arial"/>
                <w:color w:val="FF0000"/>
                <w:sz w:val="22"/>
                <w:szCs w:val="22"/>
              </w:rPr>
              <w:t>Nobuck</w:t>
            </w:r>
            <w:proofErr w:type="spellEnd"/>
            <w:r w:rsidRPr="00F32795">
              <w:rPr>
                <w:rFonts w:ascii="Verdana" w:hAnsi="Verdana" w:cs="Arial"/>
                <w:color w:val="FF0000"/>
                <w:sz w:val="22"/>
                <w:szCs w:val="22"/>
              </w:rPr>
              <w:t xml:space="preserve"> hidrofugado resistente al agua, calibre 2.0 – 2.2 </w:t>
            </w:r>
            <w:proofErr w:type="spellStart"/>
            <w:r w:rsidRPr="00F32795">
              <w:rPr>
                <w:rFonts w:ascii="Verdana" w:hAnsi="Verdana" w:cs="Arial"/>
                <w:color w:val="FF0000"/>
                <w:sz w:val="22"/>
                <w:szCs w:val="22"/>
              </w:rPr>
              <w:t>mm.</w:t>
            </w:r>
            <w:proofErr w:type="spellEnd"/>
          </w:p>
        </w:tc>
      </w:tr>
      <w:tr w:rsidR="00F32795" w:rsidRPr="00F32795" w14:paraId="3B06C042" w14:textId="77777777" w:rsidTr="00F32795">
        <w:tc>
          <w:tcPr>
            <w:tcW w:w="2410" w:type="dxa"/>
            <w:shd w:val="clear" w:color="auto" w:fill="auto"/>
          </w:tcPr>
          <w:p w14:paraId="5EF94A08"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lastRenderedPageBreak/>
              <w:t>Puntera</w:t>
            </w:r>
          </w:p>
        </w:tc>
        <w:tc>
          <w:tcPr>
            <w:tcW w:w="5829" w:type="dxa"/>
            <w:shd w:val="clear" w:color="auto" w:fill="auto"/>
          </w:tcPr>
          <w:p w14:paraId="1C9A09DF"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En acero con recubrimiento dieléctrico.</w:t>
            </w:r>
          </w:p>
          <w:p w14:paraId="5C79783E"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 xml:space="preserve">DIN en 12568/98 ¨Resistencia al impacto y resistencia a la compresión¨ </w:t>
            </w:r>
          </w:p>
        </w:tc>
      </w:tr>
      <w:tr w:rsidR="00F32795" w:rsidRPr="00F32795" w14:paraId="089EDBF7" w14:textId="77777777" w:rsidTr="00F32795">
        <w:tc>
          <w:tcPr>
            <w:tcW w:w="2410" w:type="dxa"/>
            <w:shd w:val="clear" w:color="auto" w:fill="auto"/>
          </w:tcPr>
          <w:p w14:paraId="0D0A86BC"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Forro</w:t>
            </w:r>
          </w:p>
        </w:tc>
        <w:tc>
          <w:tcPr>
            <w:tcW w:w="5829" w:type="dxa"/>
            <w:shd w:val="clear" w:color="auto" w:fill="auto"/>
          </w:tcPr>
          <w:p w14:paraId="67DF9D35"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Textil de rápida dispersión de la transpiración, acelera el transporte de la humedad, completamente transpirable, maneja la temperatura del pie, toque suave y confortable, resistencia superior a la abrasión, resistente al mal olor y moho, secado rápido, ecológico y reciclable.</w:t>
            </w:r>
          </w:p>
        </w:tc>
      </w:tr>
      <w:tr w:rsidR="00F32795" w:rsidRPr="00F32795" w14:paraId="610F055C" w14:textId="77777777" w:rsidTr="00F32795">
        <w:tc>
          <w:tcPr>
            <w:tcW w:w="2410" w:type="dxa"/>
            <w:shd w:val="clear" w:color="auto" w:fill="auto"/>
          </w:tcPr>
          <w:p w14:paraId="516940D0"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Contrafuerte</w:t>
            </w:r>
          </w:p>
        </w:tc>
        <w:tc>
          <w:tcPr>
            <w:tcW w:w="5829" w:type="dxa"/>
            <w:shd w:val="clear" w:color="auto" w:fill="auto"/>
          </w:tcPr>
          <w:p w14:paraId="4DE83A3D"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Lamina termoplástica de alta rigidez calibre 1.5 – 2.0, suministra alta protección al talón.</w:t>
            </w:r>
          </w:p>
        </w:tc>
      </w:tr>
      <w:tr w:rsidR="00F32795" w:rsidRPr="00F32795" w14:paraId="5BA40ECE" w14:textId="77777777" w:rsidTr="00F32795">
        <w:tc>
          <w:tcPr>
            <w:tcW w:w="2410" w:type="dxa"/>
            <w:shd w:val="clear" w:color="auto" w:fill="auto"/>
          </w:tcPr>
          <w:p w14:paraId="184D740A"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 xml:space="preserve">Plantilla Estructural </w:t>
            </w:r>
          </w:p>
        </w:tc>
        <w:tc>
          <w:tcPr>
            <w:tcW w:w="5829" w:type="dxa"/>
            <w:shd w:val="clear" w:color="auto" w:fill="auto"/>
          </w:tcPr>
          <w:p w14:paraId="6E696066"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Polímero de alta resistencia mecánica y flexibilidad</w:t>
            </w:r>
          </w:p>
        </w:tc>
      </w:tr>
      <w:tr w:rsidR="00F32795" w:rsidRPr="00F32795" w14:paraId="4A55D618" w14:textId="77777777" w:rsidTr="00F32795">
        <w:tc>
          <w:tcPr>
            <w:tcW w:w="2410" w:type="dxa"/>
            <w:shd w:val="clear" w:color="auto" w:fill="auto"/>
          </w:tcPr>
          <w:p w14:paraId="3FD8E873" w14:textId="77777777" w:rsidR="00F32795" w:rsidRPr="00F32795" w:rsidRDefault="00F32795" w:rsidP="00F32795">
            <w:pPr>
              <w:rPr>
                <w:rFonts w:ascii="Verdana" w:hAnsi="Verdana" w:cs="Arial"/>
                <w:b/>
                <w:color w:val="FF0000"/>
                <w:sz w:val="22"/>
                <w:szCs w:val="22"/>
              </w:rPr>
            </w:pPr>
            <w:proofErr w:type="spellStart"/>
            <w:r w:rsidRPr="00F32795">
              <w:rPr>
                <w:rFonts w:ascii="Verdana" w:hAnsi="Verdana" w:cs="Arial"/>
                <w:b/>
                <w:color w:val="FF0000"/>
                <w:sz w:val="22"/>
                <w:szCs w:val="22"/>
              </w:rPr>
              <w:t>Sobreplantilla</w:t>
            </w:r>
            <w:proofErr w:type="spellEnd"/>
          </w:p>
        </w:tc>
        <w:tc>
          <w:tcPr>
            <w:tcW w:w="5829" w:type="dxa"/>
            <w:shd w:val="clear" w:color="auto" w:fill="auto"/>
          </w:tcPr>
          <w:p w14:paraId="7F5A6807"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Poliuretano inyectado, forro textil, con diseño anatómico y características densidad y flexibilidad para absorción de impacto y ampliación de los niveles de confort.</w:t>
            </w:r>
          </w:p>
        </w:tc>
      </w:tr>
      <w:tr w:rsidR="00F32795" w:rsidRPr="00F32795" w14:paraId="32858DD5" w14:textId="77777777" w:rsidTr="00F32795">
        <w:tc>
          <w:tcPr>
            <w:tcW w:w="2410" w:type="dxa"/>
            <w:shd w:val="clear" w:color="auto" w:fill="auto"/>
          </w:tcPr>
          <w:p w14:paraId="5A0332CE"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Suela</w:t>
            </w:r>
          </w:p>
          <w:p w14:paraId="47C0EBBE" w14:textId="77777777" w:rsidR="00F32795" w:rsidRPr="00F32795" w:rsidRDefault="00F32795" w:rsidP="00F32795">
            <w:pPr>
              <w:rPr>
                <w:rFonts w:ascii="Verdana" w:hAnsi="Verdana" w:cs="Arial"/>
                <w:b/>
                <w:color w:val="FF0000"/>
                <w:sz w:val="22"/>
                <w:szCs w:val="22"/>
              </w:rPr>
            </w:pPr>
          </w:p>
        </w:tc>
        <w:tc>
          <w:tcPr>
            <w:tcW w:w="5829" w:type="dxa"/>
            <w:shd w:val="clear" w:color="auto" w:fill="auto"/>
          </w:tcPr>
          <w:p w14:paraId="4F20A8DF"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Poliuretano tipo poliéster de alta densidad, resistente a los aceites e hidrocarburos.</w:t>
            </w:r>
          </w:p>
          <w:p w14:paraId="32FB4C7A"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NTC 456 ¨Densidad relativa¨</w:t>
            </w:r>
          </w:p>
          <w:p w14:paraId="6DB1B983"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NTC 467 ¨Dureza¨</w:t>
            </w:r>
          </w:p>
          <w:p w14:paraId="5626C495"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NTC 632 ¨Resistencia a la flexión¨</w:t>
            </w:r>
          </w:p>
          <w:p w14:paraId="28507AD9"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NTC 4811 (DIN 53516) ¨Abrasión¨</w:t>
            </w:r>
          </w:p>
        </w:tc>
      </w:tr>
      <w:tr w:rsidR="00F32795" w:rsidRPr="00F32795" w14:paraId="74F660AC" w14:textId="77777777" w:rsidTr="00F32795">
        <w:tc>
          <w:tcPr>
            <w:tcW w:w="2410" w:type="dxa"/>
            <w:shd w:val="clear" w:color="auto" w:fill="auto"/>
          </w:tcPr>
          <w:p w14:paraId="489EE44B"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 xml:space="preserve">Hilos </w:t>
            </w:r>
          </w:p>
        </w:tc>
        <w:tc>
          <w:tcPr>
            <w:tcW w:w="5829" w:type="dxa"/>
            <w:shd w:val="clear" w:color="auto" w:fill="auto"/>
          </w:tcPr>
          <w:p w14:paraId="12A8E8C4"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Nylon 100%: en multifilamento continuo, resistente a la humedad y abrasión con elasticidad regulada.</w:t>
            </w:r>
          </w:p>
        </w:tc>
      </w:tr>
      <w:tr w:rsidR="00F32795" w:rsidRPr="00F32795" w14:paraId="031DC0F7" w14:textId="77777777" w:rsidTr="00F32795">
        <w:tc>
          <w:tcPr>
            <w:tcW w:w="2410" w:type="dxa"/>
            <w:shd w:val="clear" w:color="auto" w:fill="auto"/>
          </w:tcPr>
          <w:p w14:paraId="2AE78C8A" w14:textId="77777777" w:rsidR="00F32795" w:rsidRPr="00F32795" w:rsidRDefault="00F32795" w:rsidP="00F32795">
            <w:pPr>
              <w:rPr>
                <w:rFonts w:ascii="Verdana" w:hAnsi="Verdana" w:cs="Arial"/>
                <w:b/>
                <w:color w:val="FF0000"/>
                <w:sz w:val="22"/>
                <w:szCs w:val="22"/>
              </w:rPr>
            </w:pPr>
            <w:proofErr w:type="spellStart"/>
            <w:r w:rsidRPr="00F32795">
              <w:rPr>
                <w:rFonts w:ascii="Verdana" w:hAnsi="Verdana" w:cs="Arial"/>
                <w:b/>
                <w:color w:val="FF0000"/>
                <w:sz w:val="22"/>
                <w:szCs w:val="22"/>
              </w:rPr>
              <w:t>Ojaletes</w:t>
            </w:r>
            <w:proofErr w:type="spellEnd"/>
          </w:p>
        </w:tc>
        <w:tc>
          <w:tcPr>
            <w:tcW w:w="5829" w:type="dxa"/>
            <w:shd w:val="clear" w:color="auto" w:fill="auto"/>
          </w:tcPr>
          <w:p w14:paraId="10074CE6"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 xml:space="preserve">Plástico de alta resistencia </w:t>
            </w:r>
          </w:p>
        </w:tc>
      </w:tr>
      <w:tr w:rsidR="00F32795" w:rsidRPr="00F32795" w14:paraId="09B31557" w14:textId="77777777" w:rsidTr="00F32795">
        <w:tc>
          <w:tcPr>
            <w:tcW w:w="2410" w:type="dxa"/>
            <w:shd w:val="clear" w:color="auto" w:fill="auto"/>
          </w:tcPr>
          <w:p w14:paraId="27807A0E"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Cordones</w:t>
            </w:r>
          </w:p>
        </w:tc>
        <w:tc>
          <w:tcPr>
            <w:tcW w:w="5829" w:type="dxa"/>
            <w:shd w:val="clear" w:color="auto" w:fill="auto"/>
          </w:tcPr>
          <w:p w14:paraId="06D73904"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 xml:space="preserve">Algodón trenzado, encerado o no según el modelo  </w:t>
            </w:r>
          </w:p>
        </w:tc>
      </w:tr>
      <w:tr w:rsidR="00F32795" w:rsidRPr="00F32795" w14:paraId="758D59C3" w14:textId="77777777" w:rsidTr="00F32795">
        <w:tc>
          <w:tcPr>
            <w:tcW w:w="2410" w:type="dxa"/>
            <w:shd w:val="clear" w:color="auto" w:fill="auto"/>
          </w:tcPr>
          <w:p w14:paraId="364657A3" w14:textId="77777777" w:rsidR="00F32795" w:rsidRPr="00F32795" w:rsidRDefault="00F32795" w:rsidP="00F32795">
            <w:pPr>
              <w:rPr>
                <w:rFonts w:ascii="Verdana" w:hAnsi="Verdana" w:cs="Arial"/>
                <w:b/>
                <w:color w:val="FF0000"/>
                <w:sz w:val="22"/>
                <w:szCs w:val="22"/>
              </w:rPr>
            </w:pPr>
            <w:r w:rsidRPr="00F32795">
              <w:rPr>
                <w:rFonts w:ascii="Verdana" w:hAnsi="Verdana" w:cs="Arial"/>
                <w:b/>
                <w:color w:val="FF0000"/>
                <w:sz w:val="22"/>
                <w:szCs w:val="22"/>
              </w:rPr>
              <w:t>Talla</w:t>
            </w:r>
          </w:p>
        </w:tc>
        <w:tc>
          <w:tcPr>
            <w:tcW w:w="5829" w:type="dxa"/>
            <w:shd w:val="clear" w:color="auto" w:fill="auto"/>
          </w:tcPr>
          <w:p w14:paraId="439CE86C" w14:textId="77777777" w:rsidR="00F32795" w:rsidRPr="00F32795" w:rsidRDefault="00F32795" w:rsidP="00F32795">
            <w:pPr>
              <w:rPr>
                <w:rFonts w:ascii="Verdana" w:hAnsi="Verdana" w:cs="Arial"/>
                <w:color w:val="FF0000"/>
                <w:sz w:val="22"/>
                <w:szCs w:val="22"/>
              </w:rPr>
            </w:pPr>
            <w:r w:rsidRPr="00F32795">
              <w:rPr>
                <w:rFonts w:ascii="Verdana" w:hAnsi="Verdana" w:cs="Arial"/>
                <w:color w:val="FF0000"/>
                <w:sz w:val="22"/>
                <w:szCs w:val="22"/>
              </w:rPr>
              <w:t>34 al 44</w:t>
            </w:r>
          </w:p>
        </w:tc>
      </w:tr>
    </w:tbl>
    <w:p w14:paraId="4AB98892" w14:textId="77777777" w:rsidR="00F32795" w:rsidRPr="00F32795" w:rsidRDefault="00F32795" w:rsidP="00F32795">
      <w:pPr>
        <w:autoSpaceDE w:val="0"/>
        <w:rPr>
          <w:rFonts w:ascii="Verdana" w:hAnsi="Verdana" w:cs="Arial"/>
          <w:color w:val="FF0000"/>
          <w:sz w:val="22"/>
          <w:szCs w:val="22"/>
          <w:lang w:val="es-ES_tradnl" w:eastAsia="es-ES_tradnl"/>
        </w:rPr>
      </w:pPr>
    </w:p>
    <w:p w14:paraId="4AB93742" w14:textId="7315E519" w:rsidR="00F32795" w:rsidRPr="00F32795" w:rsidRDefault="00F32795" w:rsidP="00F32795">
      <w:pPr>
        <w:pStyle w:val="Prrafodelista"/>
        <w:numPr>
          <w:ilvl w:val="0"/>
          <w:numId w:val="28"/>
        </w:numPr>
        <w:autoSpaceDE w:val="0"/>
        <w:adjustRightInd w:val="0"/>
        <w:jc w:val="both"/>
        <w:textAlignment w:val="auto"/>
        <w:rPr>
          <w:rFonts w:ascii="Verdana" w:hAnsi="Verdana" w:cs="Arial"/>
          <w:color w:val="FF0000"/>
        </w:rPr>
      </w:pPr>
      <w:r w:rsidRPr="00F32795">
        <w:rPr>
          <w:rFonts w:ascii="Verdana" w:hAnsi="Verdana" w:cs="Arial"/>
          <w:color w:val="FF0000"/>
          <w:lang w:val="es-ES_tradnl" w:eastAsia="es-ES_tradnl"/>
        </w:rPr>
        <w:t>Para la ejecución del objeto a contratar corresponde al contratista suministrar a título de compraventa los elementos con las características técnicas mencionadas anteriormente. Se requiere muestra de cada uno de los elementos ofrecidos</w:t>
      </w:r>
      <w:r w:rsidRPr="00F32795">
        <w:rPr>
          <w:rFonts w:ascii="Verdana" w:hAnsi="Verdana" w:cs="Arial"/>
          <w:color w:val="FF0000"/>
        </w:rPr>
        <w:t xml:space="preserve"> en el caso del overol y la bata deberá presentar muestra del color y la tela deberá cumplir con las características solicitadas por la entidad</w:t>
      </w:r>
      <w:r w:rsidRPr="00F32795">
        <w:rPr>
          <w:rFonts w:ascii="Verdana" w:hAnsi="Verdana" w:cs="Arial"/>
          <w:color w:val="FF0000"/>
          <w:lang w:val="es-ES_tradnl" w:eastAsia="es-ES_tradnl"/>
        </w:rPr>
        <w:t xml:space="preserve"> </w:t>
      </w:r>
      <w:r w:rsidRPr="00F32795">
        <w:rPr>
          <w:rFonts w:ascii="Verdana" w:hAnsi="Verdana" w:cs="Arial"/>
          <w:color w:val="FF0000"/>
          <w:lang w:val="es-ES_tradnl"/>
        </w:rPr>
        <w:t>la cual debe entregarse con la propuesta económica</w:t>
      </w:r>
      <w:r w:rsidRPr="00F32795">
        <w:rPr>
          <w:rFonts w:ascii="Verdana" w:hAnsi="Verdana" w:cs="Arial"/>
          <w:color w:val="FF0000"/>
        </w:rPr>
        <w:t>., así mismo deberá entregar fichas técnicas y/o certificaciones de calidad que respalden los bienes a contratar</w:t>
      </w:r>
      <w:r w:rsidRPr="00F32795">
        <w:rPr>
          <w:rFonts w:ascii="Verdana" w:hAnsi="Verdana" w:cs="Arial"/>
          <w:color w:val="FF0000"/>
          <w:lang w:val="es-ES_tradnl" w:eastAsia="es-ES_tradnl"/>
        </w:rPr>
        <w:t xml:space="preserve">. Ver Anexo 1. </w:t>
      </w:r>
    </w:p>
    <w:p w14:paraId="3E89C03C" w14:textId="77777777" w:rsidR="00F32795" w:rsidRPr="00F32795" w:rsidRDefault="00F32795" w:rsidP="00F32795">
      <w:pPr>
        <w:pStyle w:val="Prrafodelista"/>
        <w:autoSpaceDE w:val="0"/>
        <w:adjustRightInd w:val="0"/>
        <w:jc w:val="both"/>
        <w:textAlignment w:val="auto"/>
        <w:rPr>
          <w:rFonts w:ascii="Verdana" w:hAnsi="Verdana" w:cs="Arial"/>
          <w:color w:val="FF0000"/>
        </w:rPr>
      </w:pPr>
    </w:p>
    <w:p w14:paraId="45A08ECB" w14:textId="77777777" w:rsidR="00F32795" w:rsidRPr="00F32795" w:rsidRDefault="00F32795" w:rsidP="00F32795">
      <w:pPr>
        <w:pStyle w:val="Prrafodelista"/>
        <w:autoSpaceDE w:val="0"/>
        <w:adjustRightInd w:val="0"/>
        <w:jc w:val="both"/>
        <w:textAlignment w:val="auto"/>
        <w:rPr>
          <w:rFonts w:ascii="Verdana" w:hAnsi="Verdana" w:cs="Arial"/>
          <w:color w:val="FF0000"/>
        </w:rPr>
      </w:pPr>
    </w:p>
    <w:p w14:paraId="3B92E926" w14:textId="77777777" w:rsidR="00F32795" w:rsidRPr="00F32795" w:rsidRDefault="00F32795" w:rsidP="00F32795">
      <w:pPr>
        <w:pStyle w:val="Prrafodelista"/>
        <w:autoSpaceDE w:val="0"/>
        <w:adjustRightInd w:val="0"/>
        <w:jc w:val="both"/>
        <w:textAlignment w:val="auto"/>
        <w:rPr>
          <w:rFonts w:ascii="Verdana" w:hAnsi="Verdana" w:cs="Arial"/>
          <w:color w:val="FF0000"/>
        </w:rPr>
      </w:pPr>
    </w:p>
    <w:p w14:paraId="0E0723C2" w14:textId="77777777" w:rsidR="00F32795" w:rsidRPr="00F32795" w:rsidRDefault="00F32795" w:rsidP="00F32795">
      <w:pPr>
        <w:pStyle w:val="Prrafodelista"/>
        <w:autoSpaceDE w:val="0"/>
        <w:adjustRightInd w:val="0"/>
        <w:jc w:val="both"/>
        <w:textAlignment w:val="auto"/>
        <w:rPr>
          <w:rFonts w:ascii="Verdana" w:hAnsi="Verdana" w:cs="Arial"/>
          <w:color w:val="FF0000"/>
        </w:rPr>
      </w:pPr>
    </w:p>
    <w:p w14:paraId="42F391DC" w14:textId="77777777" w:rsidR="00F32795" w:rsidRPr="00F32795" w:rsidRDefault="00F32795" w:rsidP="00F32795">
      <w:pPr>
        <w:pStyle w:val="Prrafodelista"/>
        <w:autoSpaceDE w:val="0"/>
        <w:adjustRightInd w:val="0"/>
        <w:jc w:val="both"/>
        <w:textAlignment w:val="auto"/>
        <w:rPr>
          <w:rFonts w:ascii="Verdana" w:hAnsi="Verdana" w:cs="Arial"/>
          <w:color w:val="FF0000"/>
        </w:rPr>
      </w:pPr>
    </w:p>
    <w:p w14:paraId="152F6A3C" w14:textId="77777777" w:rsidR="00F32795" w:rsidRPr="00F32795" w:rsidRDefault="00F32795" w:rsidP="00F32795">
      <w:pPr>
        <w:autoSpaceDE w:val="0"/>
        <w:rPr>
          <w:rFonts w:ascii="Verdana" w:hAnsi="Verdana" w:cs="Arial"/>
          <w:color w:val="000000"/>
          <w:sz w:val="22"/>
          <w:szCs w:val="22"/>
          <w:lang w:val="es-ES_tradnl" w:eastAsia="es-ES_tradnl"/>
        </w:rPr>
      </w:pPr>
      <w:r w:rsidRPr="00F32795">
        <w:rPr>
          <w:rFonts w:ascii="Verdana" w:hAnsi="Verdana" w:cs="Arial"/>
          <w:b/>
          <w:bCs/>
          <w:sz w:val="22"/>
          <w:szCs w:val="22"/>
          <w:lang w:val="es-ES_tradnl" w:eastAsia="es-ES_tradnl"/>
        </w:rPr>
        <w:t xml:space="preserve">___________________________________________________ </w:t>
      </w:r>
    </w:p>
    <w:p w14:paraId="570B33F2" w14:textId="77777777" w:rsidR="00F32795" w:rsidRPr="00F32795" w:rsidRDefault="00F32795" w:rsidP="00F32795">
      <w:pPr>
        <w:autoSpaceDE w:val="0"/>
        <w:rPr>
          <w:rFonts w:ascii="Verdana" w:hAnsi="Verdana" w:cs="Arial"/>
          <w:color w:val="000000"/>
          <w:sz w:val="22"/>
          <w:szCs w:val="22"/>
          <w:lang w:val="es-ES_tradnl" w:eastAsia="es-ES_tradnl"/>
        </w:rPr>
      </w:pPr>
      <w:r w:rsidRPr="00F32795">
        <w:rPr>
          <w:rFonts w:ascii="Verdana" w:hAnsi="Verdana" w:cs="Arial"/>
          <w:b/>
          <w:bCs/>
          <w:color w:val="000000"/>
          <w:sz w:val="22"/>
          <w:szCs w:val="22"/>
          <w:lang w:val="es-ES_tradnl" w:eastAsia="es-ES_tradnl"/>
        </w:rPr>
        <w:t xml:space="preserve">FIRMA </w:t>
      </w:r>
    </w:p>
    <w:p w14:paraId="63D4B4F0" w14:textId="77777777" w:rsidR="00F32795" w:rsidRPr="00F32795" w:rsidRDefault="00F32795" w:rsidP="00F32795">
      <w:pPr>
        <w:autoSpaceDE w:val="0"/>
        <w:rPr>
          <w:rFonts w:ascii="Verdana" w:hAnsi="Verdana" w:cs="Arial"/>
          <w:color w:val="000000"/>
          <w:sz w:val="22"/>
          <w:szCs w:val="22"/>
          <w:lang w:val="es-ES_tradnl" w:eastAsia="es-ES_tradnl"/>
        </w:rPr>
      </w:pPr>
      <w:r w:rsidRPr="00F32795">
        <w:rPr>
          <w:rFonts w:ascii="Verdana" w:hAnsi="Verdana" w:cs="Arial"/>
          <w:b/>
          <w:bCs/>
          <w:color w:val="000000"/>
          <w:sz w:val="22"/>
          <w:szCs w:val="22"/>
          <w:lang w:val="es-ES_tradnl" w:eastAsia="es-ES_tradnl"/>
        </w:rPr>
        <w:t xml:space="preserve">NOMBRE </w:t>
      </w:r>
    </w:p>
    <w:p w14:paraId="5F768CD2" w14:textId="52DB4E98" w:rsidR="001359AE" w:rsidRPr="00F32795" w:rsidRDefault="00F32795" w:rsidP="00F32795">
      <w:pPr>
        <w:autoSpaceDE w:val="0"/>
        <w:rPr>
          <w:rFonts w:ascii="Verdana" w:hAnsi="Verdana" w:cs="Arial"/>
          <w:color w:val="000000"/>
          <w:sz w:val="22"/>
          <w:szCs w:val="22"/>
          <w:lang w:val="es-ES_tradnl" w:eastAsia="es-ES_tradnl"/>
        </w:rPr>
      </w:pPr>
      <w:r w:rsidRPr="00F32795">
        <w:rPr>
          <w:rFonts w:ascii="Verdana" w:hAnsi="Verdana" w:cs="Arial"/>
          <w:b/>
          <w:bCs/>
          <w:color w:val="000000"/>
          <w:sz w:val="22"/>
          <w:szCs w:val="22"/>
          <w:lang w:val="es-ES_tradnl" w:eastAsia="es-ES_tradnl"/>
        </w:rPr>
        <w:t xml:space="preserve">REPRESENTANTE LEGAL DE </w:t>
      </w:r>
      <w:r w:rsidRPr="004E4585">
        <w:rPr>
          <w:rFonts w:ascii="Verdana" w:hAnsi="Verdana" w:cs="Arial"/>
          <w:b/>
          <w:bCs/>
          <w:color w:val="FF0000"/>
          <w:sz w:val="22"/>
          <w:szCs w:val="22"/>
          <w:lang w:val="es-ES_tradnl" w:eastAsia="es-ES_tradnl"/>
        </w:rPr>
        <w:t xml:space="preserve">XXXXXXXXX </w:t>
      </w:r>
      <w:r w:rsidRPr="00F32795">
        <w:rPr>
          <w:rFonts w:ascii="Verdana" w:hAnsi="Verdana" w:cs="Arial"/>
          <w:b/>
          <w:bCs/>
          <w:color w:val="000000"/>
          <w:sz w:val="22"/>
          <w:szCs w:val="22"/>
          <w:lang w:val="es-ES_tradnl" w:eastAsia="es-ES_tradnl"/>
        </w:rPr>
        <w:t>(EMPRESA)</w:t>
      </w:r>
    </w:p>
    <w:sectPr w:rsidR="001359AE" w:rsidRPr="00F32795" w:rsidSect="00137E8A">
      <w:headerReference w:type="default" r:id="rId16"/>
      <w:footerReference w:type="default" r:id="rId17"/>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A7C0E" w14:textId="77777777" w:rsidR="00B70541" w:rsidRDefault="00B70541" w:rsidP="008B51F5">
      <w:r>
        <w:separator/>
      </w:r>
    </w:p>
  </w:endnote>
  <w:endnote w:type="continuationSeparator" w:id="0">
    <w:p w14:paraId="65A7F2D8" w14:textId="77777777" w:rsidR="00B70541" w:rsidRDefault="00B7054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umberland">
    <w:charset w:val="00"/>
    <w:family w:val="modern"/>
    <w:pitch w:val="default"/>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F32795" w:rsidRDefault="00F32795"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F32795" w:rsidRDefault="00F32795" w:rsidP="00D218F3">
    <w:pPr>
      <w:pStyle w:val="Piedepgina"/>
      <w:tabs>
        <w:tab w:val="clear" w:pos="4419"/>
        <w:tab w:val="clear" w:pos="8838"/>
      </w:tabs>
      <w:jc w:val="center"/>
      <w:rPr>
        <w:rFonts w:ascii="Montserrat" w:hAnsi="Montserrat"/>
        <w:sz w:val="14"/>
        <w:lang w:val="es-ES"/>
      </w:rPr>
    </w:pPr>
  </w:p>
  <w:p w14:paraId="249FA5C4" w14:textId="6A7A5A1C" w:rsidR="00F32795" w:rsidRDefault="00F32795"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14381A" w:rsidRPr="0014381A">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14381A" w:rsidRPr="0014381A">
      <w:rPr>
        <w:rFonts w:ascii="Montserrat" w:hAnsi="Montserrat"/>
        <w:noProof/>
        <w:sz w:val="14"/>
        <w:lang w:val="es-ES"/>
      </w:rPr>
      <w:t>23</w:t>
    </w:r>
    <w:r w:rsidRPr="00D218F3">
      <w:rPr>
        <w:rFonts w:ascii="Montserrat" w:hAnsi="Montserrat"/>
        <w:sz w:val="14"/>
      </w:rPr>
      <w:fldChar w:fldCharType="end"/>
    </w:r>
  </w:p>
  <w:p w14:paraId="699C9EFA" w14:textId="49611A5C" w:rsidR="00F32795" w:rsidRDefault="00F32795" w:rsidP="00D218F3">
    <w:pPr>
      <w:pStyle w:val="Piedepgina"/>
      <w:tabs>
        <w:tab w:val="clear" w:pos="4419"/>
        <w:tab w:val="clear" w:pos="8838"/>
      </w:tabs>
      <w:jc w:val="center"/>
      <w:rPr>
        <w:rFonts w:ascii="Montserrat" w:hAnsi="Montserrat"/>
        <w:sz w:val="14"/>
      </w:rPr>
    </w:pP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F32795" w:rsidRPr="00656649" w14:paraId="2F57D057" w14:textId="77777777" w:rsidTr="00F32795">
      <w:trPr>
        <w:trHeight w:val="205"/>
        <w:jc w:val="center"/>
      </w:trPr>
      <w:tc>
        <w:tcPr>
          <w:tcW w:w="1271" w:type="dxa"/>
          <w:shd w:val="clear" w:color="auto" w:fill="auto"/>
          <w:vAlign w:val="center"/>
        </w:tcPr>
        <w:p w14:paraId="56E091C4" w14:textId="77777777" w:rsidR="00F32795" w:rsidRPr="0097476E" w:rsidRDefault="00F32795" w:rsidP="00F32795">
          <w:pPr>
            <w:jc w:val="center"/>
            <w:rPr>
              <w:rFonts w:ascii="Verdana" w:hAnsi="Verdana" w:cs="Arial"/>
              <w:b/>
              <w:color w:val="7B7B7B" w:themeColor="accent3" w:themeShade="BF"/>
              <w:sz w:val="12"/>
              <w:szCs w:val="16"/>
            </w:rPr>
          </w:pPr>
        </w:p>
      </w:tc>
      <w:tc>
        <w:tcPr>
          <w:tcW w:w="5670" w:type="dxa"/>
          <w:shd w:val="clear" w:color="auto" w:fill="auto"/>
          <w:vAlign w:val="center"/>
        </w:tcPr>
        <w:p w14:paraId="0044E36D" w14:textId="6AB8FA49" w:rsidR="00F32795" w:rsidRPr="0097476E" w:rsidRDefault="00F32795" w:rsidP="00F32795">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shd w:val="clear" w:color="auto" w:fill="auto"/>
          <w:vAlign w:val="center"/>
        </w:tcPr>
        <w:p w14:paraId="6DD56A31" w14:textId="77777777" w:rsidR="00F32795" w:rsidRPr="0097476E" w:rsidRDefault="00F32795" w:rsidP="00F32795">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F32795" w:rsidRPr="00656649" w14:paraId="1A9350EC" w14:textId="77777777" w:rsidTr="00F32795">
      <w:trPr>
        <w:trHeight w:val="65"/>
        <w:jc w:val="center"/>
      </w:trPr>
      <w:tc>
        <w:tcPr>
          <w:tcW w:w="1271" w:type="dxa"/>
          <w:shd w:val="clear" w:color="auto" w:fill="auto"/>
          <w:vAlign w:val="center"/>
        </w:tcPr>
        <w:p w14:paraId="56E0691A" w14:textId="77777777" w:rsidR="00F32795" w:rsidRPr="0097476E" w:rsidRDefault="00F32795" w:rsidP="00F32795">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shd w:val="clear" w:color="auto" w:fill="auto"/>
          <w:vAlign w:val="center"/>
        </w:tcPr>
        <w:p w14:paraId="7A2CFFEE" w14:textId="77777777" w:rsidR="00F32795" w:rsidRPr="0097476E" w:rsidRDefault="00F32795" w:rsidP="00F32795">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2B634679" w14:textId="77777777" w:rsidR="00F32795" w:rsidRPr="0097476E" w:rsidRDefault="00F32795" w:rsidP="00F32795">
          <w:pPr>
            <w:spacing w:line="276" w:lineRule="auto"/>
            <w:rPr>
              <w:rFonts w:ascii="Verdana" w:hAnsi="Verdana" w:cs="Arial"/>
              <w:color w:val="7B7B7B" w:themeColor="accent3" w:themeShade="BF"/>
              <w:sz w:val="12"/>
              <w:szCs w:val="16"/>
            </w:rPr>
          </w:pPr>
        </w:p>
      </w:tc>
    </w:tr>
    <w:tr w:rsidR="00F32795" w:rsidRPr="00656649" w14:paraId="492773BD" w14:textId="77777777" w:rsidTr="00F32795">
      <w:trPr>
        <w:trHeight w:val="171"/>
        <w:jc w:val="center"/>
      </w:trPr>
      <w:tc>
        <w:tcPr>
          <w:tcW w:w="1271" w:type="dxa"/>
          <w:shd w:val="clear" w:color="auto" w:fill="auto"/>
          <w:vAlign w:val="center"/>
        </w:tcPr>
        <w:p w14:paraId="209433B8" w14:textId="77777777" w:rsidR="00F32795" w:rsidRPr="0097476E" w:rsidRDefault="00F32795" w:rsidP="00F32795">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shd w:val="clear" w:color="auto" w:fill="auto"/>
          <w:vAlign w:val="center"/>
        </w:tcPr>
        <w:p w14:paraId="7090E658" w14:textId="05529CE9" w:rsidR="00F32795" w:rsidRPr="0097476E" w:rsidRDefault="00F32795" w:rsidP="00F32795">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01E1A945" w14:textId="77777777" w:rsidR="00F32795" w:rsidRPr="0097476E" w:rsidRDefault="00F32795" w:rsidP="00F32795">
          <w:pPr>
            <w:spacing w:line="276" w:lineRule="auto"/>
            <w:rPr>
              <w:rFonts w:ascii="Verdana" w:hAnsi="Verdana" w:cs="Arial"/>
              <w:color w:val="7B7B7B" w:themeColor="accent3" w:themeShade="BF"/>
              <w:sz w:val="12"/>
              <w:szCs w:val="16"/>
            </w:rPr>
          </w:pPr>
        </w:p>
      </w:tc>
    </w:tr>
  </w:tbl>
  <w:p w14:paraId="73F3F3A6" w14:textId="7F41617C" w:rsidR="00F32795" w:rsidRPr="00D218F3" w:rsidRDefault="00F32795" w:rsidP="00584FDA">
    <w:pPr>
      <w:pStyle w:val="Piedepgina"/>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56BB3B63">
              <wp:simplePos x="0" y="0"/>
              <wp:positionH relativeFrom="margin">
                <wp:posOffset>-493395</wp:posOffset>
              </wp:positionH>
              <wp:positionV relativeFrom="paragraph">
                <wp:posOffset>10795</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F32795" w:rsidRPr="004641D3" w:rsidRDefault="00F32795"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F32795" w:rsidRPr="004641D3" w:rsidRDefault="00F32795"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F32795" w:rsidRPr="004641D3" w:rsidRDefault="00F32795"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85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" fillcolor="white [3201]" stroked="f" strokeweight=".5pt">
              <v:textbox>
                <w:txbxContent>
                  <w:p w14:paraId="6975B835" w14:textId="24814867" w:rsidR="00F32795" w:rsidRPr="004641D3" w:rsidRDefault="00F32795"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F32795" w:rsidRPr="004641D3" w:rsidRDefault="00F32795"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F32795" w:rsidRPr="004641D3" w:rsidRDefault="00F32795"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4CE4C409" w:rsidR="00F32795" w:rsidRDefault="00F32795"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009A29FA" w14:textId="77777777" w:rsidR="00F32795" w:rsidRPr="00F32795" w:rsidRDefault="00F32795" w:rsidP="00F32795">
                          <w:pPr>
                            <w:pStyle w:val="NormalWeb"/>
                            <w:rPr>
                              <w:rFonts w:ascii="Verdana" w:hAnsi="Verdana" w:cs="Arial"/>
                              <w:b/>
                              <w:bCs/>
                              <w:color w:val="595959" w:themeColor="text1" w:themeTint="A6"/>
                              <w:kern w:val="24"/>
                              <w:sz w:val="12"/>
                              <w:szCs w:val="14"/>
                            </w:rPr>
                          </w:pPr>
                          <w:r w:rsidRPr="00F32795">
                            <w:rPr>
                              <w:rFonts w:ascii="Verdana" w:hAnsi="Verdana" w:cs="Arial"/>
                              <w:b/>
                              <w:bCs/>
                              <w:color w:val="595959" w:themeColor="text1" w:themeTint="A6"/>
                              <w:kern w:val="24"/>
                              <w:sz w:val="12"/>
                              <w:szCs w:val="14"/>
                            </w:rPr>
                            <w:t>Código: FOR-GDO-330-010</w:t>
                          </w:r>
                        </w:p>
                        <w:p w14:paraId="35490BA0" w14:textId="3A4A5647" w:rsidR="00F32795" w:rsidRPr="00F32795" w:rsidRDefault="00F32795" w:rsidP="00F32795">
                          <w:pPr>
                            <w:pStyle w:val="NormalWeb"/>
                            <w:rPr>
                              <w:rFonts w:ascii="Verdana" w:hAnsi="Verdana" w:cs="Arial"/>
                              <w:bCs/>
                              <w:color w:val="595959" w:themeColor="text1" w:themeTint="A6"/>
                              <w:kern w:val="24"/>
                              <w:sz w:val="12"/>
                              <w:szCs w:val="14"/>
                            </w:rPr>
                          </w:pPr>
                          <w:r w:rsidRPr="00F32795">
                            <w:rPr>
                              <w:rFonts w:ascii="Verdana" w:hAnsi="Verdana" w:cs="Arial"/>
                              <w:bCs/>
                              <w:color w:val="595959" w:themeColor="text1" w:themeTint="A6"/>
                              <w:kern w:val="24"/>
                              <w:sz w:val="12"/>
                              <w:szCs w:val="14"/>
                            </w:rPr>
                            <w:t>Fecha aprobación: 1</w:t>
                          </w:r>
                          <w:r w:rsidR="004E4585">
                            <w:rPr>
                              <w:rFonts w:ascii="Verdana" w:hAnsi="Verdana" w:cs="Arial"/>
                              <w:bCs/>
                              <w:color w:val="595959" w:themeColor="text1" w:themeTint="A6"/>
                              <w:kern w:val="24"/>
                              <w:sz w:val="12"/>
                              <w:szCs w:val="14"/>
                            </w:rPr>
                            <w:t>4</w:t>
                          </w:r>
                          <w:r w:rsidRPr="00F32795">
                            <w:rPr>
                              <w:rFonts w:ascii="Verdana" w:hAnsi="Verdana" w:cs="Arial"/>
                              <w:bCs/>
                              <w:color w:val="595959" w:themeColor="text1" w:themeTint="A6"/>
                              <w:kern w:val="24"/>
                              <w:sz w:val="12"/>
                              <w:szCs w:val="14"/>
                            </w:rPr>
                            <w:t>/06/2024</w:t>
                          </w:r>
                        </w:p>
                        <w:p w14:paraId="248A6BCD" w14:textId="077F61BE" w:rsidR="00F32795" w:rsidRPr="00F32795" w:rsidRDefault="0014381A" w:rsidP="00F32795">
                          <w:pPr>
                            <w:pStyle w:val="NormalWeb"/>
                            <w:rPr>
                              <w:rFonts w:ascii="Verdana" w:hAnsi="Verdana"/>
                            </w:rPr>
                          </w:pPr>
                          <w:r>
                            <w:rPr>
                              <w:rFonts w:ascii="Verdana" w:hAnsi="Verdana" w:cs="Arial"/>
                              <w:bCs/>
                              <w:color w:val="595959" w:themeColor="text1" w:themeTint="A6"/>
                              <w:kern w:val="24"/>
                              <w:sz w:val="12"/>
                              <w:szCs w:val="14"/>
                            </w:rPr>
                            <w:t>Versión: 14</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009A29FA" w14:textId="77777777" w:rsidR="00F32795" w:rsidRPr="00F32795" w:rsidRDefault="00F32795" w:rsidP="00F32795">
                    <w:pPr>
                      <w:pStyle w:val="NormalWeb"/>
                      <w:rPr>
                        <w:rFonts w:ascii="Verdana" w:hAnsi="Verdana" w:cs="Arial"/>
                        <w:b/>
                        <w:bCs/>
                        <w:color w:val="595959" w:themeColor="text1" w:themeTint="A6"/>
                        <w:kern w:val="24"/>
                        <w:sz w:val="12"/>
                        <w:szCs w:val="14"/>
                      </w:rPr>
                    </w:pPr>
                    <w:r w:rsidRPr="00F32795">
                      <w:rPr>
                        <w:rFonts w:ascii="Verdana" w:hAnsi="Verdana" w:cs="Arial"/>
                        <w:b/>
                        <w:bCs/>
                        <w:color w:val="595959" w:themeColor="text1" w:themeTint="A6"/>
                        <w:kern w:val="24"/>
                        <w:sz w:val="12"/>
                        <w:szCs w:val="14"/>
                      </w:rPr>
                      <w:t>Código: FOR-GDO-330-010</w:t>
                    </w:r>
                  </w:p>
                  <w:p w14:paraId="35490BA0" w14:textId="3A4A5647" w:rsidR="00F32795" w:rsidRPr="00F32795" w:rsidRDefault="00F32795" w:rsidP="00F32795">
                    <w:pPr>
                      <w:pStyle w:val="NormalWeb"/>
                      <w:rPr>
                        <w:rFonts w:ascii="Verdana" w:hAnsi="Verdana" w:cs="Arial"/>
                        <w:bCs/>
                        <w:color w:val="595959" w:themeColor="text1" w:themeTint="A6"/>
                        <w:kern w:val="24"/>
                        <w:sz w:val="12"/>
                        <w:szCs w:val="14"/>
                      </w:rPr>
                    </w:pPr>
                    <w:r w:rsidRPr="00F32795">
                      <w:rPr>
                        <w:rFonts w:ascii="Verdana" w:hAnsi="Verdana" w:cs="Arial"/>
                        <w:bCs/>
                        <w:color w:val="595959" w:themeColor="text1" w:themeTint="A6"/>
                        <w:kern w:val="24"/>
                        <w:sz w:val="12"/>
                        <w:szCs w:val="14"/>
                      </w:rPr>
                      <w:t>Fecha aprobación: 1</w:t>
                    </w:r>
                    <w:r w:rsidR="004E4585">
                      <w:rPr>
                        <w:rFonts w:ascii="Verdana" w:hAnsi="Verdana" w:cs="Arial"/>
                        <w:bCs/>
                        <w:color w:val="595959" w:themeColor="text1" w:themeTint="A6"/>
                        <w:kern w:val="24"/>
                        <w:sz w:val="12"/>
                        <w:szCs w:val="14"/>
                      </w:rPr>
                      <w:t>4</w:t>
                    </w:r>
                    <w:r w:rsidRPr="00F32795">
                      <w:rPr>
                        <w:rFonts w:ascii="Verdana" w:hAnsi="Verdana" w:cs="Arial"/>
                        <w:bCs/>
                        <w:color w:val="595959" w:themeColor="text1" w:themeTint="A6"/>
                        <w:kern w:val="24"/>
                        <w:sz w:val="12"/>
                        <w:szCs w:val="14"/>
                      </w:rPr>
                      <w:t>/06/2024</w:t>
                    </w:r>
                  </w:p>
                  <w:p w14:paraId="248A6BCD" w14:textId="077F61BE" w:rsidR="00F32795" w:rsidRPr="00F32795" w:rsidRDefault="0014381A" w:rsidP="00F32795">
                    <w:pPr>
                      <w:pStyle w:val="NormalWeb"/>
                      <w:rPr>
                        <w:rFonts w:ascii="Verdana" w:hAnsi="Verdana"/>
                      </w:rPr>
                    </w:pPr>
                    <w:r>
                      <w:rPr>
                        <w:rFonts w:ascii="Verdana" w:hAnsi="Verdana" w:cs="Arial"/>
                        <w:bCs/>
                        <w:color w:val="595959" w:themeColor="text1" w:themeTint="A6"/>
                        <w:kern w:val="24"/>
                        <w:sz w:val="12"/>
                        <w:szCs w:val="14"/>
                      </w:rPr>
                      <w:t>Versión: 14</w:t>
                    </w:r>
                  </w:p>
                </w:txbxContent>
              </v:textbox>
              <w10:wrap anchorx="margin"/>
            </v:shape>
          </w:pict>
        </mc:Fallback>
      </mc:AlternateContent>
    </w:r>
  </w:p>
  <w:p w14:paraId="380BDC59" w14:textId="47BCA3F0" w:rsidR="00F32795" w:rsidRDefault="00F32795" w:rsidP="00392618">
    <w:pPr>
      <w:pStyle w:val="Piedepgina"/>
    </w:pPr>
  </w:p>
  <w:p w14:paraId="3A110ED6" w14:textId="33F988EA" w:rsidR="00F32795" w:rsidRDefault="00F32795" w:rsidP="00392618">
    <w:pPr>
      <w:pStyle w:val="Piedepgina"/>
    </w:pPr>
  </w:p>
  <w:p w14:paraId="7C784D33" w14:textId="77777777" w:rsidR="004E4585" w:rsidRDefault="004E4585" w:rsidP="00392618">
    <w:pPr>
      <w:pStyle w:val="Piedepgina"/>
    </w:pPr>
  </w:p>
  <w:p w14:paraId="2AB0D465" w14:textId="240DEA8A" w:rsidR="00F32795" w:rsidRDefault="00F32795"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A1EB2" w14:textId="77777777" w:rsidR="00B70541" w:rsidRDefault="00B70541" w:rsidP="008B51F5">
      <w:r>
        <w:separator/>
      </w:r>
    </w:p>
  </w:footnote>
  <w:footnote w:type="continuationSeparator" w:id="0">
    <w:p w14:paraId="3E543C33" w14:textId="77777777" w:rsidR="00B70541" w:rsidRDefault="00B70541" w:rsidP="008B51F5">
      <w:r>
        <w:continuationSeparator/>
      </w:r>
    </w:p>
  </w:footnote>
  <w:footnote w:id="1">
    <w:p w14:paraId="4006528E" w14:textId="77777777" w:rsidR="00F32795" w:rsidRDefault="00F32795" w:rsidP="00F32795">
      <w:pPr>
        <w:pStyle w:val="Textonotapie"/>
      </w:pPr>
      <w:r>
        <w:rPr>
          <w:rStyle w:val="Refdenotaalpie"/>
        </w:rPr>
        <w:footnoteRef/>
      </w:r>
      <w:r>
        <w:t xml:space="preserve"> Estas referencias no pueden ser el único soporte del estudio de mercado.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F32795" w:rsidRDefault="00F32795"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F32795" w:rsidRDefault="00F32795" w:rsidP="000F5FD1">
    <w:pPr>
      <w:pStyle w:val="Encabezado"/>
      <w:tabs>
        <w:tab w:val="clear" w:pos="4419"/>
        <w:tab w:val="clear" w:pos="8838"/>
        <w:tab w:val="left" w:pos="7275"/>
      </w:tabs>
      <w:ind w:left="-851"/>
      <w:jc w:val="right"/>
    </w:pPr>
  </w:p>
  <w:p w14:paraId="029D1EF7" w14:textId="1996D46B" w:rsidR="00F32795" w:rsidRDefault="00F32795" w:rsidP="000F5FD1">
    <w:pPr>
      <w:pStyle w:val="Encabezado"/>
      <w:tabs>
        <w:tab w:val="clear" w:pos="4419"/>
        <w:tab w:val="clear" w:pos="8838"/>
        <w:tab w:val="left" w:pos="7275"/>
      </w:tabs>
      <w:ind w:left="-851"/>
      <w:jc w:val="right"/>
    </w:pPr>
  </w:p>
  <w:p w14:paraId="6716CF2A" w14:textId="21DE9230" w:rsidR="00F32795" w:rsidRDefault="00F32795" w:rsidP="000F5FD1">
    <w:pPr>
      <w:pStyle w:val="Encabezado"/>
      <w:tabs>
        <w:tab w:val="clear" w:pos="4419"/>
        <w:tab w:val="clear" w:pos="8838"/>
        <w:tab w:val="left" w:pos="7275"/>
      </w:tabs>
      <w:ind w:left="-851"/>
      <w:jc w:val="right"/>
    </w:pPr>
  </w:p>
  <w:p w14:paraId="77032520" w14:textId="50F9A427" w:rsidR="00F32795" w:rsidRDefault="00F32795" w:rsidP="000F5FD1">
    <w:pPr>
      <w:pStyle w:val="Encabezado"/>
      <w:tabs>
        <w:tab w:val="clear" w:pos="4419"/>
        <w:tab w:val="clear" w:pos="8838"/>
        <w:tab w:val="left" w:pos="7275"/>
      </w:tabs>
      <w:ind w:left="-851"/>
      <w:jc w:val="right"/>
    </w:pPr>
  </w:p>
  <w:p w14:paraId="79F1788B" w14:textId="141B42B7" w:rsidR="00F32795" w:rsidRDefault="00F32795"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1222C697">
              <wp:simplePos x="0" y="0"/>
              <wp:positionH relativeFrom="margin">
                <wp:posOffset>205740</wp:posOffset>
              </wp:positionH>
              <wp:positionV relativeFrom="paragraph">
                <wp:posOffset>10160</wp:posOffset>
              </wp:positionV>
              <wp:extent cx="5191125" cy="33337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51911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5869CDFB" w:rsidR="00F32795" w:rsidRPr="00196A64" w:rsidRDefault="00F32795" w:rsidP="00F32795">
                          <w:pPr>
                            <w:pStyle w:val="Encabezado"/>
                            <w:jc w:val="center"/>
                            <w:rPr>
                              <w:rFonts w:ascii="Verdana" w:hAnsi="Verdana" w:cs="Arial"/>
                              <w:b/>
                              <w:color w:val="595959" w:themeColor="text1" w:themeTint="A6"/>
                              <w:sz w:val="22"/>
                            </w:rPr>
                          </w:pPr>
                          <w:r w:rsidRPr="00196A64">
                            <w:rPr>
                              <w:rFonts w:ascii="Verdana" w:hAnsi="Verdana" w:cs="Arial"/>
                              <w:b/>
                              <w:color w:val="595959" w:themeColor="text1" w:themeTint="A6"/>
                              <w:sz w:val="22"/>
                            </w:rPr>
                            <w:t>ESTUDIOS PREVIOS MODALIDAD SELECCIÓN ABREVIADA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6.2pt;margin-top:.8pt;width:408.75pt;height:2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" fillcolor="white [3201]" stroked="f" strokeweight=".5pt">
              <v:textbox>
                <w:txbxContent>
                  <w:p w14:paraId="7F1FEAC5" w14:textId="5869CDFB" w:rsidR="00F32795" w:rsidRPr="00196A64" w:rsidRDefault="00F32795" w:rsidP="00F32795">
                    <w:pPr>
                      <w:pStyle w:val="Encabezado"/>
                      <w:jc w:val="center"/>
                      <w:rPr>
                        <w:rFonts w:ascii="Verdana" w:hAnsi="Verdana" w:cs="Arial"/>
                        <w:b/>
                        <w:color w:val="595959" w:themeColor="text1" w:themeTint="A6"/>
                        <w:sz w:val="22"/>
                      </w:rPr>
                    </w:pPr>
                    <w:r w:rsidRPr="00196A64">
                      <w:rPr>
                        <w:rFonts w:ascii="Verdana" w:hAnsi="Verdana" w:cs="Arial"/>
                        <w:b/>
                        <w:color w:val="595959" w:themeColor="text1" w:themeTint="A6"/>
                        <w:sz w:val="22"/>
                      </w:rPr>
                      <w:t>ESTUDIOS PREVIOS MODALIDAD SELECCIÓN ABREVIADA</w:t>
                    </w:r>
                  </w:p>
                </w:txbxContent>
              </v:textbox>
              <w10:wrap anchorx="margin"/>
            </v:shape>
          </w:pict>
        </mc:Fallback>
      </mc:AlternateContent>
    </w:r>
  </w:p>
  <w:p w14:paraId="5551BF90" w14:textId="6275151C" w:rsidR="00F32795" w:rsidRDefault="00F32795" w:rsidP="000F5FD1">
    <w:pPr>
      <w:pStyle w:val="Encabezado"/>
      <w:tabs>
        <w:tab w:val="clear" w:pos="4419"/>
        <w:tab w:val="clear" w:pos="8838"/>
        <w:tab w:val="left" w:pos="7275"/>
      </w:tabs>
      <w:ind w:left="-851"/>
      <w:jc w:val="right"/>
    </w:pPr>
  </w:p>
  <w:p w14:paraId="40B7C776" w14:textId="77777777" w:rsidR="00F32795" w:rsidRDefault="00F32795"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6673B"/>
    <w:multiLevelType w:val="hybridMultilevel"/>
    <w:tmpl w:val="B876F73E"/>
    <w:lvl w:ilvl="0" w:tplc="C682DBE4">
      <w:start w:val="1"/>
      <w:numFmt w:val="lowerLetter"/>
      <w:lvlText w:val="%1)"/>
      <w:lvlJc w:val="left"/>
      <w:pPr>
        <w:ind w:left="720" w:hanging="360"/>
      </w:pPr>
      <w:rPr>
        <w:rFonts w:ascii="Calibri" w:eastAsia="Calibri" w:hAnsi="Calibri" w:cs="Times New Roman"/>
      </w:rPr>
    </w:lvl>
    <w:lvl w:ilvl="1" w:tplc="423A4024">
      <w:numFmt w:val="bullet"/>
      <w:lvlText w:val="•"/>
      <w:lvlJc w:val="left"/>
      <w:pPr>
        <w:ind w:left="1440" w:hanging="360"/>
      </w:pPr>
      <w:rPr>
        <w:rFonts w:ascii="Calibri" w:eastAsia="Calibr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5F4FBC"/>
    <w:multiLevelType w:val="hybridMultilevel"/>
    <w:tmpl w:val="A9D847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4D7105"/>
    <w:multiLevelType w:val="hybridMultilevel"/>
    <w:tmpl w:val="062C2BDA"/>
    <w:lvl w:ilvl="0" w:tplc="E0DE486E">
      <w:start w:val="1"/>
      <w:numFmt w:val="lowerLetter"/>
      <w:lvlText w:val="%1)"/>
      <w:lvlJc w:val="left"/>
      <w:pPr>
        <w:ind w:left="720" w:hanging="360"/>
      </w:pPr>
      <w:rPr>
        <w:rFonts w:ascii="Calibri" w:hAnsi="Calibri" w:cs="Times New Roman"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2E3562"/>
    <w:multiLevelType w:val="hybridMultilevel"/>
    <w:tmpl w:val="A864A4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0A31DD"/>
    <w:multiLevelType w:val="hybridMultilevel"/>
    <w:tmpl w:val="6C1A9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AC6DDE"/>
    <w:multiLevelType w:val="hybridMultilevel"/>
    <w:tmpl w:val="CEC84A4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8C2643"/>
    <w:multiLevelType w:val="hybridMultilevel"/>
    <w:tmpl w:val="0E16A2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7D76806"/>
    <w:multiLevelType w:val="hybridMultilevel"/>
    <w:tmpl w:val="96583B28"/>
    <w:lvl w:ilvl="0" w:tplc="32E26452">
      <w:start w:val="1"/>
      <w:numFmt w:val="decimal"/>
      <w:lvlText w:val="%1."/>
      <w:lvlJc w:val="left"/>
      <w:pPr>
        <w:ind w:left="720" w:hanging="360"/>
      </w:pPr>
      <w:rPr>
        <w:rFonts w:cs="Calibri" w:hint="default"/>
        <w:color w:val="auto"/>
        <w:sz w:val="22"/>
      </w:rPr>
    </w:lvl>
    <w:lvl w:ilvl="1" w:tplc="A6AA752A">
      <w:start w:val="1"/>
      <w:numFmt w:val="lowerLetter"/>
      <w:lvlText w:val="%2."/>
      <w:lvlJc w:val="left"/>
      <w:pPr>
        <w:ind w:left="1440" w:hanging="360"/>
      </w:pPr>
      <w:rPr>
        <w:color w:val="FF0000"/>
        <w:sz w:val="22"/>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0738F8"/>
    <w:multiLevelType w:val="hybridMultilevel"/>
    <w:tmpl w:val="73F60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D562884"/>
    <w:multiLevelType w:val="hybridMultilevel"/>
    <w:tmpl w:val="8F3210F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7" w15:restartNumberingAfterBreak="0">
    <w:nsid w:val="558B6F48"/>
    <w:multiLevelType w:val="hybridMultilevel"/>
    <w:tmpl w:val="EDAC7876"/>
    <w:lvl w:ilvl="0" w:tplc="F2C05850">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3568CA"/>
    <w:multiLevelType w:val="multilevel"/>
    <w:tmpl w:val="A0FC53DE"/>
    <w:lvl w:ilvl="0">
      <w:start w:val="1"/>
      <w:numFmt w:val="decimal"/>
      <w:pStyle w:val="T1"/>
      <w:lvlText w:val="%1."/>
      <w:lvlJc w:val="left"/>
      <w:pPr>
        <w:ind w:left="360" w:hanging="360"/>
      </w:pPr>
      <w:rPr>
        <w:rFonts w:hint="default"/>
        <w:b/>
      </w:rPr>
    </w:lvl>
    <w:lvl w:ilvl="1">
      <w:start w:val="1"/>
      <w:numFmt w:val="decimal"/>
      <w:pStyle w:val="T2"/>
      <w:lvlText w:val="%1.%2."/>
      <w:lvlJc w:val="left"/>
      <w:pPr>
        <w:ind w:left="716" w:hanging="432"/>
      </w:pPr>
      <w:rPr>
        <w:rFonts w:hint="default"/>
      </w:rPr>
    </w:lvl>
    <w:lvl w:ilvl="2">
      <w:start w:val="1"/>
      <w:numFmt w:val="decimal"/>
      <w:pStyle w:val="T3"/>
      <w:lvlText w:val="%1.%2.%3."/>
      <w:lvlJc w:val="left"/>
      <w:pPr>
        <w:ind w:left="50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3A2BBB"/>
    <w:multiLevelType w:val="hybridMultilevel"/>
    <w:tmpl w:val="6E6A50A0"/>
    <w:lvl w:ilvl="0" w:tplc="8FF052DC">
      <w:start w:val="1"/>
      <w:numFmt w:val="upperLetter"/>
      <w:lvlText w:val="%1."/>
      <w:lvlJc w:val="left"/>
      <w:pPr>
        <w:ind w:left="720" w:hanging="360"/>
      </w:pPr>
      <w:rPr>
        <w:rFonts w:hint="default"/>
        <w:b/>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66323B"/>
    <w:multiLevelType w:val="multilevel"/>
    <w:tmpl w:val="9878D3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56C1DFA"/>
    <w:multiLevelType w:val="hybridMultilevel"/>
    <w:tmpl w:val="801C4834"/>
    <w:lvl w:ilvl="0" w:tplc="8CA64FC0">
      <w:numFmt w:val="bullet"/>
      <w:lvlText w:val="-"/>
      <w:lvlJc w:val="left"/>
      <w:pPr>
        <w:ind w:left="720" w:hanging="360"/>
      </w:pPr>
      <w:rPr>
        <w:rFonts w:ascii="Arial Narrow" w:eastAsia="Times New Roman" w:hAnsi="Arial Narrow"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5897428"/>
    <w:multiLevelType w:val="multilevel"/>
    <w:tmpl w:val="014055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EA7027"/>
    <w:multiLevelType w:val="hybridMultilevel"/>
    <w:tmpl w:val="0A0855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6400A9"/>
    <w:multiLevelType w:val="hybridMultilevel"/>
    <w:tmpl w:val="131ED81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CB6B99"/>
    <w:multiLevelType w:val="hybridMultilevel"/>
    <w:tmpl w:val="10D04CB2"/>
    <w:lvl w:ilvl="0" w:tplc="B844AAF0">
      <w:start w:val="1"/>
      <w:numFmt w:val="bullet"/>
      <w:lvlText w:val=""/>
      <w:lvlJc w:val="left"/>
      <w:pPr>
        <w:ind w:left="1752" w:hanging="360"/>
      </w:pPr>
      <w:rPr>
        <w:rFonts w:ascii="Symbol" w:hAnsi="Symbol" w:hint="default"/>
      </w:rPr>
    </w:lvl>
    <w:lvl w:ilvl="1" w:tplc="240A0001">
      <w:start w:val="1"/>
      <w:numFmt w:val="bullet"/>
      <w:lvlText w:val=""/>
      <w:lvlJc w:val="left"/>
      <w:pPr>
        <w:ind w:left="2472" w:hanging="360"/>
      </w:pPr>
      <w:rPr>
        <w:rFonts w:ascii="Symbol" w:hAnsi="Symbol" w:hint="default"/>
      </w:rPr>
    </w:lvl>
    <w:lvl w:ilvl="2" w:tplc="0C0A0005">
      <w:start w:val="1"/>
      <w:numFmt w:val="bullet"/>
      <w:lvlText w:val=""/>
      <w:lvlJc w:val="left"/>
      <w:pPr>
        <w:ind w:left="3192" w:hanging="360"/>
      </w:pPr>
      <w:rPr>
        <w:rFonts w:ascii="Wingdings" w:hAnsi="Wingdings" w:hint="default"/>
      </w:rPr>
    </w:lvl>
    <w:lvl w:ilvl="3" w:tplc="0C0A0001" w:tentative="1">
      <w:start w:val="1"/>
      <w:numFmt w:val="bullet"/>
      <w:lvlText w:val=""/>
      <w:lvlJc w:val="left"/>
      <w:pPr>
        <w:ind w:left="3912" w:hanging="360"/>
      </w:pPr>
      <w:rPr>
        <w:rFonts w:ascii="Symbol" w:hAnsi="Symbol" w:hint="default"/>
      </w:rPr>
    </w:lvl>
    <w:lvl w:ilvl="4" w:tplc="0C0A0003" w:tentative="1">
      <w:start w:val="1"/>
      <w:numFmt w:val="bullet"/>
      <w:lvlText w:val="o"/>
      <w:lvlJc w:val="left"/>
      <w:pPr>
        <w:ind w:left="4632" w:hanging="360"/>
      </w:pPr>
      <w:rPr>
        <w:rFonts w:ascii="Courier New" w:hAnsi="Courier New" w:cs="Courier New" w:hint="default"/>
      </w:rPr>
    </w:lvl>
    <w:lvl w:ilvl="5" w:tplc="0C0A0005" w:tentative="1">
      <w:start w:val="1"/>
      <w:numFmt w:val="bullet"/>
      <w:lvlText w:val=""/>
      <w:lvlJc w:val="left"/>
      <w:pPr>
        <w:ind w:left="5352" w:hanging="360"/>
      </w:pPr>
      <w:rPr>
        <w:rFonts w:ascii="Wingdings" w:hAnsi="Wingdings" w:hint="default"/>
      </w:rPr>
    </w:lvl>
    <w:lvl w:ilvl="6" w:tplc="0C0A0001" w:tentative="1">
      <w:start w:val="1"/>
      <w:numFmt w:val="bullet"/>
      <w:lvlText w:val=""/>
      <w:lvlJc w:val="left"/>
      <w:pPr>
        <w:ind w:left="6072" w:hanging="360"/>
      </w:pPr>
      <w:rPr>
        <w:rFonts w:ascii="Symbol" w:hAnsi="Symbol" w:hint="default"/>
      </w:rPr>
    </w:lvl>
    <w:lvl w:ilvl="7" w:tplc="0C0A0003" w:tentative="1">
      <w:start w:val="1"/>
      <w:numFmt w:val="bullet"/>
      <w:lvlText w:val="o"/>
      <w:lvlJc w:val="left"/>
      <w:pPr>
        <w:ind w:left="6792" w:hanging="360"/>
      </w:pPr>
      <w:rPr>
        <w:rFonts w:ascii="Courier New" w:hAnsi="Courier New" w:cs="Courier New" w:hint="default"/>
      </w:rPr>
    </w:lvl>
    <w:lvl w:ilvl="8" w:tplc="0C0A0005" w:tentative="1">
      <w:start w:val="1"/>
      <w:numFmt w:val="bullet"/>
      <w:lvlText w:val=""/>
      <w:lvlJc w:val="left"/>
      <w:pPr>
        <w:ind w:left="7512" w:hanging="360"/>
      </w:pPr>
      <w:rPr>
        <w:rFonts w:ascii="Wingdings" w:hAnsi="Wingdings" w:hint="default"/>
      </w:rPr>
    </w:lvl>
  </w:abstractNum>
  <w:abstractNum w:abstractNumId="27" w15:restartNumberingAfterBreak="0">
    <w:nsid w:val="6AB45458"/>
    <w:multiLevelType w:val="multilevel"/>
    <w:tmpl w:val="8BBAEE96"/>
    <w:lvl w:ilvl="0">
      <w:start w:val="1"/>
      <w:numFmt w:val="decimal"/>
      <w:lvlText w:val="%1."/>
      <w:lvlJc w:val="left"/>
      <w:pPr>
        <w:ind w:left="720" w:hanging="360"/>
      </w:pPr>
      <w:rPr>
        <w:rFonts w:hint="default"/>
        <w:b/>
        <w:color w:val="auto"/>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8B4C43"/>
    <w:multiLevelType w:val="hybridMultilevel"/>
    <w:tmpl w:val="B9403F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C68023E"/>
    <w:multiLevelType w:val="hybridMultilevel"/>
    <w:tmpl w:val="8CC629E6"/>
    <w:lvl w:ilvl="0" w:tplc="B844AAF0">
      <w:start w:val="1"/>
      <w:numFmt w:val="bullet"/>
      <w:lvlText w:val=""/>
      <w:lvlJc w:val="left"/>
      <w:pPr>
        <w:ind w:left="1776" w:hanging="360"/>
      </w:pPr>
      <w:rPr>
        <w:rFonts w:ascii="Symbol" w:hAnsi="Symbo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num w:numId="1" w16cid:durableId="401491501">
    <w:abstractNumId w:val="21"/>
  </w:num>
  <w:num w:numId="2" w16cid:durableId="573008159">
    <w:abstractNumId w:val="2"/>
  </w:num>
  <w:num w:numId="3" w16cid:durableId="1917202447">
    <w:abstractNumId w:val="1"/>
  </w:num>
  <w:num w:numId="4" w16cid:durableId="734083770">
    <w:abstractNumId w:val="16"/>
  </w:num>
  <w:num w:numId="5" w16cid:durableId="1469126615">
    <w:abstractNumId w:val="12"/>
  </w:num>
  <w:num w:numId="6" w16cid:durableId="1759980084">
    <w:abstractNumId w:val="4"/>
  </w:num>
  <w:num w:numId="7" w16cid:durableId="1684283032">
    <w:abstractNumId w:val="8"/>
  </w:num>
  <w:num w:numId="8" w16cid:durableId="1349525105">
    <w:abstractNumId w:val="14"/>
  </w:num>
  <w:num w:numId="9" w16cid:durableId="48504015">
    <w:abstractNumId w:val="9"/>
  </w:num>
  <w:num w:numId="10" w16cid:durableId="644430719">
    <w:abstractNumId w:val="0"/>
  </w:num>
  <w:num w:numId="11" w16cid:durableId="299111848">
    <w:abstractNumId w:val="28"/>
  </w:num>
  <w:num w:numId="12" w16cid:durableId="323512768">
    <w:abstractNumId w:val="6"/>
  </w:num>
  <w:num w:numId="13" w16cid:durableId="1863934946">
    <w:abstractNumId w:val="25"/>
  </w:num>
  <w:num w:numId="14" w16cid:durableId="1515879790">
    <w:abstractNumId w:val="5"/>
  </w:num>
  <w:num w:numId="15" w16cid:durableId="153105420">
    <w:abstractNumId w:val="3"/>
  </w:num>
  <w:num w:numId="16" w16cid:durableId="1861579244">
    <w:abstractNumId w:val="19"/>
  </w:num>
  <w:num w:numId="17" w16cid:durableId="1543906929">
    <w:abstractNumId w:val="7"/>
  </w:num>
  <w:num w:numId="18" w16cid:durableId="1798835779">
    <w:abstractNumId w:val="13"/>
  </w:num>
  <w:num w:numId="19" w16cid:durableId="1208759034">
    <w:abstractNumId w:val="26"/>
  </w:num>
  <w:num w:numId="20" w16cid:durableId="1209686656">
    <w:abstractNumId w:val="29"/>
  </w:num>
  <w:num w:numId="21" w16cid:durableId="1403216247">
    <w:abstractNumId w:val="11"/>
  </w:num>
  <w:num w:numId="22" w16cid:durableId="546453977">
    <w:abstractNumId w:val="24"/>
  </w:num>
  <w:num w:numId="23" w16cid:durableId="1611235210">
    <w:abstractNumId w:val="20"/>
  </w:num>
  <w:num w:numId="24" w16cid:durableId="1026062331">
    <w:abstractNumId w:val="23"/>
  </w:num>
  <w:num w:numId="25" w16cid:durableId="1554847529">
    <w:abstractNumId w:val="17"/>
  </w:num>
  <w:num w:numId="26" w16cid:durableId="533856935">
    <w:abstractNumId w:val="15"/>
  </w:num>
  <w:num w:numId="27" w16cid:durableId="1347709191">
    <w:abstractNumId w:val="18"/>
  </w:num>
  <w:num w:numId="28" w16cid:durableId="774055723">
    <w:abstractNumId w:val="22"/>
  </w:num>
  <w:num w:numId="29" w16cid:durableId="440612273">
    <w:abstractNumId w:val="10"/>
  </w:num>
  <w:num w:numId="30" w16cid:durableId="12264542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15C16"/>
    <w:rsid w:val="001359AE"/>
    <w:rsid w:val="00137E8A"/>
    <w:rsid w:val="0014381A"/>
    <w:rsid w:val="00196A64"/>
    <w:rsid w:val="001C05CE"/>
    <w:rsid w:val="001D7CFC"/>
    <w:rsid w:val="001F1E8E"/>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4E4585"/>
    <w:rsid w:val="004E56BD"/>
    <w:rsid w:val="00502E6B"/>
    <w:rsid w:val="005352B6"/>
    <w:rsid w:val="00544409"/>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A795A"/>
    <w:rsid w:val="008B3812"/>
    <w:rsid w:val="008B51F5"/>
    <w:rsid w:val="008D0C22"/>
    <w:rsid w:val="00901B26"/>
    <w:rsid w:val="00950324"/>
    <w:rsid w:val="009821FB"/>
    <w:rsid w:val="00A056A5"/>
    <w:rsid w:val="00A2048E"/>
    <w:rsid w:val="00A30CF1"/>
    <w:rsid w:val="00A50418"/>
    <w:rsid w:val="00A74B90"/>
    <w:rsid w:val="00A75278"/>
    <w:rsid w:val="00AA3F20"/>
    <w:rsid w:val="00AF746E"/>
    <w:rsid w:val="00B42D45"/>
    <w:rsid w:val="00B663D7"/>
    <w:rsid w:val="00B70541"/>
    <w:rsid w:val="00B91859"/>
    <w:rsid w:val="00BF513B"/>
    <w:rsid w:val="00C40277"/>
    <w:rsid w:val="00C876D6"/>
    <w:rsid w:val="00C96E05"/>
    <w:rsid w:val="00C96E6E"/>
    <w:rsid w:val="00CB341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EE0820"/>
    <w:rsid w:val="00F21F19"/>
    <w:rsid w:val="00F32795"/>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27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F32795"/>
    <w:rPr>
      <w:rFonts w:asciiTheme="majorHAnsi" w:eastAsiaTheme="majorEastAsia" w:hAnsiTheme="majorHAnsi" w:cstheme="majorBidi"/>
      <w:color w:val="2F5496" w:themeColor="accent1" w:themeShade="BF"/>
      <w:sz w:val="32"/>
      <w:szCs w:val="32"/>
    </w:rPr>
  </w:style>
  <w:style w:type="character" w:styleId="Hipervnculo">
    <w:name w:val="Hyperlink"/>
    <w:rsid w:val="00F32795"/>
    <w:rPr>
      <w:color w:val="0000FF"/>
      <w:u w:val="single"/>
    </w:rPr>
  </w:style>
  <w:style w:type="paragraph" w:styleId="Textonotapie">
    <w:name w:val="footnote text"/>
    <w:basedOn w:val="Normal"/>
    <w:link w:val="TextonotapieCar"/>
    <w:uiPriority w:val="99"/>
    <w:semiHidden/>
    <w:unhideWhenUsed/>
    <w:rsid w:val="00F32795"/>
    <w:rPr>
      <w:rFonts w:ascii="Calibri" w:eastAsia="Times New Roman" w:hAnsi="Calibri" w:cs="Times New Roman"/>
      <w:sz w:val="20"/>
      <w:szCs w:val="20"/>
      <w:lang w:eastAsia="es-CO"/>
    </w:rPr>
  </w:style>
  <w:style w:type="character" w:customStyle="1" w:styleId="TextonotapieCar">
    <w:name w:val="Texto nota pie Car"/>
    <w:basedOn w:val="Fuentedeprrafopredeter"/>
    <w:link w:val="Textonotapie"/>
    <w:uiPriority w:val="99"/>
    <w:semiHidden/>
    <w:rsid w:val="00F32795"/>
    <w:rPr>
      <w:rFonts w:ascii="Calibri" w:eastAsia="Times New Roman" w:hAnsi="Calibri" w:cs="Times New Roman"/>
      <w:sz w:val="20"/>
      <w:szCs w:val="20"/>
      <w:lang w:eastAsia="es-CO"/>
    </w:rPr>
  </w:style>
  <w:style w:type="character" w:styleId="Refdenotaalpie">
    <w:name w:val="footnote reference"/>
    <w:uiPriority w:val="99"/>
    <w:semiHidden/>
    <w:unhideWhenUsed/>
    <w:rsid w:val="00F32795"/>
    <w:rPr>
      <w:vertAlign w:val="superscript"/>
    </w:rPr>
  </w:style>
  <w:style w:type="character" w:customStyle="1" w:styleId="PrrafodelistaCar">
    <w:name w:val="Párrafo de lista Car"/>
    <w:link w:val="Prrafodelista"/>
    <w:rsid w:val="00F32795"/>
    <w:rPr>
      <w:rFonts w:ascii="Calibri" w:eastAsia="Calibri" w:hAnsi="Calibri" w:cs="Calibri"/>
      <w:sz w:val="22"/>
      <w:szCs w:val="22"/>
      <w:lang w:eastAsia="es-CO"/>
    </w:rPr>
  </w:style>
  <w:style w:type="paragraph" w:customStyle="1" w:styleId="T1">
    <w:name w:val="T1"/>
    <w:basedOn w:val="Prrafodelista"/>
    <w:link w:val="T1Car"/>
    <w:qFormat/>
    <w:rsid w:val="00F32795"/>
    <w:pPr>
      <w:numPr>
        <w:numId w:val="27"/>
      </w:numPr>
      <w:suppressAutoHyphens w:val="0"/>
      <w:autoSpaceDN/>
      <w:textAlignment w:val="auto"/>
      <w:outlineLvl w:val="0"/>
    </w:pPr>
    <w:rPr>
      <w:rFonts w:ascii="Arial Narrow" w:eastAsia="Times New Roman" w:hAnsi="Arial Narrow" w:cs="Arial"/>
      <w:b/>
      <w:sz w:val="24"/>
      <w:szCs w:val="24"/>
      <w:lang w:eastAsia="es-ES"/>
    </w:rPr>
  </w:style>
  <w:style w:type="paragraph" w:customStyle="1" w:styleId="T2">
    <w:name w:val="T2"/>
    <w:basedOn w:val="Normal"/>
    <w:qFormat/>
    <w:rsid w:val="00F32795"/>
    <w:pPr>
      <w:widowControl w:val="0"/>
      <w:numPr>
        <w:ilvl w:val="1"/>
        <w:numId w:val="27"/>
      </w:numPr>
      <w:adjustRightInd w:val="0"/>
      <w:jc w:val="both"/>
      <w:textAlignment w:val="baseline"/>
      <w:outlineLvl w:val="1"/>
    </w:pPr>
    <w:rPr>
      <w:rFonts w:ascii="Arial Narrow" w:eastAsia="Calibri" w:hAnsi="Arial Narrow" w:cs="Arial"/>
      <w:b/>
      <w:lang w:val="es-ES_tradnl"/>
    </w:rPr>
  </w:style>
  <w:style w:type="character" w:customStyle="1" w:styleId="T1Car">
    <w:name w:val="T1 Car"/>
    <w:link w:val="T1"/>
    <w:rsid w:val="00F32795"/>
    <w:rPr>
      <w:rFonts w:ascii="Arial Narrow" w:eastAsia="Times New Roman" w:hAnsi="Arial Narrow" w:cs="Arial"/>
      <w:b/>
      <w:lang w:eastAsia="es-ES"/>
    </w:rPr>
  </w:style>
  <w:style w:type="paragraph" w:customStyle="1" w:styleId="T3">
    <w:name w:val="T3"/>
    <w:basedOn w:val="Normal"/>
    <w:qFormat/>
    <w:rsid w:val="00F32795"/>
    <w:pPr>
      <w:widowControl w:val="0"/>
      <w:numPr>
        <w:ilvl w:val="2"/>
        <w:numId w:val="27"/>
      </w:numPr>
      <w:adjustRightInd w:val="0"/>
      <w:jc w:val="both"/>
      <w:textAlignment w:val="baseline"/>
      <w:outlineLvl w:val="2"/>
    </w:pPr>
    <w:rPr>
      <w:rFonts w:ascii="Arial Narrow" w:eastAsia="Calibri" w:hAnsi="Arial Narrow" w:cs="Aria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sites/default/files/manuales/manualclasificador.pdf" TargetMode="External"/><Relationship Id="rId13" Type="http://schemas.openxmlformats.org/officeDocument/2006/relationships/hyperlink" Target="http://www.colombiacompra.gov.co/sites/default/files/manuales/cce_manual_acuerdos_comerciales_web.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sites/default/files/manuales/cce_guia_analisis_sector.pdf" TargetMode="External"/><Relationship Id="rId5" Type="http://schemas.openxmlformats.org/officeDocument/2006/relationships/webSettings" Target="webSettings.xml"/><Relationship Id="rId15" Type="http://schemas.openxmlformats.org/officeDocument/2006/relationships/hyperlink" Target="http://www.colombiacompra.gov.co/sites/default/files/manuales/cce_manual_acuerdos_comerciales_web.pdf" TargetMode="External"/><Relationship Id="rId10" Type="http://schemas.openxmlformats.org/officeDocument/2006/relationships/hyperlink" Target="http://www.colombiacompra.gov.co/sites/default/files/manuales/UNSPSC_Spanish_v14_080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lombiacompra.gov.co/Clasificacion" TargetMode="External"/><Relationship Id="rId14" Type="http://schemas.openxmlformats.org/officeDocument/2006/relationships/hyperlink" Target="http://www.colombiacompra.gov.co/sites/default/files/reportes_mensuales/04-abril-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C8CFA-6C1D-415D-B883-B38D55716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7320</Words>
  <Characters>40265</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7</cp:revision>
  <cp:lastPrinted>2023-06-29T15:02:00Z</cp:lastPrinted>
  <dcterms:created xsi:type="dcterms:W3CDTF">2024-06-11T19:18:00Z</dcterms:created>
  <dcterms:modified xsi:type="dcterms:W3CDTF">2024-06-14T20:22:00Z</dcterms:modified>
</cp:coreProperties>
</file>