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569C0" w14:textId="0FA6A556" w:rsidR="00592D6D" w:rsidRDefault="00592D6D" w:rsidP="00592D6D">
      <w:pPr>
        <w:spacing w:line="360" w:lineRule="auto"/>
        <w:jc w:val="center"/>
        <w:rPr>
          <w:sz w:val="40"/>
          <w:szCs w:val="40"/>
        </w:rPr>
      </w:pPr>
    </w:p>
    <w:p w14:paraId="0721998E" w14:textId="1D1D4BBD" w:rsidR="00F322EA" w:rsidRDefault="00F322EA" w:rsidP="00592D6D">
      <w:pPr>
        <w:spacing w:line="360" w:lineRule="auto"/>
        <w:jc w:val="center"/>
        <w:rPr>
          <w:sz w:val="40"/>
          <w:szCs w:val="40"/>
        </w:rPr>
      </w:pPr>
      <w:r>
        <w:rPr>
          <w:noProof/>
        </w:rPr>
        <w:drawing>
          <wp:inline distT="0" distB="0" distL="0" distR="0" wp14:anchorId="07EF4AC2" wp14:editId="6D061CBC">
            <wp:extent cx="5252085" cy="788035"/>
            <wp:effectExtent l="0" t="0" r="5715" b="0"/>
            <wp:docPr id="5" name="Imagen 5" descr="Gobierno de Colombia - Ministerio de Def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olombia - Ministerio de Defen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788035"/>
                    </a:xfrm>
                    <a:prstGeom prst="rect">
                      <a:avLst/>
                    </a:prstGeom>
                    <a:noFill/>
                    <a:ln>
                      <a:noFill/>
                    </a:ln>
                  </pic:spPr>
                </pic:pic>
              </a:graphicData>
            </a:graphic>
          </wp:inline>
        </w:drawing>
      </w:r>
    </w:p>
    <w:p w14:paraId="10196653" w14:textId="77777777" w:rsidR="00F322EA" w:rsidRPr="006D1BC8" w:rsidRDefault="00F322EA" w:rsidP="00592D6D">
      <w:pPr>
        <w:spacing w:line="360" w:lineRule="auto"/>
        <w:jc w:val="center"/>
        <w:rPr>
          <w:sz w:val="40"/>
          <w:szCs w:val="40"/>
        </w:rPr>
      </w:pPr>
    </w:p>
    <w:p w14:paraId="4596CD48" w14:textId="0B6D8053" w:rsidR="00592D6D" w:rsidRPr="006D1BC8" w:rsidRDefault="00592D6D" w:rsidP="00592D6D">
      <w:pPr>
        <w:spacing w:line="360" w:lineRule="auto"/>
        <w:jc w:val="center"/>
        <w:rPr>
          <w:sz w:val="40"/>
          <w:szCs w:val="40"/>
        </w:rPr>
      </w:pPr>
    </w:p>
    <w:p w14:paraId="454E1787" w14:textId="5692E2A1" w:rsidR="00592D6D" w:rsidRPr="006D1BC8" w:rsidRDefault="00114E55" w:rsidP="00592D6D">
      <w:pPr>
        <w:spacing w:line="360" w:lineRule="auto"/>
        <w:jc w:val="center"/>
        <w:rPr>
          <w:b/>
          <w:sz w:val="48"/>
          <w:szCs w:val="48"/>
        </w:rPr>
      </w:pPr>
      <w:r w:rsidRPr="006D1BC8">
        <w:rPr>
          <w:b/>
          <w:sz w:val="48"/>
          <w:szCs w:val="48"/>
        </w:rPr>
        <w:t>DIAGNÓ</w:t>
      </w:r>
      <w:r w:rsidR="00592D6D" w:rsidRPr="006D1BC8">
        <w:rPr>
          <w:b/>
          <w:sz w:val="48"/>
          <w:szCs w:val="48"/>
        </w:rPr>
        <w:t xml:space="preserve">STICO </w:t>
      </w:r>
      <w:r w:rsidR="00B85E50">
        <w:rPr>
          <w:b/>
          <w:sz w:val="48"/>
          <w:szCs w:val="48"/>
        </w:rPr>
        <w:t xml:space="preserve">INTEGRAL </w:t>
      </w:r>
      <w:r w:rsidR="00592D6D" w:rsidRPr="006D1BC8">
        <w:rPr>
          <w:b/>
          <w:sz w:val="48"/>
          <w:szCs w:val="48"/>
        </w:rPr>
        <w:t>DE ARCHIVO</w:t>
      </w:r>
    </w:p>
    <w:p w14:paraId="5FE95DBF" w14:textId="1B157CFC" w:rsidR="00340553" w:rsidRPr="006D1BC8" w:rsidRDefault="00F322EA" w:rsidP="00592D6D">
      <w:pPr>
        <w:spacing w:line="360" w:lineRule="auto"/>
        <w:jc w:val="center"/>
        <w:rPr>
          <w:b/>
          <w:sz w:val="40"/>
          <w:szCs w:val="40"/>
        </w:rPr>
      </w:pPr>
      <w:r>
        <w:rPr>
          <w:b/>
          <w:sz w:val="40"/>
          <w:szCs w:val="40"/>
        </w:rPr>
        <w:t>SUPERINENDENCIA DE VIGILANCIA Y SEGURIDAD PRIVADA</w:t>
      </w:r>
      <w:r w:rsidR="00340553" w:rsidRPr="006D1BC8">
        <w:rPr>
          <w:b/>
          <w:sz w:val="40"/>
          <w:szCs w:val="40"/>
        </w:rPr>
        <w:t xml:space="preserve"> </w:t>
      </w:r>
    </w:p>
    <w:p w14:paraId="16BE6213" w14:textId="1BFFA3CC" w:rsidR="00592D6D" w:rsidRPr="006D1BC8" w:rsidRDefault="00592D6D" w:rsidP="00592D6D">
      <w:pPr>
        <w:spacing w:line="360" w:lineRule="auto"/>
        <w:jc w:val="center"/>
        <w:rPr>
          <w:color w:val="FF0000"/>
          <w:sz w:val="40"/>
          <w:szCs w:val="40"/>
        </w:rPr>
      </w:pPr>
    </w:p>
    <w:p w14:paraId="057CACC7" w14:textId="4E1EDEB1" w:rsidR="00B85E50" w:rsidRDefault="00B85E50" w:rsidP="00592D6D">
      <w:pPr>
        <w:spacing w:line="360" w:lineRule="auto"/>
        <w:jc w:val="both"/>
        <w:rPr>
          <w:sz w:val="28"/>
          <w:szCs w:val="28"/>
        </w:rPr>
      </w:pPr>
      <w:r>
        <w:rPr>
          <w:sz w:val="28"/>
          <w:szCs w:val="28"/>
        </w:rPr>
        <w:t xml:space="preserve">Elaborado por: </w:t>
      </w:r>
      <w:r w:rsidR="003E0F15">
        <w:rPr>
          <w:sz w:val="28"/>
          <w:szCs w:val="28"/>
        </w:rPr>
        <w:tab/>
      </w:r>
      <w:r>
        <w:rPr>
          <w:sz w:val="28"/>
          <w:szCs w:val="28"/>
        </w:rPr>
        <w:t>JUAN GABRIEL ROJAS GÓMEZ</w:t>
      </w:r>
    </w:p>
    <w:p w14:paraId="115210A2" w14:textId="019703F6" w:rsidR="003E0F15" w:rsidRDefault="003E0F15" w:rsidP="003E0F15">
      <w:pPr>
        <w:spacing w:line="360" w:lineRule="auto"/>
        <w:ind w:left="2124" w:firstLine="6"/>
        <w:jc w:val="both"/>
        <w:rPr>
          <w:sz w:val="28"/>
          <w:szCs w:val="28"/>
        </w:rPr>
      </w:pPr>
      <w:r>
        <w:rPr>
          <w:sz w:val="28"/>
          <w:szCs w:val="28"/>
        </w:rPr>
        <w:t>Profesional en Ciencia de la Información, Bibliotecología y Archivística.</w:t>
      </w:r>
    </w:p>
    <w:p w14:paraId="197F9616" w14:textId="64AAA030" w:rsidR="003E0F15" w:rsidRDefault="003E0F15" w:rsidP="003E0F15">
      <w:pPr>
        <w:spacing w:line="360" w:lineRule="auto"/>
        <w:ind w:left="2124" w:firstLine="6"/>
        <w:jc w:val="both"/>
        <w:rPr>
          <w:sz w:val="28"/>
          <w:szCs w:val="28"/>
        </w:rPr>
      </w:pPr>
      <w:r>
        <w:rPr>
          <w:sz w:val="28"/>
          <w:szCs w:val="28"/>
        </w:rPr>
        <w:t>T.P. 625 Colegio Colombiano de Archivistas</w:t>
      </w:r>
    </w:p>
    <w:p w14:paraId="300FFB31" w14:textId="2D08CDC9" w:rsidR="003E0F15" w:rsidRDefault="003E0F15" w:rsidP="003E0F15">
      <w:pPr>
        <w:spacing w:line="360" w:lineRule="auto"/>
        <w:jc w:val="both"/>
        <w:rPr>
          <w:sz w:val="28"/>
          <w:szCs w:val="28"/>
        </w:rPr>
      </w:pPr>
      <w:r w:rsidRPr="006D1BC8">
        <w:rPr>
          <w:sz w:val="28"/>
          <w:szCs w:val="28"/>
        </w:rPr>
        <w:t>C</w:t>
      </w:r>
      <w:r w:rsidR="00F322EA">
        <w:rPr>
          <w:sz w:val="28"/>
          <w:szCs w:val="28"/>
        </w:rPr>
        <w:t>DPS</w:t>
      </w:r>
      <w:r w:rsidRPr="006D1BC8">
        <w:rPr>
          <w:sz w:val="28"/>
          <w:szCs w:val="28"/>
        </w:rPr>
        <w:t xml:space="preserve">: Contrato de Prestación de Servicios No. </w:t>
      </w:r>
      <w:r w:rsidR="00F322EA">
        <w:rPr>
          <w:sz w:val="28"/>
          <w:szCs w:val="28"/>
        </w:rPr>
        <w:t>0209</w:t>
      </w:r>
      <w:r w:rsidRPr="006D1BC8">
        <w:rPr>
          <w:sz w:val="28"/>
          <w:szCs w:val="28"/>
        </w:rPr>
        <w:t>-</w:t>
      </w:r>
      <w:r>
        <w:rPr>
          <w:sz w:val="28"/>
          <w:szCs w:val="28"/>
        </w:rPr>
        <w:t>202</w:t>
      </w:r>
      <w:r w:rsidR="00F322EA">
        <w:rPr>
          <w:sz w:val="28"/>
          <w:szCs w:val="28"/>
        </w:rPr>
        <w:t>3</w:t>
      </w:r>
    </w:p>
    <w:p w14:paraId="232B4FD9" w14:textId="77777777" w:rsidR="00B86BC2" w:rsidRDefault="00B86BC2" w:rsidP="00B86BC2">
      <w:pPr>
        <w:spacing w:line="360" w:lineRule="auto"/>
        <w:jc w:val="center"/>
        <w:rPr>
          <w:sz w:val="28"/>
          <w:szCs w:val="28"/>
        </w:rPr>
      </w:pPr>
    </w:p>
    <w:p w14:paraId="3320FCE9" w14:textId="5F97CFBF" w:rsidR="009A5AB8" w:rsidRDefault="00F322EA" w:rsidP="00B86BC2">
      <w:pPr>
        <w:spacing w:line="360" w:lineRule="auto"/>
        <w:jc w:val="center"/>
        <w:rPr>
          <w:sz w:val="28"/>
          <w:szCs w:val="28"/>
        </w:rPr>
      </w:pPr>
      <w:r>
        <w:rPr>
          <w:sz w:val="28"/>
          <w:szCs w:val="28"/>
        </w:rPr>
        <w:t>Bogotá</w:t>
      </w:r>
      <w:r w:rsidR="00B86BC2">
        <w:rPr>
          <w:sz w:val="28"/>
          <w:szCs w:val="28"/>
        </w:rPr>
        <w:t xml:space="preserve">, </w:t>
      </w:r>
      <w:r>
        <w:rPr>
          <w:sz w:val="28"/>
          <w:szCs w:val="28"/>
        </w:rPr>
        <w:t>febrero</w:t>
      </w:r>
      <w:r w:rsidR="00B86BC2">
        <w:rPr>
          <w:sz w:val="28"/>
          <w:szCs w:val="28"/>
        </w:rPr>
        <w:t xml:space="preserve"> de 202</w:t>
      </w:r>
      <w:r>
        <w:rPr>
          <w:sz w:val="28"/>
          <w:szCs w:val="28"/>
        </w:rPr>
        <w:t>3</w:t>
      </w:r>
    </w:p>
    <w:sdt>
      <w:sdtPr>
        <w:rPr>
          <w:rFonts w:ascii="Arial Narrow" w:eastAsiaTheme="minorHAnsi" w:hAnsi="Arial Narrow" w:cstheme="minorBidi"/>
          <w:b w:val="0"/>
          <w:bCs w:val="0"/>
          <w:color w:val="auto"/>
          <w:sz w:val="22"/>
          <w:szCs w:val="22"/>
          <w:lang w:val="es-ES" w:eastAsia="en-US"/>
        </w:rPr>
        <w:id w:val="387537931"/>
        <w:docPartObj>
          <w:docPartGallery w:val="Table of Contents"/>
          <w:docPartUnique/>
        </w:docPartObj>
      </w:sdtPr>
      <w:sdtContent>
        <w:p w14:paraId="6FCBA18D" w14:textId="410E4636" w:rsidR="00560FE8" w:rsidRPr="006D1BC8" w:rsidRDefault="00560FE8" w:rsidP="00977D75">
          <w:pPr>
            <w:pStyle w:val="TtuloTDC"/>
            <w:tabs>
              <w:tab w:val="left" w:pos="3285"/>
            </w:tabs>
            <w:jc w:val="both"/>
            <w:rPr>
              <w:rFonts w:ascii="Arial Narrow" w:hAnsi="Arial Narrow"/>
            </w:rPr>
          </w:pPr>
          <w:r w:rsidRPr="006D1BC8">
            <w:rPr>
              <w:rFonts w:ascii="Arial Narrow" w:hAnsi="Arial Narrow"/>
              <w:lang w:val="es-ES"/>
            </w:rPr>
            <w:t>Contenido</w:t>
          </w:r>
          <w:r w:rsidR="00977D75">
            <w:rPr>
              <w:rFonts w:ascii="Arial Narrow" w:hAnsi="Arial Narrow"/>
              <w:lang w:val="es-ES"/>
            </w:rPr>
            <w:tab/>
          </w:r>
        </w:p>
        <w:p w14:paraId="7B0314A5" w14:textId="0C07086F" w:rsidR="00977D75" w:rsidRDefault="00560FE8">
          <w:pPr>
            <w:pStyle w:val="TDC1"/>
            <w:tabs>
              <w:tab w:val="left" w:pos="440"/>
              <w:tab w:val="right" w:leader="dot" w:pos="8261"/>
            </w:tabs>
            <w:rPr>
              <w:rFonts w:asciiTheme="minorHAnsi" w:eastAsiaTheme="minorEastAsia" w:hAnsiTheme="minorHAnsi"/>
              <w:noProof/>
              <w:lang w:eastAsia="es-CO"/>
            </w:rPr>
          </w:pPr>
          <w:r w:rsidRPr="006D1BC8">
            <w:fldChar w:fldCharType="begin"/>
          </w:r>
          <w:r w:rsidRPr="006D1BC8">
            <w:instrText xml:space="preserve"> TOC \o "1-3" \h \z \u </w:instrText>
          </w:r>
          <w:r w:rsidRPr="006D1BC8">
            <w:fldChar w:fldCharType="separate"/>
          </w:r>
          <w:hyperlink w:anchor="_Toc130936491" w:history="1">
            <w:r w:rsidR="00977D75" w:rsidRPr="00C6408E">
              <w:rPr>
                <w:rStyle w:val="Hipervnculo"/>
                <w:noProof/>
              </w:rPr>
              <w:t>1.</w:t>
            </w:r>
            <w:r w:rsidR="00977D75">
              <w:rPr>
                <w:rFonts w:asciiTheme="minorHAnsi" w:eastAsiaTheme="minorEastAsia" w:hAnsiTheme="minorHAnsi"/>
                <w:noProof/>
                <w:lang w:eastAsia="es-CO"/>
              </w:rPr>
              <w:tab/>
            </w:r>
            <w:r w:rsidR="00977D75" w:rsidRPr="00C6408E">
              <w:rPr>
                <w:rStyle w:val="Hipervnculo"/>
                <w:noProof/>
              </w:rPr>
              <w:t>INTRODUCCIÓN</w:t>
            </w:r>
            <w:r w:rsidR="00977D75">
              <w:rPr>
                <w:noProof/>
                <w:webHidden/>
              </w:rPr>
              <w:tab/>
            </w:r>
            <w:r w:rsidR="00977D75">
              <w:rPr>
                <w:noProof/>
                <w:webHidden/>
              </w:rPr>
              <w:fldChar w:fldCharType="begin"/>
            </w:r>
            <w:r w:rsidR="00977D75">
              <w:rPr>
                <w:noProof/>
                <w:webHidden/>
              </w:rPr>
              <w:instrText xml:space="preserve"> PAGEREF _Toc130936491 \h </w:instrText>
            </w:r>
            <w:r w:rsidR="00977D75">
              <w:rPr>
                <w:noProof/>
                <w:webHidden/>
              </w:rPr>
            </w:r>
            <w:r w:rsidR="00977D75">
              <w:rPr>
                <w:noProof/>
                <w:webHidden/>
              </w:rPr>
              <w:fldChar w:fldCharType="separate"/>
            </w:r>
            <w:r w:rsidR="008B5F59">
              <w:rPr>
                <w:noProof/>
                <w:webHidden/>
              </w:rPr>
              <w:t>4</w:t>
            </w:r>
            <w:r w:rsidR="00977D75">
              <w:rPr>
                <w:noProof/>
                <w:webHidden/>
              </w:rPr>
              <w:fldChar w:fldCharType="end"/>
            </w:r>
          </w:hyperlink>
        </w:p>
        <w:p w14:paraId="403BFE5E" w14:textId="6F54FE02" w:rsidR="00977D75" w:rsidRDefault="00977D75">
          <w:pPr>
            <w:pStyle w:val="TDC1"/>
            <w:tabs>
              <w:tab w:val="left" w:pos="440"/>
              <w:tab w:val="right" w:leader="dot" w:pos="8261"/>
            </w:tabs>
            <w:rPr>
              <w:rFonts w:asciiTheme="minorHAnsi" w:eastAsiaTheme="minorEastAsia" w:hAnsiTheme="minorHAnsi"/>
              <w:noProof/>
              <w:lang w:eastAsia="es-CO"/>
            </w:rPr>
          </w:pPr>
          <w:hyperlink w:anchor="_Toc130936492" w:history="1">
            <w:r w:rsidRPr="00C6408E">
              <w:rPr>
                <w:rStyle w:val="Hipervnculo"/>
                <w:noProof/>
              </w:rPr>
              <w:t>2.</w:t>
            </w:r>
            <w:r>
              <w:rPr>
                <w:rFonts w:asciiTheme="minorHAnsi" w:eastAsiaTheme="minorEastAsia" w:hAnsiTheme="minorHAnsi"/>
                <w:noProof/>
                <w:lang w:eastAsia="es-CO"/>
              </w:rPr>
              <w:tab/>
            </w:r>
            <w:r w:rsidRPr="00C6408E">
              <w:rPr>
                <w:rStyle w:val="Hipervnculo"/>
                <w:noProof/>
              </w:rPr>
              <w:t>RESEÑA HISTÓRICA</w:t>
            </w:r>
            <w:r>
              <w:rPr>
                <w:noProof/>
                <w:webHidden/>
              </w:rPr>
              <w:tab/>
            </w:r>
            <w:r>
              <w:rPr>
                <w:noProof/>
                <w:webHidden/>
              </w:rPr>
              <w:fldChar w:fldCharType="begin"/>
            </w:r>
            <w:r>
              <w:rPr>
                <w:noProof/>
                <w:webHidden/>
              </w:rPr>
              <w:instrText xml:space="preserve"> PAGEREF _Toc130936492 \h </w:instrText>
            </w:r>
            <w:r>
              <w:rPr>
                <w:noProof/>
                <w:webHidden/>
              </w:rPr>
            </w:r>
            <w:r>
              <w:rPr>
                <w:noProof/>
                <w:webHidden/>
              </w:rPr>
              <w:fldChar w:fldCharType="separate"/>
            </w:r>
            <w:r w:rsidR="008B5F59">
              <w:rPr>
                <w:noProof/>
                <w:webHidden/>
              </w:rPr>
              <w:t>4</w:t>
            </w:r>
            <w:r>
              <w:rPr>
                <w:noProof/>
                <w:webHidden/>
              </w:rPr>
              <w:fldChar w:fldCharType="end"/>
            </w:r>
          </w:hyperlink>
        </w:p>
        <w:p w14:paraId="589A42E0" w14:textId="122FD5FD" w:rsidR="00977D75" w:rsidRDefault="00977D75">
          <w:pPr>
            <w:pStyle w:val="TDC1"/>
            <w:tabs>
              <w:tab w:val="left" w:pos="440"/>
              <w:tab w:val="right" w:leader="dot" w:pos="8261"/>
            </w:tabs>
            <w:rPr>
              <w:rFonts w:asciiTheme="minorHAnsi" w:eastAsiaTheme="minorEastAsia" w:hAnsiTheme="minorHAnsi"/>
              <w:noProof/>
              <w:lang w:eastAsia="es-CO"/>
            </w:rPr>
          </w:pPr>
          <w:hyperlink w:anchor="_Toc130936493" w:history="1">
            <w:r w:rsidRPr="00C6408E">
              <w:rPr>
                <w:rStyle w:val="Hipervnculo"/>
                <w:noProof/>
              </w:rPr>
              <w:t>3.</w:t>
            </w:r>
            <w:r>
              <w:rPr>
                <w:rFonts w:asciiTheme="minorHAnsi" w:eastAsiaTheme="minorEastAsia" w:hAnsiTheme="minorHAnsi"/>
                <w:noProof/>
                <w:lang w:eastAsia="es-CO"/>
              </w:rPr>
              <w:tab/>
            </w:r>
            <w:r w:rsidRPr="00C6408E">
              <w:rPr>
                <w:rStyle w:val="Hipervnculo"/>
                <w:noProof/>
              </w:rPr>
              <w:t>JUSTIFICACIÓN</w:t>
            </w:r>
            <w:r>
              <w:rPr>
                <w:noProof/>
                <w:webHidden/>
              </w:rPr>
              <w:tab/>
            </w:r>
            <w:r>
              <w:rPr>
                <w:noProof/>
                <w:webHidden/>
              </w:rPr>
              <w:fldChar w:fldCharType="begin"/>
            </w:r>
            <w:r>
              <w:rPr>
                <w:noProof/>
                <w:webHidden/>
              </w:rPr>
              <w:instrText xml:space="preserve"> PAGEREF _Toc130936493 \h </w:instrText>
            </w:r>
            <w:r>
              <w:rPr>
                <w:noProof/>
                <w:webHidden/>
              </w:rPr>
            </w:r>
            <w:r>
              <w:rPr>
                <w:noProof/>
                <w:webHidden/>
              </w:rPr>
              <w:fldChar w:fldCharType="separate"/>
            </w:r>
            <w:r w:rsidR="008B5F59">
              <w:rPr>
                <w:noProof/>
                <w:webHidden/>
              </w:rPr>
              <w:t>5</w:t>
            </w:r>
            <w:r>
              <w:rPr>
                <w:noProof/>
                <w:webHidden/>
              </w:rPr>
              <w:fldChar w:fldCharType="end"/>
            </w:r>
          </w:hyperlink>
        </w:p>
        <w:p w14:paraId="31046657" w14:textId="04313B68" w:rsidR="00977D75" w:rsidRDefault="00977D75">
          <w:pPr>
            <w:pStyle w:val="TDC1"/>
            <w:tabs>
              <w:tab w:val="left" w:pos="440"/>
              <w:tab w:val="right" w:leader="dot" w:pos="8261"/>
            </w:tabs>
            <w:rPr>
              <w:rFonts w:asciiTheme="minorHAnsi" w:eastAsiaTheme="minorEastAsia" w:hAnsiTheme="minorHAnsi"/>
              <w:noProof/>
              <w:lang w:eastAsia="es-CO"/>
            </w:rPr>
          </w:pPr>
          <w:hyperlink w:anchor="_Toc130936494" w:history="1">
            <w:r w:rsidRPr="00C6408E">
              <w:rPr>
                <w:rStyle w:val="Hipervnculo"/>
                <w:noProof/>
              </w:rPr>
              <w:t>4.</w:t>
            </w:r>
            <w:r>
              <w:rPr>
                <w:rFonts w:asciiTheme="minorHAnsi" w:eastAsiaTheme="minorEastAsia" w:hAnsiTheme="minorHAnsi"/>
                <w:noProof/>
                <w:lang w:eastAsia="es-CO"/>
              </w:rPr>
              <w:tab/>
            </w:r>
            <w:r w:rsidRPr="00C6408E">
              <w:rPr>
                <w:rStyle w:val="Hipervnculo"/>
                <w:noProof/>
              </w:rPr>
              <w:t>OBJETIVOS</w:t>
            </w:r>
            <w:r>
              <w:rPr>
                <w:noProof/>
                <w:webHidden/>
              </w:rPr>
              <w:tab/>
            </w:r>
            <w:r>
              <w:rPr>
                <w:noProof/>
                <w:webHidden/>
              </w:rPr>
              <w:fldChar w:fldCharType="begin"/>
            </w:r>
            <w:r>
              <w:rPr>
                <w:noProof/>
                <w:webHidden/>
              </w:rPr>
              <w:instrText xml:space="preserve"> PAGEREF _Toc130936494 \h </w:instrText>
            </w:r>
            <w:r>
              <w:rPr>
                <w:noProof/>
                <w:webHidden/>
              </w:rPr>
            </w:r>
            <w:r>
              <w:rPr>
                <w:noProof/>
                <w:webHidden/>
              </w:rPr>
              <w:fldChar w:fldCharType="separate"/>
            </w:r>
            <w:r w:rsidR="008B5F59">
              <w:rPr>
                <w:noProof/>
                <w:webHidden/>
              </w:rPr>
              <w:t>6</w:t>
            </w:r>
            <w:r>
              <w:rPr>
                <w:noProof/>
                <w:webHidden/>
              </w:rPr>
              <w:fldChar w:fldCharType="end"/>
            </w:r>
          </w:hyperlink>
        </w:p>
        <w:p w14:paraId="10D6DEB7" w14:textId="4E80B820" w:rsidR="00977D75" w:rsidRDefault="00977D75">
          <w:pPr>
            <w:pStyle w:val="TDC2"/>
            <w:tabs>
              <w:tab w:val="left" w:pos="880"/>
              <w:tab w:val="right" w:leader="dot" w:pos="8261"/>
            </w:tabs>
            <w:rPr>
              <w:rFonts w:asciiTheme="minorHAnsi" w:eastAsiaTheme="minorEastAsia" w:hAnsiTheme="minorHAnsi"/>
              <w:noProof/>
              <w:lang w:eastAsia="es-CO"/>
            </w:rPr>
          </w:pPr>
          <w:hyperlink w:anchor="_Toc130936495" w:history="1">
            <w:r w:rsidRPr="00C6408E">
              <w:rPr>
                <w:rStyle w:val="Hipervnculo"/>
                <w:noProof/>
              </w:rPr>
              <w:t>4.1</w:t>
            </w:r>
            <w:r>
              <w:rPr>
                <w:rFonts w:asciiTheme="minorHAnsi" w:eastAsiaTheme="minorEastAsia" w:hAnsiTheme="minorHAnsi"/>
                <w:noProof/>
                <w:lang w:eastAsia="es-CO"/>
              </w:rPr>
              <w:tab/>
            </w:r>
            <w:r w:rsidRPr="00C6408E">
              <w:rPr>
                <w:rStyle w:val="Hipervnculo"/>
                <w:noProof/>
              </w:rPr>
              <w:t>OBJETIVO GENERAL</w:t>
            </w:r>
            <w:r>
              <w:rPr>
                <w:noProof/>
                <w:webHidden/>
              </w:rPr>
              <w:tab/>
            </w:r>
            <w:r>
              <w:rPr>
                <w:noProof/>
                <w:webHidden/>
              </w:rPr>
              <w:fldChar w:fldCharType="begin"/>
            </w:r>
            <w:r>
              <w:rPr>
                <w:noProof/>
                <w:webHidden/>
              </w:rPr>
              <w:instrText xml:space="preserve"> PAGEREF _Toc130936495 \h </w:instrText>
            </w:r>
            <w:r>
              <w:rPr>
                <w:noProof/>
                <w:webHidden/>
              </w:rPr>
            </w:r>
            <w:r>
              <w:rPr>
                <w:noProof/>
                <w:webHidden/>
              </w:rPr>
              <w:fldChar w:fldCharType="separate"/>
            </w:r>
            <w:r w:rsidR="008B5F59">
              <w:rPr>
                <w:noProof/>
                <w:webHidden/>
              </w:rPr>
              <w:t>6</w:t>
            </w:r>
            <w:r>
              <w:rPr>
                <w:noProof/>
                <w:webHidden/>
              </w:rPr>
              <w:fldChar w:fldCharType="end"/>
            </w:r>
          </w:hyperlink>
        </w:p>
        <w:p w14:paraId="1E2AD46B" w14:textId="0027E457" w:rsidR="00977D75" w:rsidRDefault="00977D75">
          <w:pPr>
            <w:pStyle w:val="TDC2"/>
            <w:tabs>
              <w:tab w:val="left" w:pos="880"/>
              <w:tab w:val="right" w:leader="dot" w:pos="8261"/>
            </w:tabs>
            <w:rPr>
              <w:rFonts w:asciiTheme="minorHAnsi" w:eastAsiaTheme="minorEastAsia" w:hAnsiTheme="minorHAnsi"/>
              <w:noProof/>
              <w:lang w:eastAsia="es-CO"/>
            </w:rPr>
          </w:pPr>
          <w:hyperlink w:anchor="_Toc130936496" w:history="1">
            <w:r w:rsidRPr="00C6408E">
              <w:rPr>
                <w:rStyle w:val="Hipervnculo"/>
                <w:noProof/>
              </w:rPr>
              <w:t>4.2</w:t>
            </w:r>
            <w:r>
              <w:rPr>
                <w:rFonts w:asciiTheme="minorHAnsi" w:eastAsiaTheme="minorEastAsia" w:hAnsiTheme="minorHAnsi"/>
                <w:noProof/>
                <w:lang w:eastAsia="es-CO"/>
              </w:rPr>
              <w:tab/>
            </w:r>
            <w:r w:rsidRPr="00C6408E">
              <w:rPr>
                <w:rStyle w:val="Hipervnculo"/>
                <w:noProof/>
              </w:rPr>
              <w:t>OBJETIVOS ESPECÍFICOS</w:t>
            </w:r>
            <w:r>
              <w:rPr>
                <w:noProof/>
                <w:webHidden/>
              </w:rPr>
              <w:tab/>
            </w:r>
            <w:r>
              <w:rPr>
                <w:noProof/>
                <w:webHidden/>
              </w:rPr>
              <w:fldChar w:fldCharType="begin"/>
            </w:r>
            <w:r>
              <w:rPr>
                <w:noProof/>
                <w:webHidden/>
              </w:rPr>
              <w:instrText xml:space="preserve"> PAGEREF _Toc130936496 \h </w:instrText>
            </w:r>
            <w:r>
              <w:rPr>
                <w:noProof/>
                <w:webHidden/>
              </w:rPr>
            </w:r>
            <w:r>
              <w:rPr>
                <w:noProof/>
                <w:webHidden/>
              </w:rPr>
              <w:fldChar w:fldCharType="separate"/>
            </w:r>
            <w:r w:rsidR="008B5F59">
              <w:rPr>
                <w:noProof/>
                <w:webHidden/>
              </w:rPr>
              <w:t>6</w:t>
            </w:r>
            <w:r>
              <w:rPr>
                <w:noProof/>
                <w:webHidden/>
              </w:rPr>
              <w:fldChar w:fldCharType="end"/>
            </w:r>
          </w:hyperlink>
        </w:p>
        <w:p w14:paraId="6C23E0B7" w14:textId="73E426E3" w:rsidR="00977D75" w:rsidRDefault="00977D75">
          <w:pPr>
            <w:pStyle w:val="TDC1"/>
            <w:tabs>
              <w:tab w:val="left" w:pos="440"/>
              <w:tab w:val="right" w:leader="dot" w:pos="8261"/>
            </w:tabs>
            <w:rPr>
              <w:rFonts w:asciiTheme="minorHAnsi" w:eastAsiaTheme="minorEastAsia" w:hAnsiTheme="minorHAnsi"/>
              <w:noProof/>
              <w:lang w:eastAsia="es-CO"/>
            </w:rPr>
          </w:pPr>
          <w:hyperlink w:anchor="_Toc130936497" w:history="1">
            <w:r w:rsidRPr="00C6408E">
              <w:rPr>
                <w:rStyle w:val="Hipervnculo"/>
                <w:noProof/>
              </w:rPr>
              <w:t>5.</w:t>
            </w:r>
            <w:r>
              <w:rPr>
                <w:rFonts w:asciiTheme="minorHAnsi" w:eastAsiaTheme="minorEastAsia" w:hAnsiTheme="minorHAnsi"/>
                <w:noProof/>
                <w:lang w:eastAsia="es-CO"/>
              </w:rPr>
              <w:tab/>
            </w:r>
            <w:r w:rsidRPr="00C6408E">
              <w:rPr>
                <w:rStyle w:val="Hipervnculo"/>
                <w:noProof/>
              </w:rPr>
              <w:t>COBERTURA</w:t>
            </w:r>
            <w:r>
              <w:rPr>
                <w:noProof/>
                <w:webHidden/>
              </w:rPr>
              <w:tab/>
            </w:r>
            <w:r>
              <w:rPr>
                <w:noProof/>
                <w:webHidden/>
              </w:rPr>
              <w:fldChar w:fldCharType="begin"/>
            </w:r>
            <w:r>
              <w:rPr>
                <w:noProof/>
                <w:webHidden/>
              </w:rPr>
              <w:instrText xml:space="preserve"> PAGEREF _Toc130936497 \h </w:instrText>
            </w:r>
            <w:r>
              <w:rPr>
                <w:noProof/>
                <w:webHidden/>
              </w:rPr>
            </w:r>
            <w:r>
              <w:rPr>
                <w:noProof/>
                <w:webHidden/>
              </w:rPr>
              <w:fldChar w:fldCharType="separate"/>
            </w:r>
            <w:r w:rsidR="008B5F59">
              <w:rPr>
                <w:noProof/>
                <w:webHidden/>
              </w:rPr>
              <w:t>6</w:t>
            </w:r>
            <w:r>
              <w:rPr>
                <w:noProof/>
                <w:webHidden/>
              </w:rPr>
              <w:fldChar w:fldCharType="end"/>
            </w:r>
          </w:hyperlink>
        </w:p>
        <w:p w14:paraId="3770B023" w14:textId="3B33642D" w:rsidR="00977D75" w:rsidRDefault="00977D75">
          <w:pPr>
            <w:pStyle w:val="TDC1"/>
            <w:tabs>
              <w:tab w:val="left" w:pos="440"/>
              <w:tab w:val="right" w:leader="dot" w:pos="8261"/>
            </w:tabs>
            <w:rPr>
              <w:rFonts w:asciiTheme="minorHAnsi" w:eastAsiaTheme="minorEastAsia" w:hAnsiTheme="minorHAnsi"/>
              <w:noProof/>
              <w:lang w:eastAsia="es-CO"/>
            </w:rPr>
          </w:pPr>
          <w:hyperlink w:anchor="_Toc130936498" w:history="1">
            <w:r w:rsidRPr="00C6408E">
              <w:rPr>
                <w:rStyle w:val="Hipervnculo"/>
                <w:noProof/>
              </w:rPr>
              <w:t>6.</w:t>
            </w:r>
            <w:r>
              <w:rPr>
                <w:rFonts w:asciiTheme="minorHAnsi" w:eastAsiaTheme="minorEastAsia" w:hAnsiTheme="minorHAnsi"/>
                <w:noProof/>
                <w:lang w:eastAsia="es-CO"/>
              </w:rPr>
              <w:tab/>
            </w:r>
            <w:r w:rsidRPr="00C6408E">
              <w:rPr>
                <w:rStyle w:val="Hipervnculo"/>
                <w:noProof/>
              </w:rPr>
              <w:t>METODOLOGÍA</w:t>
            </w:r>
            <w:r>
              <w:rPr>
                <w:noProof/>
                <w:webHidden/>
              </w:rPr>
              <w:tab/>
            </w:r>
            <w:r>
              <w:rPr>
                <w:noProof/>
                <w:webHidden/>
              </w:rPr>
              <w:fldChar w:fldCharType="begin"/>
            </w:r>
            <w:r>
              <w:rPr>
                <w:noProof/>
                <w:webHidden/>
              </w:rPr>
              <w:instrText xml:space="preserve"> PAGEREF _Toc130936498 \h </w:instrText>
            </w:r>
            <w:r>
              <w:rPr>
                <w:noProof/>
                <w:webHidden/>
              </w:rPr>
            </w:r>
            <w:r>
              <w:rPr>
                <w:noProof/>
                <w:webHidden/>
              </w:rPr>
              <w:fldChar w:fldCharType="separate"/>
            </w:r>
            <w:r w:rsidR="008B5F59">
              <w:rPr>
                <w:noProof/>
                <w:webHidden/>
              </w:rPr>
              <w:t>7</w:t>
            </w:r>
            <w:r>
              <w:rPr>
                <w:noProof/>
                <w:webHidden/>
              </w:rPr>
              <w:fldChar w:fldCharType="end"/>
            </w:r>
          </w:hyperlink>
        </w:p>
        <w:p w14:paraId="7921F8AA" w14:textId="617424AB" w:rsidR="00977D75" w:rsidRDefault="00977D75">
          <w:pPr>
            <w:pStyle w:val="TDC1"/>
            <w:tabs>
              <w:tab w:val="left" w:pos="440"/>
              <w:tab w:val="right" w:leader="dot" w:pos="8261"/>
            </w:tabs>
            <w:rPr>
              <w:rFonts w:asciiTheme="minorHAnsi" w:eastAsiaTheme="minorEastAsia" w:hAnsiTheme="minorHAnsi"/>
              <w:noProof/>
              <w:lang w:eastAsia="es-CO"/>
            </w:rPr>
          </w:pPr>
          <w:hyperlink w:anchor="_Toc130936499" w:history="1">
            <w:r w:rsidRPr="00C6408E">
              <w:rPr>
                <w:rStyle w:val="Hipervnculo"/>
                <w:noProof/>
              </w:rPr>
              <w:t>7.</w:t>
            </w:r>
            <w:r>
              <w:rPr>
                <w:rFonts w:asciiTheme="minorHAnsi" w:eastAsiaTheme="minorEastAsia" w:hAnsiTheme="minorHAnsi"/>
                <w:noProof/>
                <w:lang w:eastAsia="es-CO"/>
              </w:rPr>
              <w:tab/>
            </w:r>
            <w:r w:rsidRPr="00C6408E">
              <w:rPr>
                <w:rStyle w:val="Hipervnculo"/>
                <w:noProof/>
              </w:rPr>
              <w:t>RESULTADOS</w:t>
            </w:r>
            <w:r>
              <w:rPr>
                <w:noProof/>
                <w:webHidden/>
              </w:rPr>
              <w:tab/>
            </w:r>
            <w:r>
              <w:rPr>
                <w:noProof/>
                <w:webHidden/>
              </w:rPr>
              <w:fldChar w:fldCharType="begin"/>
            </w:r>
            <w:r>
              <w:rPr>
                <w:noProof/>
                <w:webHidden/>
              </w:rPr>
              <w:instrText xml:space="preserve"> PAGEREF _Toc130936499 \h </w:instrText>
            </w:r>
            <w:r>
              <w:rPr>
                <w:noProof/>
                <w:webHidden/>
              </w:rPr>
            </w:r>
            <w:r>
              <w:rPr>
                <w:noProof/>
                <w:webHidden/>
              </w:rPr>
              <w:fldChar w:fldCharType="separate"/>
            </w:r>
            <w:r w:rsidR="008B5F59">
              <w:rPr>
                <w:noProof/>
                <w:webHidden/>
              </w:rPr>
              <w:t>8</w:t>
            </w:r>
            <w:r>
              <w:rPr>
                <w:noProof/>
                <w:webHidden/>
              </w:rPr>
              <w:fldChar w:fldCharType="end"/>
            </w:r>
          </w:hyperlink>
        </w:p>
        <w:p w14:paraId="274D9CAD" w14:textId="5063DFD1" w:rsidR="00977D75" w:rsidRDefault="00977D75">
          <w:pPr>
            <w:pStyle w:val="TDC1"/>
            <w:tabs>
              <w:tab w:val="left" w:pos="660"/>
              <w:tab w:val="right" w:leader="dot" w:pos="8261"/>
            </w:tabs>
            <w:rPr>
              <w:rFonts w:asciiTheme="minorHAnsi" w:eastAsiaTheme="minorEastAsia" w:hAnsiTheme="minorHAnsi"/>
              <w:noProof/>
              <w:lang w:eastAsia="es-CO"/>
            </w:rPr>
          </w:pPr>
          <w:hyperlink w:anchor="_Toc130936500" w:history="1">
            <w:r w:rsidRPr="00C6408E">
              <w:rPr>
                <w:rStyle w:val="Hipervnculo"/>
                <w:noProof/>
              </w:rPr>
              <w:t>7.1</w:t>
            </w:r>
            <w:r>
              <w:rPr>
                <w:rFonts w:asciiTheme="minorHAnsi" w:eastAsiaTheme="minorEastAsia" w:hAnsiTheme="minorHAnsi"/>
                <w:noProof/>
                <w:lang w:eastAsia="es-CO"/>
              </w:rPr>
              <w:tab/>
            </w:r>
            <w:r w:rsidRPr="00C6408E">
              <w:rPr>
                <w:rStyle w:val="Hipervnculo"/>
                <w:noProof/>
              </w:rPr>
              <w:t>ANÁLISIS DE LOS PROCESOS DE GESTIÓN DOCUMENTAL</w:t>
            </w:r>
            <w:r>
              <w:rPr>
                <w:noProof/>
                <w:webHidden/>
              </w:rPr>
              <w:tab/>
            </w:r>
            <w:r>
              <w:rPr>
                <w:noProof/>
                <w:webHidden/>
              </w:rPr>
              <w:fldChar w:fldCharType="begin"/>
            </w:r>
            <w:r>
              <w:rPr>
                <w:noProof/>
                <w:webHidden/>
              </w:rPr>
              <w:instrText xml:space="preserve"> PAGEREF _Toc130936500 \h </w:instrText>
            </w:r>
            <w:r>
              <w:rPr>
                <w:noProof/>
                <w:webHidden/>
              </w:rPr>
            </w:r>
            <w:r>
              <w:rPr>
                <w:noProof/>
                <w:webHidden/>
              </w:rPr>
              <w:fldChar w:fldCharType="separate"/>
            </w:r>
            <w:r w:rsidR="008B5F59">
              <w:rPr>
                <w:noProof/>
                <w:webHidden/>
              </w:rPr>
              <w:t>10</w:t>
            </w:r>
            <w:r>
              <w:rPr>
                <w:noProof/>
                <w:webHidden/>
              </w:rPr>
              <w:fldChar w:fldCharType="end"/>
            </w:r>
          </w:hyperlink>
        </w:p>
        <w:p w14:paraId="678069B1" w14:textId="46FAA077"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01" w:history="1">
            <w:r w:rsidRPr="00C6408E">
              <w:rPr>
                <w:rStyle w:val="Hipervnculo"/>
                <w:noProof/>
              </w:rPr>
              <w:t>7.1.1</w:t>
            </w:r>
            <w:r>
              <w:rPr>
                <w:rFonts w:asciiTheme="minorHAnsi" w:eastAsiaTheme="minorEastAsia" w:hAnsiTheme="minorHAnsi"/>
                <w:noProof/>
                <w:lang w:eastAsia="es-CO"/>
              </w:rPr>
              <w:tab/>
            </w:r>
            <w:r w:rsidRPr="00C6408E">
              <w:rPr>
                <w:rStyle w:val="Hipervnculo"/>
                <w:noProof/>
              </w:rPr>
              <w:t>PLANEACIÓN</w:t>
            </w:r>
            <w:r>
              <w:rPr>
                <w:noProof/>
                <w:webHidden/>
              </w:rPr>
              <w:tab/>
            </w:r>
            <w:r>
              <w:rPr>
                <w:noProof/>
                <w:webHidden/>
              </w:rPr>
              <w:fldChar w:fldCharType="begin"/>
            </w:r>
            <w:r>
              <w:rPr>
                <w:noProof/>
                <w:webHidden/>
              </w:rPr>
              <w:instrText xml:space="preserve"> PAGEREF _Toc130936501 \h </w:instrText>
            </w:r>
            <w:r>
              <w:rPr>
                <w:noProof/>
                <w:webHidden/>
              </w:rPr>
            </w:r>
            <w:r>
              <w:rPr>
                <w:noProof/>
                <w:webHidden/>
              </w:rPr>
              <w:fldChar w:fldCharType="separate"/>
            </w:r>
            <w:r w:rsidR="008B5F59">
              <w:rPr>
                <w:noProof/>
                <w:webHidden/>
              </w:rPr>
              <w:t>11</w:t>
            </w:r>
            <w:r>
              <w:rPr>
                <w:noProof/>
                <w:webHidden/>
              </w:rPr>
              <w:fldChar w:fldCharType="end"/>
            </w:r>
          </w:hyperlink>
        </w:p>
        <w:p w14:paraId="4463AB21" w14:textId="269251A7"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02" w:history="1">
            <w:r w:rsidRPr="00C6408E">
              <w:rPr>
                <w:rStyle w:val="Hipervnculo"/>
                <w:noProof/>
              </w:rPr>
              <w:t>7.1.2</w:t>
            </w:r>
            <w:r>
              <w:rPr>
                <w:rFonts w:asciiTheme="minorHAnsi" w:eastAsiaTheme="minorEastAsia" w:hAnsiTheme="minorHAnsi"/>
                <w:noProof/>
                <w:lang w:eastAsia="es-CO"/>
              </w:rPr>
              <w:tab/>
            </w:r>
            <w:r w:rsidRPr="00C6408E">
              <w:rPr>
                <w:rStyle w:val="Hipervnculo"/>
                <w:noProof/>
              </w:rPr>
              <w:t>PRODUCCIÓN</w:t>
            </w:r>
            <w:r>
              <w:rPr>
                <w:noProof/>
                <w:webHidden/>
              </w:rPr>
              <w:tab/>
            </w:r>
            <w:r>
              <w:rPr>
                <w:noProof/>
                <w:webHidden/>
              </w:rPr>
              <w:fldChar w:fldCharType="begin"/>
            </w:r>
            <w:r>
              <w:rPr>
                <w:noProof/>
                <w:webHidden/>
              </w:rPr>
              <w:instrText xml:space="preserve"> PAGEREF _Toc130936502 \h </w:instrText>
            </w:r>
            <w:r>
              <w:rPr>
                <w:noProof/>
                <w:webHidden/>
              </w:rPr>
            </w:r>
            <w:r>
              <w:rPr>
                <w:noProof/>
                <w:webHidden/>
              </w:rPr>
              <w:fldChar w:fldCharType="separate"/>
            </w:r>
            <w:r w:rsidR="008B5F59">
              <w:rPr>
                <w:noProof/>
                <w:webHidden/>
              </w:rPr>
              <w:t>15</w:t>
            </w:r>
            <w:r>
              <w:rPr>
                <w:noProof/>
                <w:webHidden/>
              </w:rPr>
              <w:fldChar w:fldCharType="end"/>
            </w:r>
          </w:hyperlink>
        </w:p>
        <w:p w14:paraId="3EA8E62F" w14:textId="5130CFAC"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03" w:history="1">
            <w:r w:rsidRPr="00C6408E">
              <w:rPr>
                <w:rStyle w:val="Hipervnculo"/>
                <w:noProof/>
              </w:rPr>
              <w:t>7.1.3</w:t>
            </w:r>
            <w:r>
              <w:rPr>
                <w:rFonts w:asciiTheme="minorHAnsi" w:eastAsiaTheme="minorEastAsia" w:hAnsiTheme="minorHAnsi"/>
                <w:noProof/>
                <w:lang w:eastAsia="es-CO"/>
              </w:rPr>
              <w:tab/>
            </w:r>
            <w:r w:rsidRPr="00C6408E">
              <w:rPr>
                <w:rStyle w:val="Hipervnculo"/>
                <w:noProof/>
              </w:rPr>
              <w:t>GESTIÓN Y TRÁMITE</w:t>
            </w:r>
            <w:r>
              <w:rPr>
                <w:noProof/>
                <w:webHidden/>
              </w:rPr>
              <w:tab/>
            </w:r>
            <w:r>
              <w:rPr>
                <w:noProof/>
                <w:webHidden/>
              </w:rPr>
              <w:fldChar w:fldCharType="begin"/>
            </w:r>
            <w:r>
              <w:rPr>
                <w:noProof/>
                <w:webHidden/>
              </w:rPr>
              <w:instrText xml:space="preserve"> PAGEREF _Toc130936503 \h </w:instrText>
            </w:r>
            <w:r>
              <w:rPr>
                <w:noProof/>
                <w:webHidden/>
              </w:rPr>
            </w:r>
            <w:r>
              <w:rPr>
                <w:noProof/>
                <w:webHidden/>
              </w:rPr>
              <w:fldChar w:fldCharType="separate"/>
            </w:r>
            <w:r w:rsidR="008B5F59">
              <w:rPr>
                <w:noProof/>
                <w:webHidden/>
              </w:rPr>
              <w:t>15</w:t>
            </w:r>
            <w:r>
              <w:rPr>
                <w:noProof/>
                <w:webHidden/>
              </w:rPr>
              <w:fldChar w:fldCharType="end"/>
            </w:r>
          </w:hyperlink>
        </w:p>
        <w:p w14:paraId="709360B4" w14:textId="6B381DA5"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04" w:history="1">
            <w:r w:rsidRPr="00C6408E">
              <w:rPr>
                <w:rStyle w:val="Hipervnculo"/>
                <w:noProof/>
              </w:rPr>
              <w:t>7.1.4</w:t>
            </w:r>
            <w:r>
              <w:rPr>
                <w:rFonts w:asciiTheme="minorHAnsi" w:eastAsiaTheme="minorEastAsia" w:hAnsiTheme="minorHAnsi"/>
                <w:noProof/>
                <w:lang w:eastAsia="es-CO"/>
              </w:rPr>
              <w:tab/>
            </w:r>
            <w:r w:rsidRPr="00C6408E">
              <w:rPr>
                <w:rStyle w:val="Hipervnculo"/>
                <w:noProof/>
              </w:rPr>
              <w:t>ORGANIZACIÓN</w:t>
            </w:r>
            <w:r>
              <w:rPr>
                <w:noProof/>
                <w:webHidden/>
              </w:rPr>
              <w:tab/>
            </w:r>
            <w:r>
              <w:rPr>
                <w:noProof/>
                <w:webHidden/>
              </w:rPr>
              <w:fldChar w:fldCharType="begin"/>
            </w:r>
            <w:r>
              <w:rPr>
                <w:noProof/>
                <w:webHidden/>
              </w:rPr>
              <w:instrText xml:space="preserve"> PAGEREF _Toc130936504 \h </w:instrText>
            </w:r>
            <w:r>
              <w:rPr>
                <w:noProof/>
                <w:webHidden/>
              </w:rPr>
            </w:r>
            <w:r>
              <w:rPr>
                <w:noProof/>
                <w:webHidden/>
              </w:rPr>
              <w:fldChar w:fldCharType="separate"/>
            </w:r>
            <w:r w:rsidR="008B5F59">
              <w:rPr>
                <w:noProof/>
                <w:webHidden/>
              </w:rPr>
              <w:t>16</w:t>
            </w:r>
            <w:r>
              <w:rPr>
                <w:noProof/>
                <w:webHidden/>
              </w:rPr>
              <w:fldChar w:fldCharType="end"/>
            </w:r>
          </w:hyperlink>
        </w:p>
        <w:p w14:paraId="60F1CC1B" w14:textId="4CBBC393"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05" w:history="1">
            <w:r w:rsidRPr="00C6408E">
              <w:rPr>
                <w:rStyle w:val="Hipervnculo"/>
                <w:noProof/>
              </w:rPr>
              <w:t>7.1.5</w:t>
            </w:r>
            <w:r>
              <w:rPr>
                <w:rFonts w:asciiTheme="minorHAnsi" w:eastAsiaTheme="minorEastAsia" w:hAnsiTheme="minorHAnsi"/>
                <w:noProof/>
                <w:lang w:eastAsia="es-CO"/>
              </w:rPr>
              <w:tab/>
            </w:r>
            <w:r w:rsidRPr="00C6408E">
              <w:rPr>
                <w:rStyle w:val="Hipervnculo"/>
                <w:noProof/>
              </w:rPr>
              <w:t>TRANSFERENCIA</w:t>
            </w:r>
            <w:r>
              <w:rPr>
                <w:noProof/>
                <w:webHidden/>
              </w:rPr>
              <w:tab/>
            </w:r>
            <w:r>
              <w:rPr>
                <w:noProof/>
                <w:webHidden/>
              </w:rPr>
              <w:fldChar w:fldCharType="begin"/>
            </w:r>
            <w:r>
              <w:rPr>
                <w:noProof/>
                <w:webHidden/>
              </w:rPr>
              <w:instrText xml:space="preserve"> PAGEREF _Toc130936505 \h </w:instrText>
            </w:r>
            <w:r>
              <w:rPr>
                <w:noProof/>
                <w:webHidden/>
              </w:rPr>
            </w:r>
            <w:r>
              <w:rPr>
                <w:noProof/>
                <w:webHidden/>
              </w:rPr>
              <w:fldChar w:fldCharType="separate"/>
            </w:r>
            <w:r w:rsidR="008B5F59">
              <w:rPr>
                <w:noProof/>
                <w:webHidden/>
              </w:rPr>
              <w:t>22</w:t>
            </w:r>
            <w:r>
              <w:rPr>
                <w:noProof/>
                <w:webHidden/>
              </w:rPr>
              <w:fldChar w:fldCharType="end"/>
            </w:r>
          </w:hyperlink>
        </w:p>
        <w:p w14:paraId="3730053F" w14:textId="01E978E9"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06" w:history="1">
            <w:r w:rsidRPr="00C6408E">
              <w:rPr>
                <w:rStyle w:val="Hipervnculo"/>
                <w:noProof/>
              </w:rPr>
              <w:t>7.1.6</w:t>
            </w:r>
            <w:r>
              <w:rPr>
                <w:rFonts w:asciiTheme="minorHAnsi" w:eastAsiaTheme="minorEastAsia" w:hAnsiTheme="minorHAnsi"/>
                <w:noProof/>
                <w:lang w:eastAsia="es-CO"/>
              </w:rPr>
              <w:tab/>
            </w:r>
            <w:r w:rsidRPr="00C6408E">
              <w:rPr>
                <w:rStyle w:val="Hipervnculo"/>
                <w:noProof/>
              </w:rPr>
              <w:t>DISPOSICIÓN</w:t>
            </w:r>
            <w:r>
              <w:rPr>
                <w:noProof/>
                <w:webHidden/>
              </w:rPr>
              <w:tab/>
            </w:r>
            <w:r>
              <w:rPr>
                <w:noProof/>
                <w:webHidden/>
              </w:rPr>
              <w:fldChar w:fldCharType="begin"/>
            </w:r>
            <w:r>
              <w:rPr>
                <w:noProof/>
                <w:webHidden/>
              </w:rPr>
              <w:instrText xml:space="preserve"> PAGEREF _Toc130936506 \h </w:instrText>
            </w:r>
            <w:r>
              <w:rPr>
                <w:noProof/>
                <w:webHidden/>
              </w:rPr>
            </w:r>
            <w:r>
              <w:rPr>
                <w:noProof/>
                <w:webHidden/>
              </w:rPr>
              <w:fldChar w:fldCharType="separate"/>
            </w:r>
            <w:r w:rsidR="008B5F59">
              <w:rPr>
                <w:noProof/>
                <w:webHidden/>
              </w:rPr>
              <w:t>23</w:t>
            </w:r>
            <w:r>
              <w:rPr>
                <w:noProof/>
                <w:webHidden/>
              </w:rPr>
              <w:fldChar w:fldCharType="end"/>
            </w:r>
          </w:hyperlink>
        </w:p>
        <w:p w14:paraId="484608C5" w14:textId="74935F98"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07" w:history="1">
            <w:r w:rsidRPr="00C6408E">
              <w:rPr>
                <w:rStyle w:val="Hipervnculo"/>
                <w:noProof/>
              </w:rPr>
              <w:t>7.1.7</w:t>
            </w:r>
            <w:r>
              <w:rPr>
                <w:rFonts w:asciiTheme="minorHAnsi" w:eastAsiaTheme="minorEastAsia" w:hAnsiTheme="minorHAnsi"/>
                <w:noProof/>
                <w:lang w:eastAsia="es-CO"/>
              </w:rPr>
              <w:tab/>
            </w:r>
            <w:r w:rsidRPr="00C6408E">
              <w:rPr>
                <w:rStyle w:val="Hipervnculo"/>
                <w:noProof/>
              </w:rPr>
              <w:t>PRESERVACIÓN A LARGO PLAZO</w:t>
            </w:r>
            <w:r>
              <w:rPr>
                <w:noProof/>
                <w:webHidden/>
              </w:rPr>
              <w:tab/>
            </w:r>
            <w:r>
              <w:rPr>
                <w:noProof/>
                <w:webHidden/>
              </w:rPr>
              <w:fldChar w:fldCharType="begin"/>
            </w:r>
            <w:r>
              <w:rPr>
                <w:noProof/>
                <w:webHidden/>
              </w:rPr>
              <w:instrText xml:space="preserve"> PAGEREF _Toc130936507 \h </w:instrText>
            </w:r>
            <w:r>
              <w:rPr>
                <w:noProof/>
                <w:webHidden/>
              </w:rPr>
            </w:r>
            <w:r>
              <w:rPr>
                <w:noProof/>
                <w:webHidden/>
              </w:rPr>
              <w:fldChar w:fldCharType="separate"/>
            </w:r>
            <w:r w:rsidR="008B5F59">
              <w:rPr>
                <w:noProof/>
                <w:webHidden/>
              </w:rPr>
              <w:t>23</w:t>
            </w:r>
            <w:r>
              <w:rPr>
                <w:noProof/>
                <w:webHidden/>
              </w:rPr>
              <w:fldChar w:fldCharType="end"/>
            </w:r>
          </w:hyperlink>
        </w:p>
        <w:p w14:paraId="41CB40F6" w14:textId="7BB5AC08"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08" w:history="1">
            <w:r w:rsidRPr="00C6408E">
              <w:rPr>
                <w:rStyle w:val="Hipervnculo"/>
                <w:noProof/>
              </w:rPr>
              <w:t>7.1.8</w:t>
            </w:r>
            <w:r>
              <w:rPr>
                <w:rFonts w:asciiTheme="minorHAnsi" w:eastAsiaTheme="minorEastAsia" w:hAnsiTheme="minorHAnsi"/>
                <w:noProof/>
                <w:lang w:eastAsia="es-CO"/>
              </w:rPr>
              <w:tab/>
            </w:r>
            <w:r w:rsidRPr="00C6408E">
              <w:rPr>
                <w:rStyle w:val="Hipervnculo"/>
                <w:noProof/>
              </w:rPr>
              <w:t>VALORACIÓN</w:t>
            </w:r>
            <w:r>
              <w:rPr>
                <w:noProof/>
                <w:webHidden/>
              </w:rPr>
              <w:tab/>
            </w:r>
            <w:r>
              <w:rPr>
                <w:noProof/>
                <w:webHidden/>
              </w:rPr>
              <w:fldChar w:fldCharType="begin"/>
            </w:r>
            <w:r>
              <w:rPr>
                <w:noProof/>
                <w:webHidden/>
              </w:rPr>
              <w:instrText xml:space="preserve"> PAGEREF _Toc130936508 \h </w:instrText>
            </w:r>
            <w:r>
              <w:rPr>
                <w:noProof/>
                <w:webHidden/>
              </w:rPr>
            </w:r>
            <w:r>
              <w:rPr>
                <w:noProof/>
                <w:webHidden/>
              </w:rPr>
              <w:fldChar w:fldCharType="separate"/>
            </w:r>
            <w:r w:rsidR="008B5F59">
              <w:rPr>
                <w:noProof/>
                <w:webHidden/>
              </w:rPr>
              <w:t>24</w:t>
            </w:r>
            <w:r>
              <w:rPr>
                <w:noProof/>
                <w:webHidden/>
              </w:rPr>
              <w:fldChar w:fldCharType="end"/>
            </w:r>
          </w:hyperlink>
        </w:p>
        <w:p w14:paraId="2D87FD94" w14:textId="1EA28B69" w:rsidR="00977D75" w:rsidRDefault="00977D75">
          <w:pPr>
            <w:pStyle w:val="TDC2"/>
            <w:tabs>
              <w:tab w:val="left" w:pos="880"/>
              <w:tab w:val="right" w:leader="dot" w:pos="8261"/>
            </w:tabs>
            <w:rPr>
              <w:rFonts w:asciiTheme="minorHAnsi" w:eastAsiaTheme="minorEastAsia" w:hAnsiTheme="minorHAnsi"/>
              <w:noProof/>
              <w:lang w:eastAsia="es-CO"/>
            </w:rPr>
          </w:pPr>
          <w:hyperlink w:anchor="_Toc130936509" w:history="1">
            <w:r w:rsidRPr="00C6408E">
              <w:rPr>
                <w:rStyle w:val="Hipervnculo"/>
                <w:noProof/>
              </w:rPr>
              <w:t>7.2</w:t>
            </w:r>
            <w:r>
              <w:rPr>
                <w:rFonts w:asciiTheme="minorHAnsi" w:eastAsiaTheme="minorEastAsia" w:hAnsiTheme="minorHAnsi"/>
                <w:noProof/>
                <w:lang w:eastAsia="es-CO"/>
              </w:rPr>
              <w:tab/>
            </w:r>
            <w:r w:rsidRPr="00C6408E">
              <w:rPr>
                <w:rStyle w:val="Hipervnculo"/>
                <w:noProof/>
              </w:rPr>
              <w:t>ASPECTOS ARCHIVÍSTICOS</w:t>
            </w:r>
            <w:r>
              <w:rPr>
                <w:noProof/>
                <w:webHidden/>
              </w:rPr>
              <w:tab/>
            </w:r>
            <w:r>
              <w:rPr>
                <w:noProof/>
                <w:webHidden/>
              </w:rPr>
              <w:fldChar w:fldCharType="begin"/>
            </w:r>
            <w:r>
              <w:rPr>
                <w:noProof/>
                <w:webHidden/>
              </w:rPr>
              <w:instrText xml:space="preserve"> PAGEREF _Toc130936509 \h </w:instrText>
            </w:r>
            <w:r>
              <w:rPr>
                <w:noProof/>
                <w:webHidden/>
              </w:rPr>
            </w:r>
            <w:r>
              <w:rPr>
                <w:noProof/>
                <w:webHidden/>
              </w:rPr>
              <w:fldChar w:fldCharType="separate"/>
            </w:r>
            <w:r w:rsidR="008B5F59">
              <w:rPr>
                <w:noProof/>
                <w:webHidden/>
              </w:rPr>
              <w:t>25</w:t>
            </w:r>
            <w:r>
              <w:rPr>
                <w:noProof/>
                <w:webHidden/>
              </w:rPr>
              <w:fldChar w:fldCharType="end"/>
            </w:r>
          </w:hyperlink>
        </w:p>
        <w:p w14:paraId="5517D2EF" w14:textId="7095B6E8"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10" w:history="1">
            <w:r w:rsidRPr="00C6408E">
              <w:rPr>
                <w:rStyle w:val="Hipervnculo"/>
                <w:noProof/>
              </w:rPr>
              <w:t>7.2.1</w:t>
            </w:r>
            <w:r>
              <w:rPr>
                <w:rFonts w:asciiTheme="minorHAnsi" w:eastAsiaTheme="minorEastAsia" w:hAnsiTheme="minorHAnsi"/>
                <w:noProof/>
                <w:lang w:eastAsia="es-CO"/>
              </w:rPr>
              <w:tab/>
            </w:r>
            <w:r w:rsidRPr="00C6408E">
              <w:rPr>
                <w:rStyle w:val="Hipervnculo"/>
                <w:noProof/>
              </w:rPr>
              <w:t>CLASIFICACIÓN</w:t>
            </w:r>
            <w:r>
              <w:rPr>
                <w:noProof/>
                <w:webHidden/>
              </w:rPr>
              <w:tab/>
            </w:r>
            <w:r>
              <w:rPr>
                <w:noProof/>
                <w:webHidden/>
              </w:rPr>
              <w:fldChar w:fldCharType="begin"/>
            </w:r>
            <w:r>
              <w:rPr>
                <w:noProof/>
                <w:webHidden/>
              </w:rPr>
              <w:instrText xml:space="preserve"> PAGEREF _Toc130936510 \h </w:instrText>
            </w:r>
            <w:r>
              <w:rPr>
                <w:noProof/>
                <w:webHidden/>
              </w:rPr>
            </w:r>
            <w:r>
              <w:rPr>
                <w:noProof/>
                <w:webHidden/>
              </w:rPr>
              <w:fldChar w:fldCharType="separate"/>
            </w:r>
            <w:r w:rsidR="008B5F59">
              <w:rPr>
                <w:noProof/>
                <w:webHidden/>
              </w:rPr>
              <w:t>25</w:t>
            </w:r>
            <w:r>
              <w:rPr>
                <w:noProof/>
                <w:webHidden/>
              </w:rPr>
              <w:fldChar w:fldCharType="end"/>
            </w:r>
          </w:hyperlink>
        </w:p>
        <w:p w14:paraId="0E03EF32" w14:textId="450C13CD"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11" w:history="1">
            <w:r w:rsidRPr="00C6408E">
              <w:rPr>
                <w:rStyle w:val="Hipervnculo"/>
                <w:noProof/>
              </w:rPr>
              <w:t>7.2.2</w:t>
            </w:r>
            <w:r>
              <w:rPr>
                <w:rFonts w:asciiTheme="minorHAnsi" w:eastAsiaTheme="minorEastAsia" w:hAnsiTheme="minorHAnsi"/>
                <w:noProof/>
                <w:lang w:eastAsia="es-CO"/>
              </w:rPr>
              <w:tab/>
            </w:r>
            <w:r w:rsidRPr="00C6408E">
              <w:rPr>
                <w:rStyle w:val="Hipervnculo"/>
                <w:noProof/>
              </w:rPr>
              <w:t>ORDENACIÓN</w:t>
            </w:r>
            <w:r>
              <w:rPr>
                <w:noProof/>
                <w:webHidden/>
              </w:rPr>
              <w:tab/>
            </w:r>
            <w:r>
              <w:rPr>
                <w:noProof/>
                <w:webHidden/>
              </w:rPr>
              <w:fldChar w:fldCharType="begin"/>
            </w:r>
            <w:r>
              <w:rPr>
                <w:noProof/>
                <w:webHidden/>
              </w:rPr>
              <w:instrText xml:space="preserve"> PAGEREF _Toc130936511 \h </w:instrText>
            </w:r>
            <w:r>
              <w:rPr>
                <w:noProof/>
                <w:webHidden/>
              </w:rPr>
            </w:r>
            <w:r>
              <w:rPr>
                <w:noProof/>
                <w:webHidden/>
              </w:rPr>
              <w:fldChar w:fldCharType="separate"/>
            </w:r>
            <w:r w:rsidR="008B5F59">
              <w:rPr>
                <w:noProof/>
                <w:webHidden/>
              </w:rPr>
              <w:t>26</w:t>
            </w:r>
            <w:r>
              <w:rPr>
                <w:noProof/>
                <w:webHidden/>
              </w:rPr>
              <w:fldChar w:fldCharType="end"/>
            </w:r>
          </w:hyperlink>
        </w:p>
        <w:p w14:paraId="47FC18DF" w14:textId="4184C7EE"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12" w:history="1">
            <w:r w:rsidRPr="00C6408E">
              <w:rPr>
                <w:rStyle w:val="Hipervnculo"/>
                <w:noProof/>
              </w:rPr>
              <w:t>7.2.3</w:t>
            </w:r>
            <w:r>
              <w:rPr>
                <w:rFonts w:asciiTheme="minorHAnsi" w:eastAsiaTheme="minorEastAsia" w:hAnsiTheme="minorHAnsi"/>
                <w:noProof/>
                <w:lang w:eastAsia="es-CO"/>
              </w:rPr>
              <w:tab/>
            </w:r>
            <w:r w:rsidRPr="00C6408E">
              <w:rPr>
                <w:rStyle w:val="Hipervnculo"/>
                <w:noProof/>
              </w:rPr>
              <w:t>FOLIACIÓN</w:t>
            </w:r>
            <w:r>
              <w:rPr>
                <w:noProof/>
                <w:webHidden/>
              </w:rPr>
              <w:tab/>
            </w:r>
            <w:r>
              <w:rPr>
                <w:noProof/>
                <w:webHidden/>
              </w:rPr>
              <w:fldChar w:fldCharType="begin"/>
            </w:r>
            <w:r>
              <w:rPr>
                <w:noProof/>
                <w:webHidden/>
              </w:rPr>
              <w:instrText xml:space="preserve"> PAGEREF _Toc130936512 \h </w:instrText>
            </w:r>
            <w:r>
              <w:rPr>
                <w:noProof/>
                <w:webHidden/>
              </w:rPr>
            </w:r>
            <w:r>
              <w:rPr>
                <w:noProof/>
                <w:webHidden/>
              </w:rPr>
              <w:fldChar w:fldCharType="separate"/>
            </w:r>
            <w:r w:rsidR="008B5F59">
              <w:rPr>
                <w:noProof/>
                <w:webHidden/>
              </w:rPr>
              <w:t>27</w:t>
            </w:r>
            <w:r>
              <w:rPr>
                <w:noProof/>
                <w:webHidden/>
              </w:rPr>
              <w:fldChar w:fldCharType="end"/>
            </w:r>
          </w:hyperlink>
        </w:p>
        <w:p w14:paraId="2D52F655" w14:textId="1FE055A1"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13" w:history="1">
            <w:r w:rsidRPr="00C6408E">
              <w:rPr>
                <w:rStyle w:val="Hipervnculo"/>
                <w:noProof/>
              </w:rPr>
              <w:t>7.2.4</w:t>
            </w:r>
            <w:r>
              <w:rPr>
                <w:rFonts w:asciiTheme="minorHAnsi" w:eastAsiaTheme="minorEastAsia" w:hAnsiTheme="minorHAnsi"/>
                <w:noProof/>
                <w:lang w:eastAsia="es-CO"/>
              </w:rPr>
              <w:tab/>
            </w:r>
            <w:r w:rsidRPr="00C6408E">
              <w:rPr>
                <w:rStyle w:val="Hipervnculo"/>
                <w:noProof/>
              </w:rPr>
              <w:t>DESCRIPCIÓN DOCUMENTAL</w:t>
            </w:r>
            <w:r>
              <w:rPr>
                <w:noProof/>
                <w:webHidden/>
              </w:rPr>
              <w:tab/>
            </w:r>
            <w:r>
              <w:rPr>
                <w:noProof/>
                <w:webHidden/>
              </w:rPr>
              <w:fldChar w:fldCharType="begin"/>
            </w:r>
            <w:r>
              <w:rPr>
                <w:noProof/>
                <w:webHidden/>
              </w:rPr>
              <w:instrText xml:space="preserve"> PAGEREF _Toc130936513 \h </w:instrText>
            </w:r>
            <w:r>
              <w:rPr>
                <w:noProof/>
                <w:webHidden/>
              </w:rPr>
            </w:r>
            <w:r>
              <w:rPr>
                <w:noProof/>
                <w:webHidden/>
              </w:rPr>
              <w:fldChar w:fldCharType="separate"/>
            </w:r>
            <w:r w:rsidR="008B5F59">
              <w:rPr>
                <w:noProof/>
                <w:webHidden/>
              </w:rPr>
              <w:t>27</w:t>
            </w:r>
            <w:r>
              <w:rPr>
                <w:noProof/>
                <w:webHidden/>
              </w:rPr>
              <w:fldChar w:fldCharType="end"/>
            </w:r>
          </w:hyperlink>
        </w:p>
        <w:p w14:paraId="62C0F41E" w14:textId="04518529"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14" w:history="1">
            <w:r w:rsidRPr="00C6408E">
              <w:rPr>
                <w:rStyle w:val="Hipervnculo"/>
                <w:noProof/>
              </w:rPr>
              <w:t>7.2.5</w:t>
            </w:r>
            <w:r>
              <w:rPr>
                <w:rFonts w:asciiTheme="minorHAnsi" w:eastAsiaTheme="minorEastAsia" w:hAnsiTheme="minorHAnsi"/>
                <w:noProof/>
                <w:lang w:eastAsia="es-CO"/>
              </w:rPr>
              <w:tab/>
            </w:r>
            <w:r w:rsidRPr="00C6408E">
              <w:rPr>
                <w:rStyle w:val="Hipervnculo"/>
                <w:noProof/>
              </w:rPr>
              <w:t>ROTULACIÓN DE CAJAS Y CARPETAS</w:t>
            </w:r>
            <w:r>
              <w:rPr>
                <w:noProof/>
                <w:webHidden/>
              </w:rPr>
              <w:tab/>
            </w:r>
            <w:r>
              <w:rPr>
                <w:noProof/>
                <w:webHidden/>
              </w:rPr>
              <w:fldChar w:fldCharType="begin"/>
            </w:r>
            <w:r>
              <w:rPr>
                <w:noProof/>
                <w:webHidden/>
              </w:rPr>
              <w:instrText xml:space="preserve"> PAGEREF _Toc130936514 \h </w:instrText>
            </w:r>
            <w:r>
              <w:rPr>
                <w:noProof/>
                <w:webHidden/>
              </w:rPr>
            </w:r>
            <w:r>
              <w:rPr>
                <w:noProof/>
                <w:webHidden/>
              </w:rPr>
              <w:fldChar w:fldCharType="separate"/>
            </w:r>
            <w:r w:rsidR="008B5F59">
              <w:rPr>
                <w:noProof/>
                <w:webHidden/>
              </w:rPr>
              <w:t>28</w:t>
            </w:r>
            <w:r>
              <w:rPr>
                <w:noProof/>
                <w:webHidden/>
              </w:rPr>
              <w:fldChar w:fldCharType="end"/>
            </w:r>
          </w:hyperlink>
        </w:p>
        <w:p w14:paraId="1F62098D" w14:textId="08E00E16"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15" w:history="1">
            <w:r w:rsidRPr="00C6408E">
              <w:rPr>
                <w:rStyle w:val="Hipervnculo"/>
                <w:noProof/>
              </w:rPr>
              <w:t>7.2.6</w:t>
            </w:r>
            <w:r>
              <w:rPr>
                <w:rFonts w:asciiTheme="minorHAnsi" w:eastAsiaTheme="minorEastAsia" w:hAnsiTheme="minorHAnsi"/>
                <w:noProof/>
                <w:lang w:eastAsia="es-CO"/>
              </w:rPr>
              <w:tab/>
            </w:r>
            <w:r w:rsidRPr="00C6408E">
              <w:rPr>
                <w:rStyle w:val="Hipervnculo"/>
                <w:noProof/>
              </w:rPr>
              <w:t>DIGITALIZACIÓN Y/O MICROFILMACIÓN</w:t>
            </w:r>
            <w:r>
              <w:rPr>
                <w:noProof/>
                <w:webHidden/>
              </w:rPr>
              <w:tab/>
            </w:r>
            <w:r>
              <w:rPr>
                <w:noProof/>
                <w:webHidden/>
              </w:rPr>
              <w:fldChar w:fldCharType="begin"/>
            </w:r>
            <w:r>
              <w:rPr>
                <w:noProof/>
                <w:webHidden/>
              </w:rPr>
              <w:instrText xml:space="preserve"> PAGEREF _Toc130936515 \h </w:instrText>
            </w:r>
            <w:r>
              <w:rPr>
                <w:noProof/>
                <w:webHidden/>
              </w:rPr>
            </w:r>
            <w:r>
              <w:rPr>
                <w:noProof/>
                <w:webHidden/>
              </w:rPr>
              <w:fldChar w:fldCharType="separate"/>
            </w:r>
            <w:r w:rsidR="008B5F59">
              <w:rPr>
                <w:noProof/>
                <w:webHidden/>
              </w:rPr>
              <w:t>29</w:t>
            </w:r>
            <w:r>
              <w:rPr>
                <w:noProof/>
                <w:webHidden/>
              </w:rPr>
              <w:fldChar w:fldCharType="end"/>
            </w:r>
          </w:hyperlink>
        </w:p>
        <w:p w14:paraId="0F153A38" w14:textId="25F21848"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16" w:history="1">
            <w:r w:rsidRPr="00C6408E">
              <w:rPr>
                <w:rStyle w:val="Hipervnculo"/>
                <w:noProof/>
              </w:rPr>
              <w:t>7.2.7</w:t>
            </w:r>
            <w:r>
              <w:rPr>
                <w:rFonts w:asciiTheme="minorHAnsi" w:eastAsiaTheme="minorEastAsia" w:hAnsiTheme="minorHAnsi"/>
                <w:noProof/>
                <w:lang w:eastAsia="es-CO"/>
              </w:rPr>
              <w:tab/>
            </w:r>
            <w:r w:rsidRPr="00C6408E">
              <w:rPr>
                <w:rStyle w:val="Hipervnculo"/>
                <w:noProof/>
              </w:rPr>
              <w:t>ASPECTOS GENERALES</w:t>
            </w:r>
            <w:r>
              <w:rPr>
                <w:noProof/>
                <w:webHidden/>
              </w:rPr>
              <w:tab/>
            </w:r>
            <w:r>
              <w:rPr>
                <w:noProof/>
                <w:webHidden/>
              </w:rPr>
              <w:fldChar w:fldCharType="begin"/>
            </w:r>
            <w:r>
              <w:rPr>
                <w:noProof/>
                <w:webHidden/>
              </w:rPr>
              <w:instrText xml:space="preserve"> PAGEREF _Toc130936516 \h </w:instrText>
            </w:r>
            <w:r>
              <w:rPr>
                <w:noProof/>
                <w:webHidden/>
              </w:rPr>
            </w:r>
            <w:r>
              <w:rPr>
                <w:noProof/>
                <w:webHidden/>
              </w:rPr>
              <w:fldChar w:fldCharType="separate"/>
            </w:r>
            <w:r w:rsidR="008B5F59">
              <w:rPr>
                <w:noProof/>
                <w:webHidden/>
              </w:rPr>
              <w:t>29</w:t>
            </w:r>
            <w:r>
              <w:rPr>
                <w:noProof/>
                <w:webHidden/>
              </w:rPr>
              <w:fldChar w:fldCharType="end"/>
            </w:r>
          </w:hyperlink>
        </w:p>
        <w:p w14:paraId="3C674193" w14:textId="6235A96A" w:rsidR="00977D75" w:rsidRDefault="00977D75">
          <w:pPr>
            <w:pStyle w:val="TDC2"/>
            <w:tabs>
              <w:tab w:val="left" w:pos="880"/>
              <w:tab w:val="right" w:leader="dot" w:pos="8261"/>
            </w:tabs>
            <w:rPr>
              <w:rFonts w:asciiTheme="minorHAnsi" w:eastAsiaTheme="minorEastAsia" w:hAnsiTheme="minorHAnsi"/>
              <w:noProof/>
              <w:lang w:eastAsia="es-CO"/>
            </w:rPr>
          </w:pPr>
          <w:hyperlink w:anchor="_Toc130936517" w:history="1">
            <w:r w:rsidRPr="00C6408E">
              <w:rPr>
                <w:rStyle w:val="Hipervnculo"/>
                <w:noProof/>
              </w:rPr>
              <w:t>7.3</w:t>
            </w:r>
            <w:r>
              <w:rPr>
                <w:rFonts w:asciiTheme="minorHAnsi" w:eastAsiaTheme="minorEastAsia" w:hAnsiTheme="minorHAnsi"/>
                <w:noProof/>
                <w:lang w:eastAsia="es-CO"/>
              </w:rPr>
              <w:tab/>
            </w:r>
            <w:r w:rsidRPr="00C6408E">
              <w:rPr>
                <w:rStyle w:val="Hipervnculo"/>
                <w:noProof/>
              </w:rPr>
              <w:t>ASPECTOS DE CONSERVACIÓN</w:t>
            </w:r>
            <w:r>
              <w:rPr>
                <w:noProof/>
                <w:webHidden/>
              </w:rPr>
              <w:tab/>
            </w:r>
            <w:r>
              <w:rPr>
                <w:noProof/>
                <w:webHidden/>
              </w:rPr>
              <w:fldChar w:fldCharType="begin"/>
            </w:r>
            <w:r>
              <w:rPr>
                <w:noProof/>
                <w:webHidden/>
              </w:rPr>
              <w:instrText xml:space="preserve"> PAGEREF _Toc130936517 \h </w:instrText>
            </w:r>
            <w:r>
              <w:rPr>
                <w:noProof/>
                <w:webHidden/>
              </w:rPr>
            </w:r>
            <w:r>
              <w:rPr>
                <w:noProof/>
                <w:webHidden/>
              </w:rPr>
              <w:fldChar w:fldCharType="separate"/>
            </w:r>
            <w:r w:rsidR="008B5F59">
              <w:rPr>
                <w:noProof/>
                <w:webHidden/>
              </w:rPr>
              <w:t>30</w:t>
            </w:r>
            <w:r>
              <w:rPr>
                <w:noProof/>
                <w:webHidden/>
              </w:rPr>
              <w:fldChar w:fldCharType="end"/>
            </w:r>
          </w:hyperlink>
        </w:p>
        <w:p w14:paraId="604B65F7" w14:textId="09816332"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18" w:history="1">
            <w:r w:rsidRPr="00C6408E">
              <w:rPr>
                <w:rStyle w:val="Hipervnculo"/>
                <w:noProof/>
              </w:rPr>
              <w:t>7.3.1</w:t>
            </w:r>
            <w:r>
              <w:rPr>
                <w:rFonts w:asciiTheme="minorHAnsi" w:eastAsiaTheme="minorEastAsia" w:hAnsiTheme="minorHAnsi"/>
                <w:noProof/>
                <w:lang w:eastAsia="es-CO"/>
              </w:rPr>
              <w:tab/>
            </w:r>
            <w:r w:rsidRPr="00C6408E">
              <w:rPr>
                <w:rStyle w:val="Hipervnculo"/>
                <w:noProof/>
              </w:rPr>
              <w:t>CAPACITACION Y SENSIBILIZACIÓN</w:t>
            </w:r>
            <w:r>
              <w:rPr>
                <w:noProof/>
                <w:webHidden/>
              </w:rPr>
              <w:tab/>
            </w:r>
            <w:r>
              <w:rPr>
                <w:noProof/>
                <w:webHidden/>
              </w:rPr>
              <w:fldChar w:fldCharType="begin"/>
            </w:r>
            <w:r>
              <w:rPr>
                <w:noProof/>
                <w:webHidden/>
              </w:rPr>
              <w:instrText xml:space="preserve"> PAGEREF _Toc130936518 \h </w:instrText>
            </w:r>
            <w:r>
              <w:rPr>
                <w:noProof/>
                <w:webHidden/>
              </w:rPr>
            </w:r>
            <w:r>
              <w:rPr>
                <w:noProof/>
                <w:webHidden/>
              </w:rPr>
              <w:fldChar w:fldCharType="separate"/>
            </w:r>
            <w:r w:rsidR="008B5F59">
              <w:rPr>
                <w:noProof/>
                <w:webHidden/>
              </w:rPr>
              <w:t>30</w:t>
            </w:r>
            <w:r>
              <w:rPr>
                <w:noProof/>
                <w:webHidden/>
              </w:rPr>
              <w:fldChar w:fldCharType="end"/>
            </w:r>
          </w:hyperlink>
        </w:p>
        <w:p w14:paraId="47938C19" w14:textId="4D37CD2D"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19" w:history="1">
            <w:r w:rsidRPr="00C6408E">
              <w:rPr>
                <w:rStyle w:val="Hipervnculo"/>
                <w:noProof/>
              </w:rPr>
              <w:t>7.3.2</w:t>
            </w:r>
            <w:r>
              <w:rPr>
                <w:rFonts w:asciiTheme="minorHAnsi" w:eastAsiaTheme="minorEastAsia" w:hAnsiTheme="minorHAnsi"/>
                <w:noProof/>
                <w:lang w:eastAsia="es-CO"/>
              </w:rPr>
              <w:tab/>
            </w:r>
            <w:r w:rsidRPr="00C6408E">
              <w:rPr>
                <w:rStyle w:val="Hipervnculo"/>
                <w:noProof/>
              </w:rPr>
              <w:t>INSPECCIÓN Y MANTENIMIENTO DE SISTEMAS DE ALMACENAMIENTO E INSTALACIONES FÍSICAS</w:t>
            </w:r>
            <w:r>
              <w:rPr>
                <w:noProof/>
                <w:webHidden/>
              </w:rPr>
              <w:tab/>
            </w:r>
            <w:r>
              <w:rPr>
                <w:noProof/>
                <w:webHidden/>
              </w:rPr>
              <w:fldChar w:fldCharType="begin"/>
            </w:r>
            <w:r>
              <w:rPr>
                <w:noProof/>
                <w:webHidden/>
              </w:rPr>
              <w:instrText xml:space="preserve"> PAGEREF _Toc130936519 \h </w:instrText>
            </w:r>
            <w:r>
              <w:rPr>
                <w:noProof/>
                <w:webHidden/>
              </w:rPr>
            </w:r>
            <w:r>
              <w:rPr>
                <w:noProof/>
                <w:webHidden/>
              </w:rPr>
              <w:fldChar w:fldCharType="separate"/>
            </w:r>
            <w:r w:rsidR="008B5F59">
              <w:rPr>
                <w:noProof/>
                <w:webHidden/>
              </w:rPr>
              <w:t>30</w:t>
            </w:r>
            <w:r>
              <w:rPr>
                <w:noProof/>
                <w:webHidden/>
              </w:rPr>
              <w:fldChar w:fldCharType="end"/>
            </w:r>
          </w:hyperlink>
        </w:p>
        <w:p w14:paraId="02726CFC" w14:textId="21EAD917"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20" w:history="1">
            <w:r w:rsidRPr="00C6408E">
              <w:rPr>
                <w:rStyle w:val="Hipervnculo"/>
                <w:noProof/>
              </w:rPr>
              <w:t>7.3.3</w:t>
            </w:r>
            <w:r>
              <w:rPr>
                <w:rFonts w:asciiTheme="minorHAnsi" w:eastAsiaTheme="minorEastAsia" w:hAnsiTheme="minorHAnsi"/>
                <w:noProof/>
                <w:lang w:eastAsia="es-CO"/>
              </w:rPr>
              <w:tab/>
            </w:r>
            <w:r w:rsidRPr="00C6408E">
              <w:rPr>
                <w:rStyle w:val="Hipervnculo"/>
                <w:noProof/>
              </w:rPr>
              <w:t>MONITOREO Y CONTROL DE CONDICIONES AMBIENTALES</w:t>
            </w:r>
            <w:r>
              <w:rPr>
                <w:noProof/>
                <w:webHidden/>
              </w:rPr>
              <w:tab/>
            </w:r>
            <w:r>
              <w:rPr>
                <w:noProof/>
                <w:webHidden/>
              </w:rPr>
              <w:fldChar w:fldCharType="begin"/>
            </w:r>
            <w:r>
              <w:rPr>
                <w:noProof/>
                <w:webHidden/>
              </w:rPr>
              <w:instrText xml:space="preserve"> PAGEREF _Toc130936520 \h </w:instrText>
            </w:r>
            <w:r>
              <w:rPr>
                <w:noProof/>
                <w:webHidden/>
              </w:rPr>
            </w:r>
            <w:r>
              <w:rPr>
                <w:noProof/>
                <w:webHidden/>
              </w:rPr>
              <w:fldChar w:fldCharType="separate"/>
            </w:r>
            <w:r w:rsidR="008B5F59">
              <w:rPr>
                <w:noProof/>
                <w:webHidden/>
              </w:rPr>
              <w:t>31</w:t>
            </w:r>
            <w:r>
              <w:rPr>
                <w:noProof/>
                <w:webHidden/>
              </w:rPr>
              <w:fldChar w:fldCharType="end"/>
            </w:r>
          </w:hyperlink>
        </w:p>
        <w:p w14:paraId="7ACBA11D" w14:textId="451DD5A1"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21" w:history="1">
            <w:r w:rsidRPr="00C6408E">
              <w:rPr>
                <w:rStyle w:val="Hipervnculo"/>
                <w:noProof/>
              </w:rPr>
              <w:t>7.3.4</w:t>
            </w:r>
            <w:r>
              <w:rPr>
                <w:rFonts w:asciiTheme="minorHAnsi" w:eastAsiaTheme="minorEastAsia" w:hAnsiTheme="minorHAnsi"/>
                <w:noProof/>
                <w:lang w:eastAsia="es-CO"/>
              </w:rPr>
              <w:tab/>
            </w:r>
            <w:r w:rsidRPr="00C6408E">
              <w:rPr>
                <w:rStyle w:val="Hipervnculo"/>
                <w:noProof/>
              </w:rPr>
              <w:t>ALMACENAMIENTO Y RE-ALMACENAMIENTO</w:t>
            </w:r>
            <w:r>
              <w:rPr>
                <w:noProof/>
                <w:webHidden/>
              </w:rPr>
              <w:tab/>
            </w:r>
            <w:r>
              <w:rPr>
                <w:noProof/>
                <w:webHidden/>
              </w:rPr>
              <w:fldChar w:fldCharType="begin"/>
            </w:r>
            <w:r>
              <w:rPr>
                <w:noProof/>
                <w:webHidden/>
              </w:rPr>
              <w:instrText xml:space="preserve"> PAGEREF _Toc130936521 \h </w:instrText>
            </w:r>
            <w:r>
              <w:rPr>
                <w:noProof/>
                <w:webHidden/>
              </w:rPr>
            </w:r>
            <w:r>
              <w:rPr>
                <w:noProof/>
                <w:webHidden/>
              </w:rPr>
              <w:fldChar w:fldCharType="separate"/>
            </w:r>
            <w:r w:rsidR="008B5F59">
              <w:rPr>
                <w:noProof/>
                <w:webHidden/>
              </w:rPr>
              <w:t>31</w:t>
            </w:r>
            <w:r>
              <w:rPr>
                <w:noProof/>
                <w:webHidden/>
              </w:rPr>
              <w:fldChar w:fldCharType="end"/>
            </w:r>
          </w:hyperlink>
        </w:p>
        <w:p w14:paraId="70F0BDC3" w14:textId="2C00A3CA"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22" w:history="1">
            <w:r w:rsidRPr="00C6408E">
              <w:rPr>
                <w:rStyle w:val="Hipervnculo"/>
                <w:noProof/>
              </w:rPr>
              <w:t>7.3.5</w:t>
            </w:r>
            <w:r>
              <w:rPr>
                <w:rFonts w:asciiTheme="minorHAnsi" w:eastAsiaTheme="minorEastAsia" w:hAnsiTheme="minorHAnsi"/>
                <w:noProof/>
                <w:lang w:eastAsia="es-CO"/>
              </w:rPr>
              <w:tab/>
            </w:r>
            <w:r w:rsidRPr="00C6408E">
              <w:rPr>
                <w:rStyle w:val="Hipervnculo"/>
                <w:noProof/>
              </w:rPr>
              <w:t>PREVENCIÓN DE EMERGENCIAS Y ATENCIÓN DE DESASTRES</w:t>
            </w:r>
            <w:r>
              <w:rPr>
                <w:noProof/>
                <w:webHidden/>
              </w:rPr>
              <w:tab/>
            </w:r>
            <w:r>
              <w:rPr>
                <w:noProof/>
                <w:webHidden/>
              </w:rPr>
              <w:fldChar w:fldCharType="begin"/>
            </w:r>
            <w:r>
              <w:rPr>
                <w:noProof/>
                <w:webHidden/>
              </w:rPr>
              <w:instrText xml:space="preserve"> PAGEREF _Toc130936522 \h </w:instrText>
            </w:r>
            <w:r>
              <w:rPr>
                <w:noProof/>
                <w:webHidden/>
              </w:rPr>
            </w:r>
            <w:r>
              <w:rPr>
                <w:noProof/>
                <w:webHidden/>
              </w:rPr>
              <w:fldChar w:fldCharType="separate"/>
            </w:r>
            <w:r w:rsidR="008B5F59">
              <w:rPr>
                <w:noProof/>
                <w:webHidden/>
              </w:rPr>
              <w:t>32</w:t>
            </w:r>
            <w:r>
              <w:rPr>
                <w:noProof/>
                <w:webHidden/>
              </w:rPr>
              <w:fldChar w:fldCharType="end"/>
            </w:r>
          </w:hyperlink>
        </w:p>
        <w:p w14:paraId="5EACC5B8" w14:textId="0178A2A9" w:rsidR="00977D75" w:rsidRDefault="00977D75">
          <w:pPr>
            <w:pStyle w:val="TDC2"/>
            <w:tabs>
              <w:tab w:val="left" w:pos="880"/>
              <w:tab w:val="right" w:leader="dot" w:pos="8261"/>
            </w:tabs>
            <w:rPr>
              <w:rFonts w:asciiTheme="minorHAnsi" w:eastAsiaTheme="minorEastAsia" w:hAnsiTheme="minorHAnsi"/>
              <w:noProof/>
              <w:lang w:eastAsia="es-CO"/>
            </w:rPr>
          </w:pPr>
          <w:hyperlink w:anchor="_Toc130936523" w:history="1">
            <w:r w:rsidRPr="00C6408E">
              <w:rPr>
                <w:rStyle w:val="Hipervnculo"/>
                <w:noProof/>
              </w:rPr>
              <w:t>7.4</w:t>
            </w:r>
            <w:r>
              <w:rPr>
                <w:rFonts w:asciiTheme="minorHAnsi" w:eastAsiaTheme="minorEastAsia" w:hAnsiTheme="minorHAnsi"/>
                <w:noProof/>
                <w:lang w:eastAsia="es-CO"/>
              </w:rPr>
              <w:tab/>
            </w:r>
            <w:r w:rsidRPr="00C6408E">
              <w:rPr>
                <w:rStyle w:val="Hipervnculo"/>
                <w:noProof/>
              </w:rPr>
              <w:t>ESTADO DE LA CONSERVACIÓN DOCUMENTAL</w:t>
            </w:r>
            <w:r>
              <w:rPr>
                <w:noProof/>
                <w:webHidden/>
              </w:rPr>
              <w:tab/>
            </w:r>
            <w:r>
              <w:rPr>
                <w:noProof/>
                <w:webHidden/>
              </w:rPr>
              <w:fldChar w:fldCharType="begin"/>
            </w:r>
            <w:r>
              <w:rPr>
                <w:noProof/>
                <w:webHidden/>
              </w:rPr>
              <w:instrText xml:space="preserve"> PAGEREF _Toc130936523 \h </w:instrText>
            </w:r>
            <w:r>
              <w:rPr>
                <w:noProof/>
                <w:webHidden/>
              </w:rPr>
            </w:r>
            <w:r>
              <w:rPr>
                <w:noProof/>
                <w:webHidden/>
              </w:rPr>
              <w:fldChar w:fldCharType="separate"/>
            </w:r>
            <w:r w:rsidR="008B5F59">
              <w:rPr>
                <w:noProof/>
                <w:webHidden/>
              </w:rPr>
              <w:t>33</w:t>
            </w:r>
            <w:r>
              <w:rPr>
                <w:noProof/>
                <w:webHidden/>
              </w:rPr>
              <w:fldChar w:fldCharType="end"/>
            </w:r>
          </w:hyperlink>
        </w:p>
        <w:p w14:paraId="252A02A1" w14:textId="316A65BD"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24" w:history="1">
            <w:r w:rsidRPr="00C6408E">
              <w:rPr>
                <w:rStyle w:val="Hipervnculo"/>
                <w:noProof/>
              </w:rPr>
              <w:t>7.4.1</w:t>
            </w:r>
            <w:r>
              <w:rPr>
                <w:rFonts w:asciiTheme="minorHAnsi" w:eastAsiaTheme="minorEastAsia" w:hAnsiTheme="minorHAnsi"/>
                <w:noProof/>
                <w:lang w:eastAsia="es-CO"/>
              </w:rPr>
              <w:tab/>
            </w:r>
            <w:r w:rsidRPr="00C6408E">
              <w:rPr>
                <w:rStyle w:val="Hipervnculo"/>
                <w:noProof/>
              </w:rPr>
              <w:t>CONSERVACIÓN PREVENTIVA</w:t>
            </w:r>
            <w:r>
              <w:rPr>
                <w:noProof/>
                <w:webHidden/>
              </w:rPr>
              <w:tab/>
            </w:r>
            <w:r>
              <w:rPr>
                <w:noProof/>
                <w:webHidden/>
              </w:rPr>
              <w:fldChar w:fldCharType="begin"/>
            </w:r>
            <w:r>
              <w:rPr>
                <w:noProof/>
                <w:webHidden/>
              </w:rPr>
              <w:instrText xml:space="preserve"> PAGEREF _Toc130936524 \h </w:instrText>
            </w:r>
            <w:r>
              <w:rPr>
                <w:noProof/>
                <w:webHidden/>
              </w:rPr>
            </w:r>
            <w:r>
              <w:rPr>
                <w:noProof/>
                <w:webHidden/>
              </w:rPr>
              <w:fldChar w:fldCharType="separate"/>
            </w:r>
            <w:r w:rsidR="008B5F59">
              <w:rPr>
                <w:noProof/>
                <w:webHidden/>
              </w:rPr>
              <w:t>33</w:t>
            </w:r>
            <w:r>
              <w:rPr>
                <w:noProof/>
                <w:webHidden/>
              </w:rPr>
              <w:fldChar w:fldCharType="end"/>
            </w:r>
          </w:hyperlink>
        </w:p>
        <w:p w14:paraId="57B3ABB6" w14:textId="489C25E9"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25" w:history="1">
            <w:r w:rsidRPr="00C6408E">
              <w:rPr>
                <w:rStyle w:val="Hipervnculo"/>
                <w:noProof/>
              </w:rPr>
              <w:t>7.4.2</w:t>
            </w:r>
            <w:r>
              <w:rPr>
                <w:rFonts w:asciiTheme="minorHAnsi" w:eastAsiaTheme="minorEastAsia" w:hAnsiTheme="minorHAnsi"/>
                <w:noProof/>
                <w:lang w:eastAsia="es-CO"/>
              </w:rPr>
              <w:tab/>
            </w:r>
            <w:r w:rsidRPr="00C6408E">
              <w:rPr>
                <w:rStyle w:val="Hipervnculo"/>
                <w:noProof/>
              </w:rPr>
              <w:t>CONSERVACIÓN – RESTAURACIÓN</w:t>
            </w:r>
            <w:r>
              <w:rPr>
                <w:noProof/>
                <w:webHidden/>
              </w:rPr>
              <w:tab/>
            </w:r>
            <w:r>
              <w:rPr>
                <w:noProof/>
                <w:webHidden/>
              </w:rPr>
              <w:fldChar w:fldCharType="begin"/>
            </w:r>
            <w:r>
              <w:rPr>
                <w:noProof/>
                <w:webHidden/>
              </w:rPr>
              <w:instrText xml:space="preserve"> PAGEREF _Toc130936525 \h </w:instrText>
            </w:r>
            <w:r>
              <w:rPr>
                <w:noProof/>
                <w:webHidden/>
              </w:rPr>
            </w:r>
            <w:r>
              <w:rPr>
                <w:noProof/>
                <w:webHidden/>
              </w:rPr>
              <w:fldChar w:fldCharType="separate"/>
            </w:r>
            <w:r w:rsidR="008B5F59">
              <w:rPr>
                <w:noProof/>
                <w:webHidden/>
              </w:rPr>
              <w:t>34</w:t>
            </w:r>
            <w:r>
              <w:rPr>
                <w:noProof/>
                <w:webHidden/>
              </w:rPr>
              <w:fldChar w:fldCharType="end"/>
            </w:r>
          </w:hyperlink>
        </w:p>
        <w:p w14:paraId="22CF3B10" w14:textId="77E04330" w:rsidR="00977D75" w:rsidRDefault="00977D75">
          <w:pPr>
            <w:pStyle w:val="TDC2"/>
            <w:tabs>
              <w:tab w:val="left" w:pos="880"/>
              <w:tab w:val="right" w:leader="dot" w:pos="8261"/>
            </w:tabs>
            <w:rPr>
              <w:rFonts w:asciiTheme="minorHAnsi" w:eastAsiaTheme="minorEastAsia" w:hAnsiTheme="minorHAnsi"/>
              <w:noProof/>
              <w:lang w:eastAsia="es-CO"/>
            </w:rPr>
          </w:pPr>
          <w:hyperlink w:anchor="_Toc130936526" w:history="1">
            <w:r w:rsidRPr="00C6408E">
              <w:rPr>
                <w:rStyle w:val="Hipervnculo"/>
                <w:noProof/>
              </w:rPr>
              <w:t>7.5</w:t>
            </w:r>
            <w:r>
              <w:rPr>
                <w:rFonts w:asciiTheme="minorHAnsi" w:eastAsiaTheme="minorEastAsia" w:hAnsiTheme="minorHAnsi"/>
                <w:noProof/>
                <w:lang w:eastAsia="es-CO"/>
              </w:rPr>
              <w:tab/>
            </w:r>
            <w:r w:rsidRPr="00C6408E">
              <w:rPr>
                <w:rStyle w:val="Hipervnculo"/>
                <w:noProof/>
              </w:rPr>
              <w:t>PRESERVACIÓN DOCUMENTAL</w:t>
            </w:r>
            <w:r>
              <w:rPr>
                <w:noProof/>
                <w:webHidden/>
              </w:rPr>
              <w:tab/>
            </w:r>
            <w:r>
              <w:rPr>
                <w:noProof/>
                <w:webHidden/>
              </w:rPr>
              <w:fldChar w:fldCharType="begin"/>
            </w:r>
            <w:r>
              <w:rPr>
                <w:noProof/>
                <w:webHidden/>
              </w:rPr>
              <w:instrText xml:space="preserve"> PAGEREF _Toc130936526 \h </w:instrText>
            </w:r>
            <w:r>
              <w:rPr>
                <w:noProof/>
                <w:webHidden/>
              </w:rPr>
            </w:r>
            <w:r>
              <w:rPr>
                <w:noProof/>
                <w:webHidden/>
              </w:rPr>
              <w:fldChar w:fldCharType="separate"/>
            </w:r>
            <w:r w:rsidR="008B5F59">
              <w:rPr>
                <w:noProof/>
                <w:webHidden/>
              </w:rPr>
              <w:t>34</w:t>
            </w:r>
            <w:r>
              <w:rPr>
                <w:noProof/>
                <w:webHidden/>
              </w:rPr>
              <w:fldChar w:fldCharType="end"/>
            </w:r>
          </w:hyperlink>
        </w:p>
        <w:p w14:paraId="03199568" w14:textId="1F9D1E1F"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27" w:history="1">
            <w:r w:rsidRPr="00C6408E">
              <w:rPr>
                <w:rStyle w:val="Hipervnculo"/>
                <w:noProof/>
              </w:rPr>
              <w:t>7.5.1</w:t>
            </w:r>
            <w:r>
              <w:rPr>
                <w:rFonts w:asciiTheme="minorHAnsi" w:eastAsiaTheme="minorEastAsia" w:hAnsiTheme="minorHAnsi"/>
                <w:noProof/>
                <w:lang w:eastAsia="es-CO"/>
              </w:rPr>
              <w:tab/>
            </w:r>
            <w:r w:rsidRPr="00C6408E">
              <w:rPr>
                <w:rStyle w:val="Hipervnculo"/>
                <w:noProof/>
              </w:rPr>
              <w:t>SOPORTE PAPEL</w:t>
            </w:r>
            <w:r>
              <w:rPr>
                <w:noProof/>
                <w:webHidden/>
              </w:rPr>
              <w:tab/>
            </w:r>
            <w:r>
              <w:rPr>
                <w:noProof/>
                <w:webHidden/>
              </w:rPr>
              <w:fldChar w:fldCharType="begin"/>
            </w:r>
            <w:r>
              <w:rPr>
                <w:noProof/>
                <w:webHidden/>
              </w:rPr>
              <w:instrText xml:space="preserve"> PAGEREF _Toc130936527 \h </w:instrText>
            </w:r>
            <w:r>
              <w:rPr>
                <w:noProof/>
                <w:webHidden/>
              </w:rPr>
            </w:r>
            <w:r>
              <w:rPr>
                <w:noProof/>
                <w:webHidden/>
              </w:rPr>
              <w:fldChar w:fldCharType="separate"/>
            </w:r>
            <w:r w:rsidR="008B5F59">
              <w:rPr>
                <w:noProof/>
                <w:webHidden/>
              </w:rPr>
              <w:t>34</w:t>
            </w:r>
            <w:r>
              <w:rPr>
                <w:noProof/>
                <w:webHidden/>
              </w:rPr>
              <w:fldChar w:fldCharType="end"/>
            </w:r>
          </w:hyperlink>
        </w:p>
        <w:p w14:paraId="078559ED" w14:textId="39758E66" w:rsidR="00977D75" w:rsidRDefault="00977D75">
          <w:pPr>
            <w:pStyle w:val="TDC3"/>
            <w:tabs>
              <w:tab w:val="left" w:pos="1100"/>
              <w:tab w:val="right" w:leader="dot" w:pos="8261"/>
            </w:tabs>
            <w:rPr>
              <w:rFonts w:asciiTheme="minorHAnsi" w:eastAsiaTheme="minorEastAsia" w:hAnsiTheme="minorHAnsi"/>
              <w:noProof/>
              <w:lang w:eastAsia="es-CO"/>
            </w:rPr>
          </w:pPr>
          <w:hyperlink w:anchor="_Toc130936528" w:history="1">
            <w:r w:rsidRPr="00C6408E">
              <w:rPr>
                <w:rStyle w:val="Hipervnculo"/>
                <w:noProof/>
              </w:rPr>
              <w:t>7.5.2</w:t>
            </w:r>
            <w:r>
              <w:rPr>
                <w:rFonts w:asciiTheme="minorHAnsi" w:eastAsiaTheme="minorEastAsia" w:hAnsiTheme="minorHAnsi"/>
                <w:noProof/>
                <w:lang w:eastAsia="es-CO"/>
              </w:rPr>
              <w:tab/>
            </w:r>
            <w:r w:rsidRPr="00C6408E">
              <w:rPr>
                <w:rStyle w:val="Hipervnculo"/>
                <w:noProof/>
              </w:rPr>
              <w:t>FORMATO ELECTRÓNICO</w:t>
            </w:r>
            <w:r>
              <w:rPr>
                <w:noProof/>
                <w:webHidden/>
              </w:rPr>
              <w:tab/>
            </w:r>
            <w:r>
              <w:rPr>
                <w:noProof/>
                <w:webHidden/>
              </w:rPr>
              <w:fldChar w:fldCharType="begin"/>
            </w:r>
            <w:r>
              <w:rPr>
                <w:noProof/>
                <w:webHidden/>
              </w:rPr>
              <w:instrText xml:space="preserve"> PAGEREF _Toc130936528 \h </w:instrText>
            </w:r>
            <w:r>
              <w:rPr>
                <w:noProof/>
                <w:webHidden/>
              </w:rPr>
            </w:r>
            <w:r>
              <w:rPr>
                <w:noProof/>
                <w:webHidden/>
              </w:rPr>
              <w:fldChar w:fldCharType="separate"/>
            </w:r>
            <w:r w:rsidR="008B5F59">
              <w:rPr>
                <w:noProof/>
                <w:webHidden/>
              </w:rPr>
              <w:t>34</w:t>
            </w:r>
            <w:r>
              <w:rPr>
                <w:noProof/>
                <w:webHidden/>
              </w:rPr>
              <w:fldChar w:fldCharType="end"/>
            </w:r>
          </w:hyperlink>
        </w:p>
        <w:p w14:paraId="21D793D9" w14:textId="7959C916" w:rsidR="00977D75" w:rsidRDefault="00977D75">
          <w:pPr>
            <w:pStyle w:val="TDC3"/>
            <w:tabs>
              <w:tab w:val="left" w:pos="1320"/>
              <w:tab w:val="right" w:leader="dot" w:pos="8261"/>
            </w:tabs>
            <w:rPr>
              <w:rFonts w:asciiTheme="minorHAnsi" w:eastAsiaTheme="minorEastAsia" w:hAnsiTheme="minorHAnsi"/>
              <w:noProof/>
              <w:lang w:eastAsia="es-CO"/>
            </w:rPr>
          </w:pPr>
          <w:hyperlink w:anchor="_Toc130936529" w:history="1">
            <w:r w:rsidRPr="00C6408E">
              <w:rPr>
                <w:rStyle w:val="Hipervnculo"/>
                <w:noProof/>
              </w:rPr>
              <w:t>7.5.2.2</w:t>
            </w:r>
            <w:r>
              <w:rPr>
                <w:rFonts w:asciiTheme="minorHAnsi" w:eastAsiaTheme="minorEastAsia" w:hAnsiTheme="minorHAnsi"/>
                <w:noProof/>
                <w:lang w:eastAsia="es-CO"/>
              </w:rPr>
              <w:tab/>
            </w:r>
            <w:r w:rsidRPr="00C6408E">
              <w:rPr>
                <w:rStyle w:val="Hipervnculo"/>
                <w:noProof/>
              </w:rPr>
              <w:t>DOCUMENTOS ELECTRÓNICOS DE ARCHIVO Y FORMATOS DIGITALES IDENTIFICADOS</w:t>
            </w:r>
            <w:r>
              <w:rPr>
                <w:noProof/>
                <w:webHidden/>
              </w:rPr>
              <w:tab/>
            </w:r>
            <w:r>
              <w:rPr>
                <w:noProof/>
                <w:webHidden/>
              </w:rPr>
              <w:fldChar w:fldCharType="begin"/>
            </w:r>
            <w:r>
              <w:rPr>
                <w:noProof/>
                <w:webHidden/>
              </w:rPr>
              <w:instrText xml:space="preserve"> PAGEREF _Toc130936529 \h </w:instrText>
            </w:r>
            <w:r>
              <w:rPr>
                <w:noProof/>
                <w:webHidden/>
              </w:rPr>
            </w:r>
            <w:r>
              <w:rPr>
                <w:noProof/>
                <w:webHidden/>
              </w:rPr>
              <w:fldChar w:fldCharType="separate"/>
            </w:r>
            <w:r w:rsidR="008B5F59">
              <w:rPr>
                <w:noProof/>
                <w:webHidden/>
              </w:rPr>
              <w:t>35</w:t>
            </w:r>
            <w:r>
              <w:rPr>
                <w:noProof/>
                <w:webHidden/>
              </w:rPr>
              <w:fldChar w:fldCharType="end"/>
            </w:r>
          </w:hyperlink>
        </w:p>
        <w:p w14:paraId="664F9F85" w14:textId="620C49D7" w:rsidR="00977D75" w:rsidRDefault="00977D75">
          <w:pPr>
            <w:pStyle w:val="TDC3"/>
            <w:tabs>
              <w:tab w:val="left" w:pos="1320"/>
              <w:tab w:val="right" w:leader="dot" w:pos="8261"/>
            </w:tabs>
            <w:rPr>
              <w:rFonts w:asciiTheme="minorHAnsi" w:eastAsiaTheme="minorEastAsia" w:hAnsiTheme="minorHAnsi"/>
              <w:noProof/>
              <w:lang w:eastAsia="es-CO"/>
            </w:rPr>
          </w:pPr>
          <w:hyperlink w:anchor="_Toc130936530" w:history="1">
            <w:r w:rsidRPr="00C6408E">
              <w:rPr>
                <w:rStyle w:val="Hipervnculo"/>
                <w:noProof/>
              </w:rPr>
              <w:t>7.5.2.3</w:t>
            </w:r>
            <w:r>
              <w:rPr>
                <w:rFonts w:asciiTheme="minorHAnsi" w:eastAsiaTheme="minorEastAsia" w:hAnsiTheme="minorHAnsi"/>
                <w:noProof/>
                <w:lang w:eastAsia="es-CO"/>
              </w:rPr>
              <w:tab/>
            </w:r>
            <w:r w:rsidRPr="00C6408E">
              <w:rPr>
                <w:rStyle w:val="Hipervnculo"/>
                <w:rFonts w:eastAsia="Helvetica" w:cs="Helvetica"/>
                <w:noProof/>
              </w:rPr>
              <w:t>SISTEMAS DE INFORMACION</w:t>
            </w:r>
            <w:r>
              <w:rPr>
                <w:noProof/>
                <w:webHidden/>
              </w:rPr>
              <w:tab/>
            </w:r>
            <w:r>
              <w:rPr>
                <w:noProof/>
                <w:webHidden/>
              </w:rPr>
              <w:fldChar w:fldCharType="begin"/>
            </w:r>
            <w:r>
              <w:rPr>
                <w:noProof/>
                <w:webHidden/>
              </w:rPr>
              <w:instrText xml:space="preserve"> PAGEREF _Toc130936530 \h </w:instrText>
            </w:r>
            <w:r>
              <w:rPr>
                <w:noProof/>
                <w:webHidden/>
              </w:rPr>
            </w:r>
            <w:r>
              <w:rPr>
                <w:noProof/>
                <w:webHidden/>
              </w:rPr>
              <w:fldChar w:fldCharType="separate"/>
            </w:r>
            <w:r w:rsidR="008B5F59">
              <w:rPr>
                <w:noProof/>
                <w:webHidden/>
              </w:rPr>
              <w:t>35</w:t>
            </w:r>
            <w:r>
              <w:rPr>
                <w:noProof/>
                <w:webHidden/>
              </w:rPr>
              <w:fldChar w:fldCharType="end"/>
            </w:r>
          </w:hyperlink>
        </w:p>
        <w:p w14:paraId="17A7AF03" w14:textId="34DEF731" w:rsidR="00977D75" w:rsidRDefault="00977D75">
          <w:pPr>
            <w:pStyle w:val="TDC1"/>
            <w:tabs>
              <w:tab w:val="left" w:pos="440"/>
              <w:tab w:val="right" w:leader="dot" w:pos="8261"/>
            </w:tabs>
            <w:rPr>
              <w:rFonts w:asciiTheme="minorHAnsi" w:eastAsiaTheme="minorEastAsia" w:hAnsiTheme="minorHAnsi"/>
              <w:noProof/>
              <w:lang w:eastAsia="es-CO"/>
            </w:rPr>
          </w:pPr>
          <w:hyperlink w:anchor="_Toc130936531" w:history="1">
            <w:r w:rsidRPr="00C6408E">
              <w:rPr>
                <w:rStyle w:val="Hipervnculo"/>
                <w:rFonts w:eastAsia="Times New Roman" w:cs="Times New Roman"/>
                <w:noProof/>
              </w:rPr>
              <w:t>8</w:t>
            </w:r>
            <w:r>
              <w:rPr>
                <w:rFonts w:asciiTheme="minorHAnsi" w:eastAsiaTheme="minorEastAsia" w:hAnsiTheme="minorHAnsi"/>
                <w:noProof/>
                <w:lang w:eastAsia="es-CO"/>
              </w:rPr>
              <w:tab/>
            </w:r>
            <w:r w:rsidRPr="00C6408E">
              <w:rPr>
                <w:rStyle w:val="Hipervnculo"/>
                <w:rFonts w:eastAsia="Helvetica"/>
                <w:noProof/>
              </w:rPr>
              <w:t>MATRIZ DOFA</w:t>
            </w:r>
            <w:r>
              <w:rPr>
                <w:noProof/>
                <w:webHidden/>
              </w:rPr>
              <w:tab/>
            </w:r>
            <w:r>
              <w:rPr>
                <w:noProof/>
                <w:webHidden/>
              </w:rPr>
              <w:fldChar w:fldCharType="begin"/>
            </w:r>
            <w:r>
              <w:rPr>
                <w:noProof/>
                <w:webHidden/>
              </w:rPr>
              <w:instrText xml:space="preserve"> PAGEREF _Toc130936531 \h </w:instrText>
            </w:r>
            <w:r>
              <w:rPr>
                <w:noProof/>
                <w:webHidden/>
              </w:rPr>
            </w:r>
            <w:r>
              <w:rPr>
                <w:noProof/>
                <w:webHidden/>
              </w:rPr>
              <w:fldChar w:fldCharType="separate"/>
            </w:r>
            <w:r w:rsidR="008B5F59">
              <w:rPr>
                <w:noProof/>
                <w:webHidden/>
              </w:rPr>
              <w:t>37</w:t>
            </w:r>
            <w:r>
              <w:rPr>
                <w:noProof/>
                <w:webHidden/>
              </w:rPr>
              <w:fldChar w:fldCharType="end"/>
            </w:r>
          </w:hyperlink>
        </w:p>
        <w:p w14:paraId="16F1C149" w14:textId="58268D04" w:rsidR="00977D75" w:rsidRDefault="00977D75">
          <w:pPr>
            <w:pStyle w:val="TDC1"/>
            <w:tabs>
              <w:tab w:val="left" w:pos="440"/>
              <w:tab w:val="right" w:leader="dot" w:pos="8261"/>
            </w:tabs>
            <w:rPr>
              <w:rFonts w:asciiTheme="minorHAnsi" w:eastAsiaTheme="minorEastAsia" w:hAnsiTheme="minorHAnsi"/>
              <w:noProof/>
              <w:lang w:eastAsia="es-CO"/>
            </w:rPr>
          </w:pPr>
          <w:hyperlink w:anchor="_Toc130936532" w:history="1">
            <w:r w:rsidRPr="00C6408E">
              <w:rPr>
                <w:rStyle w:val="Hipervnculo"/>
                <w:rFonts w:eastAsia="Times New Roman" w:cs="Times New Roman"/>
                <w:noProof/>
              </w:rPr>
              <w:t>9</w:t>
            </w:r>
            <w:r>
              <w:rPr>
                <w:rFonts w:asciiTheme="minorHAnsi" w:eastAsiaTheme="minorEastAsia" w:hAnsiTheme="minorHAnsi"/>
                <w:noProof/>
                <w:lang w:eastAsia="es-CO"/>
              </w:rPr>
              <w:tab/>
            </w:r>
            <w:r w:rsidRPr="00C6408E">
              <w:rPr>
                <w:rStyle w:val="Hipervnculo"/>
                <w:rFonts w:eastAsia="Helvetica"/>
                <w:noProof/>
              </w:rPr>
              <w:t>CONCLUSIONES Y RECOMENDACIONES</w:t>
            </w:r>
            <w:r>
              <w:rPr>
                <w:noProof/>
                <w:webHidden/>
              </w:rPr>
              <w:tab/>
            </w:r>
            <w:r>
              <w:rPr>
                <w:noProof/>
                <w:webHidden/>
              </w:rPr>
              <w:fldChar w:fldCharType="begin"/>
            </w:r>
            <w:r>
              <w:rPr>
                <w:noProof/>
                <w:webHidden/>
              </w:rPr>
              <w:instrText xml:space="preserve"> PAGEREF _Toc130936532 \h </w:instrText>
            </w:r>
            <w:r>
              <w:rPr>
                <w:noProof/>
                <w:webHidden/>
              </w:rPr>
            </w:r>
            <w:r>
              <w:rPr>
                <w:noProof/>
                <w:webHidden/>
              </w:rPr>
              <w:fldChar w:fldCharType="separate"/>
            </w:r>
            <w:r w:rsidR="008B5F59">
              <w:rPr>
                <w:noProof/>
                <w:webHidden/>
              </w:rPr>
              <w:t>38</w:t>
            </w:r>
            <w:r>
              <w:rPr>
                <w:noProof/>
                <w:webHidden/>
              </w:rPr>
              <w:fldChar w:fldCharType="end"/>
            </w:r>
          </w:hyperlink>
        </w:p>
        <w:p w14:paraId="5390D407" w14:textId="51CE785A" w:rsidR="00977D75" w:rsidRDefault="00977D75">
          <w:pPr>
            <w:pStyle w:val="TDC2"/>
            <w:tabs>
              <w:tab w:val="right" w:leader="dot" w:pos="8261"/>
            </w:tabs>
            <w:rPr>
              <w:rFonts w:asciiTheme="minorHAnsi" w:eastAsiaTheme="minorEastAsia" w:hAnsiTheme="minorHAnsi"/>
              <w:noProof/>
              <w:lang w:eastAsia="es-CO"/>
            </w:rPr>
          </w:pPr>
          <w:hyperlink w:anchor="_Toc130936533" w:history="1">
            <w:r w:rsidRPr="00C6408E">
              <w:rPr>
                <w:rStyle w:val="Hipervnculo"/>
                <w:noProof/>
              </w:rPr>
              <w:t>CONCLUSIONES</w:t>
            </w:r>
            <w:r>
              <w:rPr>
                <w:noProof/>
                <w:webHidden/>
              </w:rPr>
              <w:tab/>
            </w:r>
            <w:r>
              <w:rPr>
                <w:noProof/>
                <w:webHidden/>
              </w:rPr>
              <w:fldChar w:fldCharType="begin"/>
            </w:r>
            <w:r>
              <w:rPr>
                <w:noProof/>
                <w:webHidden/>
              </w:rPr>
              <w:instrText xml:space="preserve"> PAGEREF _Toc130936533 \h </w:instrText>
            </w:r>
            <w:r>
              <w:rPr>
                <w:noProof/>
                <w:webHidden/>
              </w:rPr>
            </w:r>
            <w:r>
              <w:rPr>
                <w:noProof/>
                <w:webHidden/>
              </w:rPr>
              <w:fldChar w:fldCharType="separate"/>
            </w:r>
            <w:r w:rsidR="008B5F59">
              <w:rPr>
                <w:noProof/>
                <w:webHidden/>
              </w:rPr>
              <w:t>38</w:t>
            </w:r>
            <w:r>
              <w:rPr>
                <w:noProof/>
                <w:webHidden/>
              </w:rPr>
              <w:fldChar w:fldCharType="end"/>
            </w:r>
          </w:hyperlink>
        </w:p>
        <w:p w14:paraId="7622E775" w14:textId="0E16B05A" w:rsidR="00977D75" w:rsidRDefault="00977D75">
          <w:pPr>
            <w:pStyle w:val="TDC2"/>
            <w:tabs>
              <w:tab w:val="right" w:leader="dot" w:pos="8261"/>
            </w:tabs>
            <w:rPr>
              <w:rFonts w:asciiTheme="minorHAnsi" w:eastAsiaTheme="minorEastAsia" w:hAnsiTheme="minorHAnsi"/>
              <w:noProof/>
              <w:lang w:eastAsia="es-CO"/>
            </w:rPr>
          </w:pPr>
          <w:hyperlink w:anchor="_Toc130936534" w:history="1">
            <w:r w:rsidRPr="00C6408E">
              <w:rPr>
                <w:rStyle w:val="Hipervnculo"/>
                <w:noProof/>
              </w:rPr>
              <w:t>ACCIONES DE MEJORA</w:t>
            </w:r>
            <w:r>
              <w:rPr>
                <w:noProof/>
                <w:webHidden/>
              </w:rPr>
              <w:tab/>
            </w:r>
            <w:r>
              <w:rPr>
                <w:noProof/>
                <w:webHidden/>
              </w:rPr>
              <w:fldChar w:fldCharType="begin"/>
            </w:r>
            <w:r>
              <w:rPr>
                <w:noProof/>
                <w:webHidden/>
              </w:rPr>
              <w:instrText xml:space="preserve"> PAGEREF _Toc130936534 \h </w:instrText>
            </w:r>
            <w:r>
              <w:rPr>
                <w:noProof/>
                <w:webHidden/>
              </w:rPr>
            </w:r>
            <w:r>
              <w:rPr>
                <w:noProof/>
                <w:webHidden/>
              </w:rPr>
              <w:fldChar w:fldCharType="separate"/>
            </w:r>
            <w:r w:rsidR="008B5F59">
              <w:rPr>
                <w:noProof/>
                <w:webHidden/>
              </w:rPr>
              <w:t>39</w:t>
            </w:r>
            <w:r>
              <w:rPr>
                <w:noProof/>
                <w:webHidden/>
              </w:rPr>
              <w:fldChar w:fldCharType="end"/>
            </w:r>
          </w:hyperlink>
        </w:p>
        <w:p w14:paraId="34166851" w14:textId="74FB9AB9" w:rsidR="00977D75" w:rsidRDefault="00977D75">
          <w:pPr>
            <w:pStyle w:val="TDC2"/>
            <w:tabs>
              <w:tab w:val="right" w:leader="dot" w:pos="8261"/>
            </w:tabs>
            <w:rPr>
              <w:rFonts w:asciiTheme="minorHAnsi" w:eastAsiaTheme="minorEastAsia" w:hAnsiTheme="minorHAnsi"/>
              <w:noProof/>
              <w:lang w:eastAsia="es-CO"/>
            </w:rPr>
          </w:pPr>
          <w:hyperlink w:anchor="_Toc130936535" w:history="1">
            <w:r w:rsidRPr="00C6408E">
              <w:rPr>
                <w:rStyle w:val="Hipervnculo"/>
                <w:noProof/>
              </w:rPr>
              <w:t>RECOMENDACIONES PARA EL EQUIPO DE TRABAJO GESTIÓN DOCUMENTAL</w:t>
            </w:r>
            <w:r>
              <w:rPr>
                <w:noProof/>
                <w:webHidden/>
              </w:rPr>
              <w:tab/>
            </w:r>
            <w:r>
              <w:rPr>
                <w:noProof/>
                <w:webHidden/>
              </w:rPr>
              <w:fldChar w:fldCharType="begin"/>
            </w:r>
            <w:r>
              <w:rPr>
                <w:noProof/>
                <w:webHidden/>
              </w:rPr>
              <w:instrText xml:space="preserve"> PAGEREF _Toc130936535 \h </w:instrText>
            </w:r>
            <w:r>
              <w:rPr>
                <w:noProof/>
                <w:webHidden/>
              </w:rPr>
            </w:r>
            <w:r>
              <w:rPr>
                <w:noProof/>
                <w:webHidden/>
              </w:rPr>
              <w:fldChar w:fldCharType="separate"/>
            </w:r>
            <w:r w:rsidR="008B5F59">
              <w:rPr>
                <w:noProof/>
                <w:webHidden/>
              </w:rPr>
              <w:t>40</w:t>
            </w:r>
            <w:r>
              <w:rPr>
                <w:noProof/>
                <w:webHidden/>
              </w:rPr>
              <w:fldChar w:fldCharType="end"/>
            </w:r>
          </w:hyperlink>
        </w:p>
        <w:p w14:paraId="5F7E6123" w14:textId="5AACCC28" w:rsidR="00560FE8" w:rsidRPr="006D1BC8" w:rsidRDefault="00560FE8" w:rsidP="00360E78">
          <w:pPr>
            <w:jc w:val="both"/>
          </w:pPr>
          <w:r w:rsidRPr="006D1BC8">
            <w:rPr>
              <w:b/>
              <w:bCs/>
              <w:lang w:val="es-ES"/>
            </w:rPr>
            <w:fldChar w:fldCharType="end"/>
          </w:r>
        </w:p>
      </w:sdtContent>
    </w:sdt>
    <w:p w14:paraId="0E6175DA" w14:textId="77777777" w:rsidR="00560FE8" w:rsidRPr="006D1BC8" w:rsidRDefault="00560FE8" w:rsidP="00360E78">
      <w:pPr>
        <w:jc w:val="both"/>
      </w:pPr>
    </w:p>
    <w:p w14:paraId="4BF2E285" w14:textId="77777777" w:rsidR="00560FE8" w:rsidRPr="006D1BC8" w:rsidRDefault="00560FE8" w:rsidP="00360E78">
      <w:pPr>
        <w:jc w:val="both"/>
      </w:pPr>
    </w:p>
    <w:p w14:paraId="3FE8D63E" w14:textId="77777777" w:rsidR="00560FE8" w:rsidRPr="006D1BC8" w:rsidRDefault="00560FE8" w:rsidP="00360E78">
      <w:pPr>
        <w:jc w:val="both"/>
      </w:pPr>
    </w:p>
    <w:p w14:paraId="626FDEC4" w14:textId="77777777" w:rsidR="00592D6D" w:rsidRPr="006D1BC8" w:rsidRDefault="00592D6D" w:rsidP="00360E78">
      <w:pPr>
        <w:jc w:val="both"/>
      </w:pPr>
    </w:p>
    <w:p w14:paraId="78C1E1A9" w14:textId="77777777" w:rsidR="00592D6D" w:rsidRPr="006D1BC8" w:rsidRDefault="00592D6D" w:rsidP="00360E78">
      <w:pPr>
        <w:jc w:val="both"/>
      </w:pPr>
    </w:p>
    <w:p w14:paraId="40FB1624" w14:textId="77777777" w:rsidR="00560FE8" w:rsidRPr="006D1BC8" w:rsidRDefault="00560FE8" w:rsidP="00360E78">
      <w:pPr>
        <w:jc w:val="both"/>
      </w:pPr>
    </w:p>
    <w:p w14:paraId="7B8D45C1" w14:textId="77777777" w:rsidR="00560FE8" w:rsidRPr="006D1BC8" w:rsidRDefault="00560FE8" w:rsidP="00360E78">
      <w:pPr>
        <w:jc w:val="both"/>
      </w:pPr>
    </w:p>
    <w:p w14:paraId="75BA05C8" w14:textId="77777777" w:rsidR="00560FE8" w:rsidRPr="006D1BC8" w:rsidRDefault="00560FE8" w:rsidP="00360E78">
      <w:pPr>
        <w:jc w:val="both"/>
      </w:pPr>
    </w:p>
    <w:p w14:paraId="7C7CAF7B" w14:textId="00D02F7A" w:rsidR="00560FE8" w:rsidRDefault="00560FE8" w:rsidP="00360E78">
      <w:pPr>
        <w:jc w:val="both"/>
      </w:pPr>
    </w:p>
    <w:p w14:paraId="4DBA18B0" w14:textId="7751E8B5" w:rsidR="003E0F15" w:rsidRDefault="003E0F15" w:rsidP="00360E78">
      <w:pPr>
        <w:jc w:val="both"/>
      </w:pPr>
    </w:p>
    <w:p w14:paraId="1C596C14" w14:textId="77777777" w:rsidR="003E0F15" w:rsidRPr="006D1BC8" w:rsidRDefault="003E0F15" w:rsidP="00360E78">
      <w:pPr>
        <w:jc w:val="both"/>
      </w:pPr>
    </w:p>
    <w:p w14:paraId="5664FC31" w14:textId="77777777" w:rsidR="009403C8" w:rsidRPr="006D1BC8" w:rsidRDefault="009403C8" w:rsidP="00360E78">
      <w:pPr>
        <w:pStyle w:val="Ttulo1"/>
        <w:numPr>
          <w:ilvl w:val="0"/>
          <w:numId w:val="1"/>
        </w:numPr>
        <w:jc w:val="both"/>
      </w:pPr>
      <w:bookmarkStart w:id="0" w:name="_Toc130936491"/>
      <w:r w:rsidRPr="006D1BC8">
        <w:lastRenderedPageBreak/>
        <w:t>INTRODUCCIÓN</w:t>
      </w:r>
      <w:bookmarkEnd w:id="0"/>
      <w:r w:rsidRPr="006D1BC8">
        <w:t xml:space="preserve"> </w:t>
      </w:r>
    </w:p>
    <w:p w14:paraId="7B2BBD09" w14:textId="77777777" w:rsidR="00EE57B6" w:rsidRPr="006D1BC8" w:rsidRDefault="00EE57B6" w:rsidP="00EE57B6"/>
    <w:p w14:paraId="52D16C4C" w14:textId="77777777" w:rsidR="00D66949" w:rsidRDefault="00D66949" w:rsidP="00D66949">
      <w:pPr>
        <w:autoSpaceDE w:val="0"/>
        <w:autoSpaceDN w:val="0"/>
        <w:adjustRightInd w:val="0"/>
        <w:jc w:val="both"/>
        <w:rPr>
          <w:rFonts w:ascii="Nirmala UI" w:hAnsi="Nirmala UI" w:cs="Nirmala UI"/>
          <w:color w:val="000000"/>
        </w:rPr>
      </w:pPr>
      <w:r w:rsidRPr="007F2796">
        <w:rPr>
          <w:rFonts w:ascii="Nirmala UI" w:hAnsi="Nirmala UI" w:cs="Nirmala UI"/>
          <w:color w:val="000000"/>
        </w:rPr>
        <w:t>El Diagnóstico Integral de Archivo es un procedimiento de observación, levantamiento de</w:t>
      </w:r>
      <w:r>
        <w:rPr>
          <w:rFonts w:ascii="Nirmala UI" w:hAnsi="Nirmala UI" w:cs="Nirmala UI"/>
          <w:color w:val="000000"/>
        </w:rPr>
        <w:t xml:space="preserve"> </w:t>
      </w:r>
      <w:r w:rsidRPr="007F2796">
        <w:rPr>
          <w:rFonts w:ascii="Nirmala UI" w:hAnsi="Nirmala UI" w:cs="Nirmala UI"/>
          <w:color w:val="000000"/>
        </w:rPr>
        <w:t>información y análisis, mediante el cual se establece el estado de los archivos y se determina la</w:t>
      </w:r>
      <w:r>
        <w:rPr>
          <w:rFonts w:ascii="Nirmala UI" w:hAnsi="Nirmala UI" w:cs="Nirmala UI"/>
          <w:color w:val="000000"/>
        </w:rPr>
        <w:t xml:space="preserve"> </w:t>
      </w:r>
      <w:r w:rsidRPr="007F2796">
        <w:rPr>
          <w:rFonts w:ascii="Nirmala UI" w:hAnsi="Nirmala UI" w:cs="Nirmala UI"/>
          <w:color w:val="000000"/>
        </w:rPr>
        <w:t>aplicación de los procesos archivísticos necesarios, según lo establecido en el Artículo</w:t>
      </w:r>
      <w:r>
        <w:rPr>
          <w:rFonts w:ascii="Nirmala UI" w:hAnsi="Nirmala UI" w:cs="Nirmala UI"/>
          <w:color w:val="000000"/>
        </w:rPr>
        <w:t xml:space="preserve"> </w:t>
      </w:r>
      <w:r w:rsidRPr="007F2796">
        <w:rPr>
          <w:rFonts w:ascii="Nirmala UI" w:hAnsi="Nirmala UI" w:cs="Nirmala UI"/>
          <w:color w:val="000000"/>
        </w:rPr>
        <w:t>2.8.7.1.13. Definiciones del Decreto 1080 de 2015. Dentro del diseño de esta herramienta, se</w:t>
      </w:r>
      <w:r>
        <w:rPr>
          <w:rFonts w:ascii="Nirmala UI" w:hAnsi="Nirmala UI" w:cs="Nirmala UI"/>
          <w:color w:val="000000"/>
        </w:rPr>
        <w:t xml:space="preserve"> </w:t>
      </w:r>
      <w:r w:rsidRPr="007F2796">
        <w:rPr>
          <w:rFonts w:ascii="Nirmala UI" w:hAnsi="Nirmala UI" w:cs="Nirmala UI"/>
          <w:color w:val="000000"/>
        </w:rPr>
        <w:t>recomienda tener en cuenta lo siguiente:</w:t>
      </w:r>
    </w:p>
    <w:p w14:paraId="47347301" w14:textId="77777777" w:rsidR="00D66949" w:rsidRDefault="00D66949" w:rsidP="00D66949">
      <w:pPr>
        <w:autoSpaceDE w:val="0"/>
        <w:autoSpaceDN w:val="0"/>
        <w:adjustRightInd w:val="0"/>
        <w:jc w:val="both"/>
        <w:rPr>
          <w:rFonts w:ascii="Nirmala UI" w:hAnsi="Nirmala UI" w:cs="Nirmala UI"/>
          <w:color w:val="000000"/>
        </w:rPr>
      </w:pPr>
      <w:r w:rsidRPr="00AF245D">
        <w:rPr>
          <w:rFonts w:ascii="Nirmala UI" w:hAnsi="Nirmala UI" w:cs="Nirmala UI"/>
          <w:color w:val="000000"/>
        </w:rPr>
        <w:t xml:space="preserve">Como parte del </w:t>
      </w:r>
      <w:r>
        <w:rPr>
          <w:rFonts w:ascii="Nirmala UI" w:hAnsi="Nirmala UI" w:cs="Nirmala UI"/>
          <w:color w:val="000000"/>
        </w:rPr>
        <w:t xml:space="preserve">proceso </w:t>
      </w:r>
      <w:r w:rsidRPr="00AF245D">
        <w:rPr>
          <w:rFonts w:ascii="Nirmala UI" w:hAnsi="Nirmala UI" w:cs="Nirmala UI"/>
          <w:color w:val="000000"/>
        </w:rPr>
        <w:t xml:space="preserve">de </w:t>
      </w:r>
      <w:r>
        <w:rPr>
          <w:rFonts w:ascii="Nirmala UI" w:hAnsi="Nirmala UI" w:cs="Nirmala UI"/>
          <w:color w:val="000000"/>
        </w:rPr>
        <w:t xml:space="preserve">gestión documental de la Superintendencia de vigilancia y Seguridad Privada, en cumplimiento de los planes institucionales, haciendo parte integral del </w:t>
      </w:r>
      <w:r w:rsidRPr="00AF245D">
        <w:rPr>
          <w:rFonts w:ascii="Nirmala UI" w:hAnsi="Nirmala UI" w:cs="Nirmala UI"/>
          <w:color w:val="000000"/>
        </w:rPr>
        <w:t xml:space="preserve">Plan Institucional de Archivos, se presenta a continuación el Diagnóstico de Archivos de la </w:t>
      </w:r>
      <w:r>
        <w:rPr>
          <w:rFonts w:ascii="Nirmala UI" w:hAnsi="Nirmala UI" w:cs="Nirmala UI"/>
          <w:color w:val="000000"/>
        </w:rPr>
        <w:t>SUPERVIGILANCIA</w:t>
      </w:r>
      <w:r w:rsidRPr="00AF245D">
        <w:rPr>
          <w:rFonts w:ascii="Nirmala UI" w:hAnsi="Nirmala UI" w:cs="Nirmala UI"/>
          <w:color w:val="000000"/>
        </w:rPr>
        <w:t xml:space="preserve">. Los resultados que se expresan se obtuvieron siguiendo la </w:t>
      </w:r>
      <w:r w:rsidRPr="00AF245D">
        <w:rPr>
          <w:rFonts w:ascii="Nirmala UI" w:hAnsi="Nirmala UI" w:cs="Nirmala UI"/>
          <w:i/>
          <w:color w:val="000000"/>
        </w:rPr>
        <w:t>Guía para el Diagnóstico Integral de Archivos</w:t>
      </w:r>
      <w:r w:rsidRPr="00AF245D">
        <w:rPr>
          <w:rFonts w:ascii="Nirmala UI" w:hAnsi="Nirmala UI" w:cs="Nirmala UI"/>
          <w:color w:val="000000"/>
        </w:rPr>
        <w:t xml:space="preserve"> del Archivo General de la Nación</w:t>
      </w:r>
      <w:r>
        <w:rPr>
          <w:rFonts w:ascii="Nirmala UI" w:hAnsi="Nirmala UI" w:cs="Nirmala UI"/>
          <w:color w:val="000000"/>
        </w:rPr>
        <w:t>, la información suministrada por las áreas y</w:t>
      </w:r>
      <w:r w:rsidRPr="00AF245D">
        <w:rPr>
          <w:rFonts w:ascii="Nirmala UI" w:hAnsi="Nirmala UI" w:cs="Nirmala UI"/>
          <w:color w:val="000000"/>
        </w:rPr>
        <w:t xml:space="preserve"> complementada con la observación directa. </w:t>
      </w:r>
    </w:p>
    <w:p w14:paraId="425B764A" w14:textId="77777777" w:rsidR="00360E78" w:rsidRPr="006D1BC8" w:rsidRDefault="00360E78" w:rsidP="00626829">
      <w:pPr>
        <w:pStyle w:val="Ttulo1"/>
        <w:numPr>
          <w:ilvl w:val="0"/>
          <w:numId w:val="1"/>
        </w:numPr>
      </w:pPr>
      <w:bookmarkStart w:id="1" w:name="_Toc130936492"/>
      <w:r w:rsidRPr="006D1BC8">
        <w:t>RESEÑA HISTÓRICA</w:t>
      </w:r>
      <w:bookmarkEnd w:id="1"/>
    </w:p>
    <w:p w14:paraId="49D5BA7E" w14:textId="5D5C9E66" w:rsidR="00497F3C" w:rsidRDefault="00497F3C" w:rsidP="00497F3C"/>
    <w:p w14:paraId="18B4EA7F" w14:textId="604B5F4E" w:rsidR="00792370" w:rsidRDefault="00F13DDB" w:rsidP="00792370">
      <w:r>
        <w:t>“</w:t>
      </w:r>
      <w:r w:rsidR="00792370">
        <w:t>La seguridad privada en Colombia nace de manera informal gracias al aumento de robos en los barrios residenciales y en zonas rurales del país, en la década del 60. Los residentes de estos barrios y fincas, preocupados por esa situación deciden contratar a un tercero para que recorriera y vigilara el sector.</w:t>
      </w:r>
    </w:p>
    <w:p w14:paraId="6F94CD92" w14:textId="77777777" w:rsidR="00792370" w:rsidRDefault="00792370" w:rsidP="00792370">
      <w:r>
        <w:t>Otra teoría apunta que la seguridad en el país nace exactamente un 9 de abril de 1948. Para quienes no saben qué ocurrió en esa fecha, ese día la capital fue el epicentro de una de las peores épocas del país. La Violencia.</w:t>
      </w:r>
    </w:p>
    <w:p w14:paraId="3D46E25C" w14:textId="77777777" w:rsidR="00792370" w:rsidRDefault="00792370" w:rsidP="00792370">
      <w:r>
        <w:t>En ese entonces el líder político del partido Liberal, Jorge Eliécer Gaitán fue asesinado en Bogotá, lo que desencadenó una serie de disturbios y protestas que luego se extendió en todo el territorio nacional. Este día es conocido como el Bogotazo y fue el inicio de una guerra entre los partidos liberal y conservador.</w:t>
      </w:r>
    </w:p>
    <w:p w14:paraId="49876F67" w14:textId="77777777" w:rsidR="00792370" w:rsidRDefault="00792370" w:rsidP="00792370">
      <w:r>
        <w:t>Por aquel entonces, el Estado no contaba con una fuerza pública eficiente y una de las medidas que tomó para ayudar a la gente, fue armar a esas personas que formaron escuadrones de seguridad.</w:t>
      </w:r>
    </w:p>
    <w:p w14:paraId="45358B97" w14:textId="60E22D99" w:rsidR="00D66949" w:rsidRDefault="00792370" w:rsidP="00792370">
      <w:r>
        <w:t>Esta situación sociopolítica conllevó a que aparecieran las primeras compañías de vigilancia y seguridad privada en Colombia , motivadas por los ciudadanos que solo querían proteger sus vidas y bienes de los delincuentes que además de robar sembraban el pánico dentro de la población.</w:t>
      </w:r>
    </w:p>
    <w:p w14:paraId="06BB6ACC" w14:textId="27C35215" w:rsidR="00F13DDB" w:rsidRDefault="00F13DDB" w:rsidP="00F13DDB">
      <w:r>
        <w:lastRenderedPageBreak/>
        <w:t>Tuvieron que pasar algunos años para que esta labor se formalizará. En 1966 con el Decreto 1667 del Estatuto Orgánico de la Policía se empieza a dar los primeros pinitos en la prestación de servicios de vigilancia y seguridad privada en Colombia .</w:t>
      </w:r>
    </w:p>
    <w:p w14:paraId="5EFCCDCD" w14:textId="77777777" w:rsidR="00F13DDB" w:rsidRDefault="00F13DDB" w:rsidP="00F13DDB">
      <w:r>
        <w:t>Es en 1970 que aparecen los primeros conceptos para la prestación de servicios de vigilancia privada en el país con el Decreto 1355. Dentro de los diferentes artículos del decreto se estableció que: “La policía nacional fomentará y orientará las agrupaciones que los moradores organicen voluntariamente para la vigilancia y protección de su vecindad”.</w:t>
      </w:r>
    </w:p>
    <w:p w14:paraId="54E66DC9" w14:textId="77777777" w:rsidR="00F13DDB" w:rsidRDefault="00F13DDB" w:rsidP="00F13DDB">
      <w:r>
        <w:t>También que: “El servicio remunerado de vigilancia en lugar público o abierto al público para proteger vida y bienes de número plural de personas sólo se podrá ofrecer previo permiso de la Dirección General de la Policía Nacional”.</w:t>
      </w:r>
    </w:p>
    <w:p w14:paraId="66AF5B0E" w14:textId="77777777" w:rsidR="00F13DDB" w:rsidRDefault="00F13DDB" w:rsidP="00F13DDB">
      <w:r>
        <w:t>Un año más tarde, El Ministerio de Defensa Nacional estableció en el Decreto 2347 de ese año, que las empresas de seguridad privada deben expedir licencias de funcionamiento. “Las empresas o sociedades privadas, destinadas a la vigilancia particular, solamente pueden constituirse o funcionar con autorización del Ministerio de Defensa Nacional, previa solicitud tramitada y conceptuada por la Dirección General de la Policía Nacional, y bajo control directo del respectivo Comandante del Departamento de Policía”.</w:t>
      </w:r>
    </w:p>
    <w:p w14:paraId="099F0364" w14:textId="77777777" w:rsidR="00F13DDB" w:rsidRDefault="00F13DDB" w:rsidP="00F13DDB">
      <w:r>
        <w:t>Las empresas de seguridad privada como tal, aparecen en Colombia recién en el 1983 cuando se promulgó el decreto 2137 de ese año en el que se empiezan a conocer las diferentes formas de vigilancia privada.</w:t>
      </w:r>
    </w:p>
    <w:p w14:paraId="25FDAC5F" w14:textId="77777777" w:rsidR="00F13DDB" w:rsidRDefault="00F13DDB" w:rsidP="00F13DDB">
      <w:r>
        <w:t>En dicho decreto, en el artículo 149 se estableció que: “Podrán constituirse empresas particulares que presten servicio remunerado de protección de bienes muebles o inmuebles, transporte de valores, escoltas y otras actividades similares, previa autorización del Ministerio de Defensa y siempre bajo el control directo de la Policía Nacional”.</w:t>
      </w:r>
    </w:p>
    <w:p w14:paraId="060D96E8" w14:textId="5A2D0D95" w:rsidR="00F13DDB" w:rsidRDefault="00F13DDB" w:rsidP="00F13DDB">
      <w:r>
        <w:t>Para brindar un mejor servicio y tener control de las empresas prestadoras del servicio, en 1994 se crea la Superintendencia de Vigilancia y Seguridad Privada. Desde entonces y hasta el día de hoy es la que “vigila” el comportamiento de las empresas.”</w:t>
      </w:r>
      <w:sdt>
        <w:sdtPr>
          <w:id w:val="-1446837998"/>
          <w:citation/>
        </w:sdtPr>
        <w:sdtContent>
          <w:r>
            <w:fldChar w:fldCharType="begin"/>
          </w:r>
          <w:r>
            <w:instrText xml:space="preserve"> CITATION Seg17 \l 9226 </w:instrText>
          </w:r>
          <w:r>
            <w:fldChar w:fldCharType="separate"/>
          </w:r>
          <w:r>
            <w:rPr>
              <w:noProof/>
            </w:rPr>
            <w:t xml:space="preserve"> (Superior, 2017)</w:t>
          </w:r>
          <w:r>
            <w:fldChar w:fldCharType="end"/>
          </w:r>
        </w:sdtContent>
      </w:sdt>
    </w:p>
    <w:p w14:paraId="5D06D88C" w14:textId="77777777" w:rsidR="00F13DDB" w:rsidRDefault="00F13DDB" w:rsidP="00F13DDB"/>
    <w:p w14:paraId="1BE4DE9C" w14:textId="77777777" w:rsidR="00B97309" w:rsidRPr="006D1BC8" w:rsidRDefault="00B97309" w:rsidP="00360E78">
      <w:pPr>
        <w:pStyle w:val="Ttulo1"/>
        <w:numPr>
          <w:ilvl w:val="0"/>
          <w:numId w:val="1"/>
        </w:numPr>
        <w:jc w:val="both"/>
      </w:pPr>
      <w:bookmarkStart w:id="2" w:name="_Toc130936493"/>
      <w:r w:rsidRPr="006D1BC8">
        <w:t>JUSTIFICACIÓN</w:t>
      </w:r>
      <w:bookmarkEnd w:id="2"/>
    </w:p>
    <w:p w14:paraId="363CD858" w14:textId="77777777" w:rsidR="00CE7B8F" w:rsidRPr="006D1BC8" w:rsidRDefault="00CE7B8F" w:rsidP="00CE7B8F"/>
    <w:p w14:paraId="76656131" w14:textId="77777777" w:rsidR="00DC52D8" w:rsidRPr="00DC52D8" w:rsidRDefault="00340553" w:rsidP="00340553">
      <w:pPr>
        <w:jc w:val="both"/>
        <w:rPr>
          <w:rFonts w:cs="Arial"/>
          <w:shd w:val="clear" w:color="auto" w:fill="FFFFFF"/>
        </w:rPr>
      </w:pPr>
      <w:r w:rsidRPr="006D1BC8">
        <w:rPr>
          <w:rFonts w:cs="Arial"/>
          <w:shd w:val="clear" w:color="auto" w:fill="FFFFFF"/>
        </w:rPr>
        <w:t xml:space="preserve">La </w:t>
      </w:r>
      <w:r w:rsidR="00DC52D8">
        <w:rPr>
          <w:rFonts w:cs="Arial"/>
          <w:shd w:val="clear" w:color="auto" w:fill="FFFFFF"/>
        </w:rPr>
        <w:t>Superintendencia de Vigilancia y Seguridad Privada</w:t>
      </w:r>
      <w:r w:rsidR="002C1BEA">
        <w:rPr>
          <w:rFonts w:cs="Arial"/>
          <w:shd w:val="clear" w:color="auto" w:fill="FFFFFF"/>
        </w:rPr>
        <w:t xml:space="preserve">, </w:t>
      </w:r>
      <w:r w:rsidR="00DC52D8" w:rsidRPr="00DC52D8">
        <w:rPr>
          <w:rFonts w:cs="Arial"/>
          <w:shd w:val="clear" w:color="auto" w:fill="FFFFFF"/>
        </w:rPr>
        <w:t>es un organismo del orden nacional, de carácter técnico, adscrito al Ministerio de Defensa Nacional, con autonomía administrativa y financiera. Le corresponde ejercer el control, inspección y vigilancia sobre la industria y los servicios de vigilancia y seguridad privada.</w:t>
      </w:r>
    </w:p>
    <w:p w14:paraId="7A2374A5" w14:textId="1971BDA5" w:rsidR="00B97309" w:rsidRPr="006D1BC8" w:rsidRDefault="00DC52D8" w:rsidP="00340553">
      <w:pPr>
        <w:jc w:val="both"/>
        <w:rPr>
          <w:rFonts w:cs="Arial"/>
          <w:shd w:val="clear" w:color="auto" w:fill="FFFFFF"/>
        </w:rPr>
      </w:pPr>
      <w:r>
        <w:rPr>
          <w:rFonts w:cs="Arial"/>
          <w:shd w:val="clear" w:color="auto" w:fill="FFFFFF"/>
        </w:rPr>
        <w:t xml:space="preserve">En busca del mejoramiento institucional </w:t>
      </w:r>
      <w:r w:rsidR="00CC2C7E">
        <w:rPr>
          <w:rFonts w:cs="Arial"/>
          <w:shd w:val="clear" w:color="auto" w:fill="FFFFFF"/>
        </w:rPr>
        <w:t>de la gestión documental y la administración de los archivos</w:t>
      </w:r>
      <w:r>
        <w:rPr>
          <w:rFonts w:cs="Arial"/>
          <w:shd w:val="clear" w:color="auto" w:fill="FFFFFF"/>
        </w:rPr>
        <w:t xml:space="preserve">, en </w:t>
      </w:r>
      <w:r w:rsidR="008A0531">
        <w:rPr>
          <w:rFonts w:cs="Arial"/>
          <w:shd w:val="clear" w:color="auto" w:fill="FFFFFF"/>
        </w:rPr>
        <w:t xml:space="preserve">cumplimiento de la normatividad archivística colombiana la Ley </w:t>
      </w:r>
      <w:r>
        <w:rPr>
          <w:rFonts w:cs="Arial"/>
          <w:shd w:val="clear" w:color="auto" w:fill="FFFFFF"/>
        </w:rPr>
        <w:t xml:space="preserve">General de Archivos “Ley </w:t>
      </w:r>
      <w:r w:rsidR="008A0531">
        <w:rPr>
          <w:rFonts w:cs="Arial"/>
          <w:shd w:val="clear" w:color="auto" w:fill="FFFFFF"/>
        </w:rPr>
        <w:t>594 de 2000</w:t>
      </w:r>
      <w:r>
        <w:rPr>
          <w:rFonts w:cs="Arial"/>
          <w:shd w:val="clear" w:color="auto" w:fill="FFFFFF"/>
        </w:rPr>
        <w:t>”</w:t>
      </w:r>
      <w:r w:rsidR="008A0531">
        <w:rPr>
          <w:rFonts w:cs="Arial"/>
          <w:shd w:val="clear" w:color="auto" w:fill="FFFFFF"/>
        </w:rPr>
        <w:t xml:space="preserve">, </w:t>
      </w:r>
      <w:r w:rsidR="00CC2C7E">
        <w:rPr>
          <w:rFonts w:cs="Arial"/>
          <w:shd w:val="clear" w:color="auto" w:fill="FFFFFF"/>
        </w:rPr>
        <w:lastRenderedPageBreak/>
        <w:t>en</w:t>
      </w:r>
      <w:r>
        <w:rPr>
          <w:rFonts w:cs="Arial"/>
          <w:shd w:val="clear" w:color="auto" w:fill="FFFFFF"/>
        </w:rPr>
        <w:t xml:space="preserve"> busca </w:t>
      </w:r>
      <w:r w:rsidR="00CC2C7E">
        <w:rPr>
          <w:rFonts w:cs="Arial"/>
          <w:shd w:val="clear" w:color="auto" w:fill="FFFFFF"/>
        </w:rPr>
        <w:t xml:space="preserve">de </w:t>
      </w:r>
      <w:r w:rsidR="008A0531">
        <w:rPr>
          <w:rFonts w:cs="Arial"/>
          <w:shd w:val="clear" w:color="auto" w:fill="FFFFFF"/>
        </w:rPr>
        <w:t xml:space="preserve">preservar la memoria institucional, la organización documental </w:t>
      </w:r>
      <w:r>
        <w:rPr>
          <w:rFonts w:cs="Arial"/>
          <w:shd w:val="clear" w:color="auto" w:fill="FFFFFF"/>
        </w:rPr>
        <w:t xml:space="preserve">de los archivos en todo su ciclo de vida, realizando </w:t>
      </w:r>
      <w:r w:rsidR="008A0531">
        <w:rPr>
          <w:rFonts w:cs="Arial"/>
          <w:shd w:val="clear" w:color="auto" w:fill="FFFFFF"/>
        </w:rPr>
        <w:t xml:space="preserve">actividades </w:t>
      </w:r>
      <w:r w:rsidR="00340553" w:rsidRPr="006D1BC8">
        <w:rPr>
          <w:rFonts w:cs="Arial"/>
          <w:shd w:val="clear" w:color="auto" w:fill="FFFFFF"/>
        </w:rPr>
        <w:t>para el desarrollo de la entidad y sus empleados,</w:t>
      </w:r>
      <w:r>
        <w:rPr>
          <w:rFonts w:cs="Arial"/>
          <w:shd w:val="clear" w:color="auto" w:fill="FFFFFF"/>
        </w:rPr>
        <w:t xml:space="preserve"> </w:t>
      </w:r>
      <w:r w:rsidR="00340553" w:rsidRPr="006D1BC8">
        <w:rPr>
          <w:rFonts w:cs="Arial"/>
          <w:shd w:val="clear" w:color="auto" w:fill="FFFFFF"/>
        </w:rPr>
        <w:t>garantiza</w:t>
      </w:r>
      <w:r>
        <w:rPr>
          <w:rFonts w:cs="Arial"/>
          <w:shd w:val="clear" w:color="auto" w:fill="FFFFFF"/>
        </w:rPr>
        <w:t>ndo</w:t>
      </w:r>
      <w:r w:rsidR="00340553" w:rsidRPr="006D1BC8">
        <w:rPr>
          <w:rFonts w:cs="Arial"/>
          <w:shd w:val="clear" w:color="auto" w:fill="FFFFFF"/>
        </w:rPr>
        <w:t xml:space="preserve"> los derechos a la verdad y </w:t>
      </w:r>
      <w:r>
        <w:rPr>
          <w:rFonts w:cs="Arial"/>
          <w:shd w:val="clear" w:color="auto" w:fill="FFFFFF"/>
        </w:rPr>
        <w:t>e</w:t>
      </w:r>
      <w:r w:rsidR="00340553" w:rsidRPr="006D1BC8">
        <w:rPr>
          <w:rFonts w:cs="Arial"/>
          <w:shd w:val="clear" w:color="auto" w:fill="FFFFFF"/>
        </w:rPr>
        <w:t>l acceso a la información</w:t>
      </w:r>
      <w:r w:rsidR="002C6C6A" w:rsidRPr="006D1BC8">
        <w:rPr>
          <w:rFonts w:cs="Arial"/>
          <w:shd w:val="clear" w:color="auto" w:fill="FFFFFF"/>
        </w:rPr>
        <w:t xml:space="preserve"> (Ley 1712 de 2014)</w:t>
      </w:r>
      <w:r w:rsidR="00340553" w:rsidRPr="006D1BC8">
        <w:rPr>
          <w:rFonts w:cs="Arial"/>
          <w:shd w:val="clear" w:color="auto" w:fill="FFFFFF"/>
        </w:rPr>
        <w:t xml:space="preserve">. </w:t>
      </w:r>
      <w:r w:rsidR="00A44D75">
        <w:rPr>
          <w:rFonts w:cs="Arial"/>
          <w:shd w:val="clear" w:color="auto" w:fill="FFFFFF"/>
        </w:rPr>
        <w:t>Con este objetivo</w:t>
      </w:r>
      <w:r w:rsidR="00340553" w:rsidRPr="006D1BC8">
        <w:rPr>
          <w:rFonts w:cs="Arial"/>
          <w:shd w:val="clear" w:color="auto" w:fill="FFFFFF"/>
        </w:rPr>
        <w:t xml:space="preserve">, el Diagnóstico Integral de Archivo es una herramienta fundamental para guiar las siguientes fases de intervención de los archivos de la </w:t>
      </w:r>
      <w:r w:rsidR="00F47DEA" w:rsidRPr="006D1BC8">
        <w:rPr>
          <w:rFonts w:cs="Arial"/>
          <w:shd w:val="clear" w:color="auto" w:fill="FFFFFF"/>
        </w:rPr>
        <w:t>entidad</w:t>
      </w:r>
      <w:r w:rsidR="00F47DEA">
        <w:rPr>
          <w:rFonts w:cs="Arial"/>
          <w:shd w:val="clear" w:color="auto" w:fill="FFFFFF"/>
        </w:rPr>
        <w:t xml:space="preserve"> (</w:t>
      </w:r>
      <w:r w:rsidR="00A44D75">
        <w:rPr>
          <w:rFonts w:cs="Arial"/>
          <w:shd w:val="clear" w:color="auto" w:fill="FFFFFF"/>
        </w:rPr>
        <w:t>Gestión, Central e Histórico)</w:t>
      </w:r>
      <w:r w:rsidR="00340553" w:rsidRPr="006D1BC8">
        <w:rPr>
          <w:rFonts w:cs="Arial"/>
          <w:shd w:val="clear" w:color="auto" w:fill="FFFFFF"/>
        </w:rPr>
        <w:t>, en cumplimiento de lo preceptuado en la Ley 594 de 2000 y el decreto 1080 de 2015 en concordancia con el</w:t>
      </w:r>
      <w:r w:rsidR="008A0531">
        <w:rPr>
          <w:rFonts w:cs="Arial"/>
          <w:shd w:val="clear" w:color="auto" w:fill="FFFFFF"/>
        </w:rPr>
        <w:t xml:space="preserve"> Plan institucional de archivos y el</w:t>
      </w:r>
      <w:r w:rsidR="00340553" w:rsidRPr="006D1BC8">
        <w:rPr>
          <w:rFonts w:cs="Arial"/>
          <w:shd w:val="clear" w:color="auto" w:fill="FFFFFF"/>
        </w:rPr>
        <w:t xml:space="preserve"> Programa de Gestión Documental.</w:t>
      </w:r>
    </w:p>
    <w:p w14:paraId="3D3ED00F" w14:textId="77777777" w:rsidR="00626829" w:rsidRDefault="007F56C2" w:rsidP="00626829">
      <w:pPr>
        <w:pStyle w:val="Ttulo1"/>
        <w:numPr>
          <w:ilvl w:val="0"/>
          <w:numId w:val="1"/>
        </w:numPr>
        <w:spacing w:line="240" w:lineRule="auto"/>
      </w:pPr>
      <w:bookmarkStart w:id="3" w:name="_Toc130936494"/>
      <w:r w:rsidRPr="006D1BC8">
        <w:t>OBJETIVOS</w:t>
      </w:r>
      <w:bookmarkEnd w:id="3"/>
      <w:r w:rsidRPr="006D1BC8">
        <w:t xml:space="preserve"> </w:t>
      </w:r>
    </w:p>
    <w:p w14:paraId="2DC09B81" w14:textId="77777777" w:rsidR="006D1BC8" w:rsidRPr="006D1BC8" w:rsidRDefault="006D1BC8" w:rsidP="006D1BC8"/>
    <w:p w14:paraId="511A655A" w14:textId="77777777" w:rsidR="00626829" w:rsidRPr="006D1BC8" w:rsidRDefault="00560FE8" w:rsidP="00497F3C">
      <w:pPr>
        <w:pStyle w:val="Ttulo2"/>
        <w:numPr>
          <w:ilvl w:val="1"/>
          <w:numId w:val="1"/>
        </w:numPr>
      </w:pPr>
      <w:bookmarkStart w:id="4" w:name="_Toc130936495"/>
      <w:r w:rsidRPr="006D1BC8">
        <w:t>OBJETIVO GENERAL</w:t>
      </w:r>
      <w:bookmarkEnd w:id="4"/>
    </w:p>
    <w:p w14:paraId="7CAEFE17" w14:textId="77777777" w:rsidR="00497F3C" w:rsidRPr="006D1BC8" w:rsidRDefault="00497F3C" w:rsidP="00497F3C">
      <w:pPr>
        <w:pStyle w:val="Prrafodelista"/>
      </w:pPr>
    </w:p>
    <w:p w14:paraId="3FF82F04" w14:textId="77777777" w:rsidR="00A44D75" w:rsidRPr="006D1BC8" w:rsidRDefault="00A44D75" w:rsidP="00A44D75">
      <w:pPr>
        <w:jc w:val="both"/>
      </w:pPr>
      <w:bookmarkStart w:id="5" w:name="_Hlk128685614"/>
      <w:r w:rsidRPr="006D1BC8">
        <w:t xml:space="preserve">Elaborar el diagnóstico de archivo </w:t>
      </w:r>
      <w:r>
        <w:t>de la Superintendencia de Vigilancia y Seguridad Privada, con el fin de evidenciar el cumplimiento del proceso de Gestión de la Información y el subproceso de Gestión documental, de acuerdo a la planeación y producción documental, organización, tramite, disposición, valoración y c</w:t>
      </w:r>
      <w:r w:rsidRPr="006D1BC8">
        <w:t>onservación de la documentación</w:t>
      </w:r>
      <w:r>
        <w:t>,</w:t>
      </w:r>
      <w:r w:rsidRPr="006D1BC8">
        <w:t xml:space="preserve"> para identificar deficiencias y oportunidades de manejo que permitan formular estrategias de mejoramiento, acciones preventivas o de mantenimiento de dichas condiciones.</w:t>
      </w:r>
      <w:bookmarkEnd w:id="5"/>
    </w:p>
    <w:p w14:paraId="5C3ED35D" w14:textId="77777777" w:rsidR="00D66949" w:rsidRPr="006D1BC8" w:rsidRDefault="00D66949" w:rsidP="00360E78">
      <w:pPr>
        <w:jc w:val="both"/>
      </w:pPr>
    </w:p>
    <w:p w14:paraId="05D6EFBB" w14:textId="77777777" w:rsidR="007F56C2" w:rsidRPr="006D1BC8" w:rsidRDefault="002C42BF" w:rsidP="00626829">
      <w:pPr>
        <w:pStyle w:val="Ttulo2"/>
        <w:numPr>
          <w:ilvl w:val="1"/>
          <w:numId w:val="1"/>
        </w:numPr>
        <w:jc w:val="both"/>
      </w:pPr>
      <w:bookmarkStart w:id="6" w:name="_Toc130936496"/>
      <w:r w:rsidRPr="006D1BC8">
        <w:t>OBJETIVOS ESPECÍ</w:t>
      </w:r>
      <w:r w:rsidR="007F56C2" w:rsidRPr="006D1BC8">
        <w:t>FICOS</w:t>
      </w:r>
      <w:bookmarkEnd w:id="6"/>
      <w:r w:rsidR="007F56C2" w:rsidRPr="006D1BC8">
        <w:t xml:space="preserve"> </w:t>
      </w:r>
    </w:p>
    <w:p w14:paraId="21B79434" w14:textId="77777777" w:rsidR="00497F3C" w:rsidRPr="006D1BC8" w:rsidRDefault="00497F3C" w:rsidP="00497F3C"/>
    <w:p w14:paraId="1ABD5C5E" w14:textId="2884ABE8" w:rsidR="00340553" w:rsidRPr="006D1BC8" w:rsidRDefault="00F47DEA" w:rsidP="00340553">
      <w:pPr>
        <w:jc w:val="both"/>
      </w:pPr>
      <w:r>
        <w:t xml:space="preserve">Reconocer </w:t>
      </w:r>
      <w:r w:rsidR="00340553" w:rsidRPr="006D1BC8">
        <w:t>el estado actual del</w:t>
      </w:r>
      <w:r>
        <w:t xml:space="preserve"> </w:t>
      </w:r>
      <w:r w:rsidR="00736013">
        <w:t>archivo total</w:t>
      </w:r>
      <w:r>
        <w:t xml:space="preserve"> de la institución</w:t>
      </w:r>
      <w:r w:rsidR="00736013">
        <w:t>,</w:t>
      </w:r>
      <w:r w:rsidR="00340553" w:rsidRPr="006D1BC8">
        <w:t xml:space="preserve"> </w:t>
      </w:r>
      <w:r>
        <w:t xml:space="preserve">el desarrollo de </w:t>
      </w:r>
      <w:r w:rsidR="00340553" w:rsidRPr="006D1BC8">
        <w:t xml:space="preserve">las </w:t>
      </w:r>
      <w:r w:rsidR="00736013">
        <w:t>actividades</w:t>
      </w:r>
      <w:r w:rsidR="00340553" w:rsidRPr="006D1BC8">
        <w:t xml:space="preserve"> de conservación en cumplimiento de las </w:t>
      </w:r>
      <w:r w:rsidR="00736013">
        <w:t>normas establecidas por el Archivo General de la Nación -</w:t>
      </w:r>
      <w:r w:rsidR="00340553" w:rsidRPr="006D1BC8">
        <w:t>AGN</w:t>
      </w:r>
      <w:r w:rsidR="00736013">
        <w:t>-</w:t>
      </w:r>
      <w:r w:rsidR="00340553" w:rsidRPr="006D1BC8">
        <w:t xml:space="preserve"> y demás </w:t>
      </w:r>
      <w:r>
        <w:t>reglamentación establecida</w:t>
      </w:r>
      <w:r w:rsidR="00340553" w:rsidRPr="006D1BC8">
        <w:t>.</w:t>
      </w:r>
    </w:p>
    <w:p w14:paraId="6D8D54F1" w14:textId="1B86F158" w:rsidR="00340553" w:rsidRPr="006D1BC8" w:rsidRDefault="00F47DEA" w:rsidP="00340553">
      <w:pPr>
        <w:jc w:val="both"/>
      </w:pPr>
      <w:r>
        <w:t xml:space="preserve">Identificar y verificar </w:t>
      </w:r>
      <w:r w:rsidR="00340553" w:rsidRPr="006D1BC8">
        <w:t xml:space="preserve">las condiciones de </w:t>
      </w:r>
      <w:r w:rsidR="00736013">
        <w:t xml:space="preserve">almacenamiento </w:t>
      </w:r>
      <w:r w:rsidR="00340553" w:rsidRPr="006D1BC8">
        <w:t>de la documentación</w:t>
      </w:r>
      <w:r>
        <w:t xml:space="preserve">, donde se produce, como se </w:t>
      </w:r>
      <w:r w:rsidR="00A17DDE">
        <w:t>conserva</w:t>
      </w:r>
      <w:r>
        <w:t xml:space="preserve"> la documentación e información</w:t>
      </w:r>
      <w:r w:rsidR="00340553" w:rsidRPr="006D1BC8">
        <w:t xml:space="preserve"> </w:t>
      </w:r>
      <w:r>
        <w:t xml:space="preserve">de </w:t>
      </w:r>
      <w:r w:rsidR="00736013">
        <w:t xml:space="preserve"> todas las áreas </w:t>
      </w:r>
      <w:r>
        <w:t xml:space="preserve">o dependencias </w:t>
      </w:r>
      <w:r w:rsidR="00736013">
        <w:t>de la</w:t>
      </w:r>
      <w:r>
        <w:t xml:space="preserve"> institución,</w:t>
      </w:r>
      <w:r w:rsidR="00A17DDE">
        <w:t xml:space="preserve"> y cuales son las acciones realizadas para su preservación.</w:t>
      </w:r>
    </w:p>
    <w:p w14:paraId="620096BD" w14:textId="25416077" w:rsidR="00340553" w:rsidRPr="006D1BC8" w:rsidRDefault="00340553" w:rsidP="00340553">
      <w:pPr>
        <w:jc w:val="both"/>
      </w:pPr>
      <w:r w:rsidRPr="006D1BC8">
        <w:t>Presentar la</w:t>
      </w:r>
      <w:r w:rsidR="00736013">
        <w:t xml:space="preserve"> información </w:t>
      </w:r>
      <w:r w:rsidRPr="006D1BC8">
        <w:t>recolectada</w:t>
      </w:r>
      <w:r w:rsidR="0019195A">
        <w:t xml:space="preserve"> (registros fotográficos e informe DIA)</w:t>
      </w:r>
      <w:r w:rsidRPr="006D1BC8">
        <w:t xml:space="preserve"> para identificar los factores y riesgos que afectan la conservación de los soportes documentales y la preservación de la información a largo plazo.</w:t>
      </w:r>
    </w:p>
    <w:p w14:paraId="4BA3ADCC" w14:textId="0B2F3239" w:rsidR="00340553" w:rsidRPr="006D1BC8" w:rsidRDefault="0019195A" w:rsidP="00340553">
      <w:pPr>
        <w:jc w:val="both"/>
      </w:pPr>
      <w:r>
        <w:t xml:space="preserve">Socializar el informe diagnostico integral de archivos con </w:t>
      </w:r>
      <w:r w:rsidR="00340553" w:rsidRPr="006D1BC8">
        <w:t xml:space="preserve">los funcionarios de la </w:t>
      </w:r>
      <w:r>
        <w:t xml:space="preserve">institución dando a conocer </w:t>
      </w:r>
      <w:r w:rsidR="00340553" w:rsidRPr="006D1BC8">
        <w:t>la problemática real que padecen los documentos en relación a su ciclo vital y a las políticas archivísticas implementadas.</w:t>
      </w:r>
    </w:p>
    <w:p w14:paraId="614F3C7B" w14:textId="77777777" w:rsidR="001851EF" w:rsidRPr="006D1BC8" w:rsidRDefault="001851EF" w:rsidP="004E4580">
      <w:pPr>
        <w:pStyle w:val="Ttulo1"/>
        <w:numPr>
          <w:ilvl w:val="0"/>
          <w:numId w:val="1"/>
        </w:numPr>
      </w:pPr>
      <w:bookmarkStart w:id="7" w:name="_Toc130936497"/>
      <w:r w:rsidRPr="006D1BC8">
        <w:t>COBERTURA</w:t>
      </w:r>
      <w:bookmarkEnd w:id="7"/>
      <w:r w:rsidRPr="006D1BC8">
        <w:t xml:space="preserve"> </w:t>
      </w:r>
    </w:p>
    <w:p w14:paraId="37D01E90" w14:textId="77777777" w:rsidR="00497F3C" w:rsidRPr="006D1BC8" w:rsidRDefault="00497F3C" w:rsidP="00497F3C"/>
    <w:p w14:paraId="1D34BADF" w14:textId="77777777" w:rsidR="00D66949" w:rsidRPr="006D1BC8" w:rsidRDefault="00D66949" w:rsidP="00D66949">
      <w:pPr>
        <w:jc w:val="both"/>
      </w:pPr>
      <w:r w:rsidRPr="006D1BC8">
        <w:lastRenderedPageBreak/>
        <w:t xml:space="preserve">El diagnóstico </w:t>
      </w:r>
      <w:r>
        <w:t xml:space="preserve">fue </w:t>
      </w:r>
      <w:r w:rsidRPr="006D1BC8">
        <w:t xml:space="preserve">realizado </w:t>
      </w:r>
      <w:r>
        <w:t>de forma global para la Supervigilancia</w:t>
      </w:r>
      <w:r w:rsidRPr="006D1BC8">
        <w:t xml:space="preserve">, </w:t>
      </w:r>
      <w:r>
        <w:t xml:space="preserve">identificando los lugares de </w:t>
      </w:r>
      <w:proofErr w:type="spellStart"/>
      <w:r>
        <w:t>deposito</w:t>
      </w:r>
      <w:proofErr w:type="spellEnd"/>
      <w:r>
        <w:t xml:space="preserve"> y/o almacenamiento de </w:t>
      </w:r>
      <w:r w:rsidRPr="006D1BC8">
        <w:t>los archivos de gestión</w:t>
      </w:r>
      <w:r>
        <w:t xml:space="preserve"> (Administrativas y Misionales)</w:t>
      </w:r>
      <w:r w:rsidRPr="006D1BC8">
        <w:t xml:space="preserve"> y </w:t>
      </w:r>
      <w:r>
        <w:t xml:space="preserve">el depósito contratado de 4-72 donde se encuentra </w:t>
      </w:r>
      <w:r w:rsidRPr="006D1BC8">
        <w:t>archivo</w:t>
      </w:r>
      <w:r>
        <w:t xml:space="preserve"> de gestión, central e histórico</w:t>
      </w:r>
      <w:r w:rsidRPr="006D1BC8">
        <w:t xml:space="preserve">, ubicados en las diferentes sedes de la entidad de acuerdo a la siguiente distribución: </w:t>
      </w:r>
    </w:p>
    <w:p w14:paraId="572B7C2B" w14:textId="0EBA53FD" w:rsidR="00D66949" w:rsidRPr="006D1BC8" w:rsidRDefault="00D66949" w:rsidP="00D66949">
      <w:pPr>
        <w:jc w:val="both"/>
      </w:pPr>
      <w:r w:rsidRPr="006D1BC8">
        <w:t xml:space="preserve"> </w:t>
      </w:r>
    </w:p>
    <w:p w14:paraId="025B5270" w14:textId="77777777" w:rsidR="00D66949" w:rsidRPr="006D1BC8" w:rsidRDefault="001851EF" w:rsidP="00360E78">
      <w:pPr>
        <w:jc w:val="both"/>
      </w:pPr>
      <w:r w:rsidRPr="006D1BC8">
        <w:t xml:space="preserve"> </w:t>
      </w:r>
    </w:p>
    <w:tbl>
      <w:tblPr>
        <w:tblStyle w:val="Tablaconcuadrcula"/>
        <w:tblW w:w="9219" w:type="dxa"/>
        <w:tblLook w:val="04A0" w:firstRow="1" w:lastRow="0" w:firstColumn="1" w:lastColumn="0" w:noHBand="0" w:noVBand="1"/>
      </w:tblPr>
      <w:tblGrid>
        <w:gridCol w:w="2518"/>
        <w:gridCol w:w="2835"/>
        <w:gridCol w:w="3866"/>
      </w:tblGrid>
      <w:tr w:rsidR="00D66949" w:rsidRPr="006D1BC8" w14:paraId="0B06E579" w14:textId="77777777" w:rsidTr="003F3956">
        <w:trPr>
          <w:tblHeader/>
        </w:trPr>
        <w:tc>
          <w:tcPr>
            <w:tcW w:w="2518" w:type="dxa"/>
          </w:tcPr>
          <w:p w14:paraId="04763FCC" w14:textId="77777777" w:rsidR="00D66949" w:rsidRPr="006D1BC8" w:rsidRDefault="00D66949" w:rsidP="003F3956">
            <w:pPr>
              <w:jc w:val="center"/>
              <w:rPr>
                <w:b/>
                <w:sz w:val="20"/>
                <w:szCs w:val="20"/>
              </w:rPr>
            </w:pPr>
            <w:r w:rsidRPr="006D1BC8">
              <w:rPr>
                <w:b/>
                <w:sz w:val="20"/>
                <w:szCs w:val="20"/>
              </w:rPr>
              <w:t>SEDE</w:t>
            </w:r>
          </w:p>
        </w:tc>
        <w:tc>
          <w:tcPr>
            <w:tcW w:w="2835" w:type="dxa"/>
          </w:tcPr>
          <w:p w14:paraId="477A35ED" w14:textId="77777777" w:rsidR="00D66949" w:rsidRPr="006D1BC8" w:rsidRDefault="00D66949" w:rsidP="003F3956">
            <w:pPr>
              <w:jc w:val="center"/>
              <w:rPr>
                <w:b/>
                <w:sz w:val="20"/>
                <w:szCs w:val="20"/>
              </w:rPr>
            </w:pPr>
            <w:r w:rsidRPr="006D1BC8">
              <w:rPr>
                <w:b/>
                <w:sz w:val="20"/>
                <w:szCs w:val="20"/>
              </w:rPr>
              <w:t>UBICACIÓN</w:t>
            </w:r>
          </w:p>
        </w:tc>
        <w:tc>
          <w:tcPr>
            <w:tcW w:w="3866" w:type="dxa"/>
          </w:tcPr>
          <w:p w14:paraId="36739423" w14:textId="77777777" w:rsidR="00D66949" w:rsidRPr="006D1BC8" w:rsidRDefault="00D66949" w:rsidP="003F3956">
            <w:pPr>
              <w:jc w:val="center"/>
              <w:rPr>
                <w:b/>
                <w:sz w:val="20"/>
                <w:szCs w:val="20"/>
              </w:rPr>
            </w:pPr>
            <w:r w:rsidRPr="006D1BC8">
              <w:rPr>
                <w:b/>
                <w:sz w:val="20"/>
                <w:szCs w:val="20"/>
              </w:rPr>
              <w:t>DESCRIPCIÓN</w:t>
            </w:r>
          </w:p>
        </w:tc>
      </w:tr>
      <w:tr w:rsidR="00D66949" w:rsidRPr="006D1BC8" w14:paraId="212F9D8A" w14:textId="77777777" w:rsidTr="003F3956">
        <w:tc>
          <w:tcPr>
            <w:tcW w:w="2518" w:type="dxa"/>
          </w:tcPr>
          <w:p w14:paraId="229E15DF" w14:textId="77777777" w:rsidR="00D66949" w:rsidRPr="006D1BC8" w:rsidRDefault="00D66949" w:rsidP="003F3956">
            <w:pPr>
              <w:jc w:val="both"/>
              <w:rPr>
                <w:sz w:val="20"/>
                <w:szCs w:val="20"/>
              </w:rPr>
            </w:pPr>
            <w:r>
              <w:rPr>
                <w:sz w:val="20"/>
                <w:szCs w:val="20"/>
              </w:rPr>
              <w:t>Superintendencia de Vigilancia y Seguridad Privada</w:t>
            </w:r>
          </w:p>
        </w:tc>
        <w:tc>
          <w:tcPr>
            <w:tcW w:w="2835" w:type="dxa"/>
          </w:tcPr>
          <w:p w14:paraId="25B9C75B" w14:textId="77777777" w:rsidR="00D66949" w:rsidRPr="006D1BC8" w:rsidRDefault="00D66949" w:rsidP="003F3956">
            <w:pPr>
              <w:jc w:val="both"/>
              <w:rPr>
                <w:sz w:val="20"/>
                <w:szCs w:val="20"/>
              </w:rPr>
            </w:pPr>
            <w:r w:rsidRPr="00532C80">
              <w:rPr>
                <w:sz w:val="20"/>
                <w:szCs w:val="20"/>
              </w:rPr>
              <w:t>Avenida Calle 26 # 57-41 Torre 8 Piso 11</w:t>
            </w:r>
          </w:p>
        </w:tc>
        <w:tc>
          <w:tcPr>
            <w:tcW w:w="3866" w:type="dxa"/>
          </w:tcPr>
          <w:p w14:paraId="6321C280" w14:textId="77777777" w:rsidR="00D66949" w:rsidRPr="006D1BC8" w:rsidRDefault="00D66949" w:rsidP="003F3956">
            <w:pPr>
              <w:jc w:val="both"/>
              <w:rPr>
                <w:sz w:val="20"/>
                <w:szCs w:val="20"/>
              </w:rPr>
            </w:pPr>
            <w:r>
              <w:rPr>
                <w:sz w:val="20"/>
                <w:szCs w:val="20"/>
              </w:rPr>
              <w:t>Sede administrativa</w:t>
            </w:r>
          </w:p>
        </w:tc>
      </w:tr>
      <w:tr w:rsidR="00D66949" w:rsidRPr="006D1BC8" w14:paraId="5A001BAB" w14:textId="77777777" w:rsidTr="003F3956">
        <w:tc>
          <w:tcPr>
            <w:tcW w:w="2518" w:type="dxa"/>
          </w:tcPr>
          <w:p w14:paraId="3ABB8655" w14:textId="77777777" w:rsidR="00D66949" w:rsidRPr="006D1BC8" w:rsidRDefault="00D66949" w:rsidP="003F3956">
            <w:pPr>
              <w:jc w:val="both"/>
              <w:rPr>
                <w:sz w:val="20"/>
                <w:szCs w:val="20"/>
              </w:rPr>
            </w:pPr>
            <w:r>
              <w:rPr>
                <w:sz w:val="20"/>
                <w:szCs w:val="20"/>
              </w:rPr>
              <w:t>Superintendencia de Vigilancia y Seguridad Privada</w:t>
            </w:r>
          </w:p>
        </w:tc>
        <w:tc>
          <w:tcPr>
            <w:tcW w:w="2835" w:type="dxa"/>
          </w:tcPr>
          <w:p w14:paraId="471D447E" w14:textId="77777777" w:rsidR="00D66949" w:rsidRPr="006D1BC8" w:rsidRDefault="00D66949" w:rsidP="003F3956">
            <w:pPr>
              <w:jc w:val="both"/>
              <w:rPr>
                <w:sz w:val="20"/>
                <w:szCs w:val="20"/>
              </w:rPr>
            </w:pPr>
            <w:r w:rsidRPr="00532C80">
              <w:rPr>
                <w:sz w:val="20"/>
                <w:szCs w:val="20"/>
              </w:rPr>
              <w:t>Cl. 24a #N°59 42, Bogotá</w:t>
            </w:r>
          </w:p>
        </w:tc>
        <w:tc>
          <w:tcPr>
            <w:tcW w:w="3866" w:type="dxa"/>
          </w:tcPr>
          <w:p w14:paraId="48D978E7" w14:textId="77777777" w:rsidR="00D66949" w:rsidRPr="006D1BC8" w:rsidRDefault="00D66949" w:rsidP="003F3956">
            <w:pPr>
              <w:jc w:val="both"/>
              <w:rPr>
                <w:sz w:val="20"/>
                <w:szCs w:val="20"/>
              </w:rPr>
            </w:pPr>
            <w:r>
              <w:rPr>
                <w:sz w:val="20"/>
                <w:szCs w:val="20"/>
              </w:rPr>
              <w:t>Sede servicios misionales</w:t>
            </w:r>
          </w:p>
        </w:tc>
      </w:tr>
      <w:tr w:rsidR="00D66949" w:rsidRPr="006D1BC8" w14:paraId="47DDFDC0" w14:textId="77777777" w:rsidTr="003F3956">
        <w:tc>
          <w:tcPr>
            <w:tcW w:w="2518" w:type="dxa"/>
          </w:tcPr>
          <w:p w14:paraId="51326296" w14:textId="77777777" w:rsidR="00D66949" w:rsidRPr="006D1BC8" w:rsidRDefault="00D66949" w:rsidP="003F3956">
            <w:pPr>
              <w:jc w:val="both"/>
              <w:rPr>
                <w:rFonts w:eastAsia="Times New Roman" w:cs="Arial"/>
                <w:bCs/>
                <w:color w:val="292929"/>
                <w:sz w:val="20"/>
                <w:szCs w:val="20"/>
                <w:bdr w:val="none" w:sz="0" w:space="0" w:color="auto" w:frame="1"/>
                <w:lang w:eastAsia="es-CO"/>
              </w:rPr>
            </w:pPr>
            <w:r>
              <w:rPr>
                <w:rFonts w:eastAsia="Times New Roman" w:cs="Arial"/>
                <w:bCs/>
                <w:color w:val="292929"/>
                <w:sz w:val="20"/>
                <w:szCs w:val="20"/>
                <w:bdr w:val="none" w:sz="0" w:space="0" w:color="auto" w:frame="1"/>
                <w:lang w:eastAsia="es-CO"/>
              </w:rPr>
              <w:t>Sede la Campiña, Supervigilancia</w:t>
            </w:r>
          </w:p>
        </w:tc>
        <w:tc>
          <w:tcPr>
            <w:tcW w:w="2835" w:type="dxa"/>
          </w:tcPr>
          <w:p w14:paraId="14FCEAD0" w14:textId="77777777" w:rsidR="00D66949" w:rsidRPr="006D1BC8" w:rsidRDefault="00D66949" w:rsidP="003F3956">
            <w:pPr>
              <w:jc w:val="both"/>
              <w:rPr>
                <w:sz w:val="20"/>
                <w:szCs w:val="20"/>
              </w:rPr>
            </w:pPr>
            <w:r>
              <w:rPr>
                <w:sz w:val="20"/>
                <w:szCs w:val="20"/>
              </w:rPr>
              <w:t>Calle 20B # 43ª-60 Interior 1 piso 2</w:t>
            </w:r>
          </w:p>
        </w:tc>
        <w:tc>
          <w:tcPr>
            <w:tcW w:w="3866" w:type="dxa"/>
          </w:tcPr>
          <w:p w14:paraId="45C8EAA1" w14:textId="77777777" w:rsidR="00D66949" w:rsidRPr="006D1BC8" w:rsidRDefault="00D66949" w:rsidP="003F3956">
            <w:pPr>
              <w:jc w:val="both"/>
              <w:rPr>
                <w:sz w:val="20"/>
                <w:szCs w:val="20"/>
              </w:rPr>
            </w:pPr>
            <w:r>
              <w:rPr>
                <w:sz w:val="20"/>
                <w:szCs w:val="20"/>
              </w:rPr>
              <w:t>Depósito de archivo gestión, central</w:t>
            </w:r>
          </w:p>
        </w:tc>
      </w:tr>
      <w:tr w:rsidR="00D66949" w:rsidRPr="006D1BC8" w14:paraId="2F85174A" w14:textId="77777777" w:rsidTr="003F3956">
        <w:tc>
          <w:tcPr>
            <w:tcW w:w="2518" w:type="dxa"/>
          </w:tcPr>
          <w:p w14:paraId="2A5C91BB" w14:textId="77777777" w:rsidR="00D66949" w:rsidRDefault="00D66949" w:rsidP="003F3956">
            <w:pPr>
              <w:jc w:val="both"/>
              <w:rPr>
                <w:sz w:val="20"/>
                <w:szCs w:val="20"/>
              </w:rPr>
            </w:pPr>
            <w:r>
              <w:rPr>
                <w:sz w:val="20"/>
                <w:szCs w:val="20"/>
              </w:rPr>
              <w:t>Bodega 4-72 FUNZA</w:t>
            </w:r>
          </w:p>
        </w:tc>
        <w:tc>
          <w:tcPr>
            <w:tcW w:w="2835" w:type="dxa"/>
          </w:tcPr>
          <w:p w14:paraId="3C4F8AC0" w14:textId="77777777" w:rsidR="00D66949" w:rsidRPr="00700D80" w:rsidRDefault="00D66949" w:rsidP="003F3956">
            <w:pPr>
              <w:jc w:val="both"/>
              <w:rPr>
                <w:sz w:val="20"/>
                <w:szCs w:val="20"/>
              </w:rPr>
            </w:pPr>
            <w:r>
              <w:rPr>
                <w:sz w:val="20"/>
                <w:szCs w:val="20"/>
              </w:rPr>
              <w:t>Funza</w:t>
            </w:r>
          </w:p>
        </w:tc>
        <w:tc>
          <w:tcPr>
            <w:tcW w:w="3866" w:type="dxa"/>
          </w:tcPr>
          <w:p w14:paraId="528ABD18" w14:textId="77777777" w:rsidR="00D66949" w:rsidRDefault="00D66949" w:rsidP="003F3956">
            <w:pPr>
              <w:jc w:val="both"/>
              <w:rPr>
                <w:sz w:val="20"/>
                <w:szCs w:val="20"/>
              </w:rPr>
            </w:pPr>
            <w:r>
              <w:rPr>
                <w:sz w:val="20"/>
                <w:szCs w:val="20"/>
              </w:rPr>
              <w:t>Depósito de archivo gestión, central e histórico</w:t>
            </w:r>
          </w:p>
        </w:tc>
      </w:tr>
    </w:tbl>
    <w:p w14:paraId="46315906" w14:textId="46943568" w:rsidR="001851EF" w:rsidRPr="006D1BC8" w:rsidRDefault="00373A93" w:rsidP="00360E78">
      <w:pPr>
        <w:jc w:val="both"/>
      </w:pPr>
      <w:r w:rsidRPr="006D1BC8">
        <w:rPr>
          <w:rFonts w:cs="Arial"/>
          <w:i/>
          <w:sz w:val="20"/>
          <w:szCs w:val="20"/>
        </w:rPr>
        <w:t xml:space="preserve">Tabla </w:t>
      </w:r>
      <w:r>
        <w:rPr>
          <w:rFonts w:cs="Arial"/>
          <w:i/>
          <w:sz w:val="20"/>
          <w:szCs w:val="20"/>
        </w:rPr>
        <w:t>1</w:t>
      </w:r>
      <w:r w:rsidRPr="006D1BC8">
        <w:rPr>
          <w:rFonts w:cs="Arial"/>
          <w:i/>
          <w:sz w:val="20"/>
          <w:szCs w:val="20"/>
        </w:rPr>
        <w:t xml:space="preserve">. </w:t>
      </w:r>
      <w:r>
        <w:rPr>
          <w:rFonts w:cs="Arial"/>
          <w:i/>
          <w:sz w:val="20"/>
          <w:szCs w:val="20"/>
        </w:rPr>
        <w:t>Ubicación de sedes de la Superintendencia de Vigilancia y Seguridad Privada</w:t>
      </w:r>
    </w:p>
    <w:p w14:paraId="08581D89" w14:textId="77777777" w:rsidR="00497F3C" w:rsidRPr="006D1BC8" w:rsidRDefault="002C42BF" w:rsidP="00626829">
      <w:pPr>
        <w:pStyle w:val="Ttulo1"/>
        <w:numPr>
          <w:ilvl w:val="0"/>
          <w:numId w:val="1"/>
        </w:numPr>
        <w:jc w:val="both"/>
      </w:pPr>
      <w:bookmarkStart w:id="8" w:name="_Toc130936498"/>
      <w:r w:rsidRPr="006D1BC8">
        <w:t>METODOLOGÍ</w:t>
      </w:r>
      <w:r w:rsidR="009379F0" w:rsidRPr="006D1BC8">
        <w:t>A</w:t>
      </w:r>
      <w:bookmarkEnd w:id="8"/>
    </w:p>
    <w:p w14:paraId="3771C6CB" w14:textId="77777777" w:rsidR="00497F3C" w:rsidRPr="006D1BC8" w:rsidRDefault="00497F3C" w:rsidP="00404735">
      <w:pPr>
        <w:jc w:val="both"/>
      </w:pPr>
    </w:p>
    <w:p w14:paraId="22E4322A" w14:textId="35A24E2A" w:rsidR="00404735" w:rsidRPr="006D1BC8" w:rsidRDefault="00404735" w:rsidP="00404735">
      <w:pPr>
        <w:jc w:val="both"/>
      </w:pPr>
      <w:r w:rsidRPr="006D1BC8">
        <w:t>El Diagnóstico Integral de Archivo de la</w:t>
      </w:r>
      <w:r w:rsidR="00A17DDE">
        <w:t xml:space="preserve"> Superintendencia de vigilancia y Seguridad Privada</w:t>
      </w:r>
      <w:r w:rsidRPr="006D1BC8">
        <w:t xml:space="preserve">, se </w:t>
      </w:r>
      <w:r w:rsidR="00A17DDE">
        <w:t xml:space="preserve">elaboró </w:t>
      </w:r>
      <w:r w:rsidRPr="006D1BC8">
        <w:t>partiendo de la</w:t>
      </w:r>
      <w:r w:rsidR="00700D80">
        <w:t xml:space="preserve"> recopilación de la información institucional</w:t>
      </w:r>
      <w:r w:rsidR="00A17DDE">
        <w:t xml:space="preserve">, identificando </w:t>
      </w:r>
      <w:r w:rsidR="00C553AD">
        <w:t>desde su misión, visión, objetivos, planes de mejoramiento, informes de auditoria interna y externa</w:t>
      </w:r>
      <w:r w:rsidR="00700D80">
        <w:t xml:space="preserve">, </w:t>
      </w:r>
      <w:r w:rsidR="00C553AD">
        <w:t xml:space="preserve">la estructura orgánico funcional </w:t>
      </w:r>
      <w:r w:rsidRPr="006D1BC8">
        <w:t>de la entidad</w:t>
      </w:r>
      <w:r w:rsidR="00700D80">
        <w:t xml:space="preserve">, </w:t>
      </w:r>
      <w:r w:rsidR="00C553AD">
        <w:t xml:space="preserve">realizando </w:t>
      </w:r>
      <w:r w:rsidRPr="006D1BC8">
        <w:t xml:space="preserve">visitas presenciales y entrevistas </w:t>
      </w:r>
      <w:r w:rsidR="00C553AD">
        <w:t xml:space="preserve">con </w:t>
      </w:r>
      <w:r w:rsidRPr="006D1BC8">
        <w:t xml:space="preserve">los funcionarios responsables de los archivos en las diferentes </w:t>
      </w:r>
      <w:r w:rsidR="00700D80">
        <w:t xml:space="preserve">áreas (administrativas y </w:t>
      </w:r>
      <w:r w:rsidR="00C553AD">
        <w:t>misionales</w:t>
      </w:r>
      <w:r w:rsidR="00700D80">
        <w:t>)</w:t>
      </w:r>
      <w:r w:rsidRPr="006D1BC8">
        <w:t xml:space="preserve">, </w:t>
      </w:r>
      <w:r w:rsidR="00651BFC">
        <w:t>real</w:t>
      </w:r>
      <w:r w:rsidR="00C553AD">
        <w:t>i</w:t>
      </w:r>
      <w:r w:rsidR="00651BFC">
        <w:t>zar</w:t>
      </w:r>
      <w:r w:rsidRPr="006D1BC8">
        <w:t xml:space="preserve"> el reconocimiento general de las instalaciones físicas de cada </w:t>
      </w:r>
      <w:r w:rsidR="00651BFC">
        <w:t xml:space="preserve">depósito </w:t>
      </w:r>
      <w:r w:rsidR="00C553AD">
        <w:t xml:space="preserve">o área de almacenamiento </w:t>
      </w:r>
      <w:r w:rsidR="00651BFC">
        <w:t xml:space="preserve">de </w:t>
      </w:r>
      <w:r w:rsidRPr="006D1BC8">
        <w:t>archivo</w:t>
      </w:r>
      <w:r w:rsidR="00C553AD">
        <w:t xml:space="preserve">s de gestión, central e histórico, </w:t>
      </w:r>
      <w:r w:rsidRPr="006D1BC8">
        <w:t xml:space="preserve">por observación directa y registro fotográfico; </w:t>
      </w:r>
      <w:r w:rsidR="00C553AD">
        <w:t xml:space="preserve">realizar la </w:t>
      </w:r>
      <w:r w:rsidRPr="006D1BC8">
        <w:t>medición puntual en metros lineales (ML) de los Archivos de</w:t>
      </w:r>
      <w:r w:rsidR="00C553AD">
        <w:t xml:space="preserve"> la institución en los </w:t>
      </w:r>
      <w:r w:rsidR="00651BFC">
        <w:t>diferentes</w:t>
      </w:r>
      <w:r w:rsidRPr="006D1BC8">
        <w:t xml:space="preserve"> </w:t>
      </w:r>
      <w:r w:rsidR="00C553AD">
        <w:t xml:space="preserve">lugares de almacenamiento </w:t>
      </w:r>
      <w:r w:rsidR="00651BFC">
        <w:t>de a</w:t>
      </w:r>
      <w:r w:rsidRPr="006D1BC8">
        <w:t>rchivo. Esta medición se realizó teniendo en cuenta los lineamientos y directrices establecidos en la Norma Técnica Colombiana NTC 5029: 2001 Medición de Archivos.</w:t>
      </w:r>
    </w:p>
    <w:p w14:paraId="2765359F" w14:textId="2B2AA5F1" w:rsidR="00404735" w:rsidRPr="006D1BC8" w:rsidRDefault="00651BFC" w:rsidP="00404735">
      <w:pPr>
        <w:jc w:val="both"/>
      </w:pPr>
      <w:r>
        <w:t>Durante la visita a las áreas</w:t>
      </w:r>
      <w:r w:rsidR="00404735" w:rsidRPr="006D1BC8">
        <w:t xml:space="preserve">, se realizó la </w:t>
      </w:r>
      <w:r w:rsidR="001022AD">
        <w:t>verificación d</w:t>
      </w:r>
      <w:r w:rsidR="00404735" w:rsidRPr="006D1BC8">
        <w:t xml:space="preserve">e </w:t>
      </w:r>
      <w:r w:rsidR="001022AD">
        <w:t xml:space="preserve">las </w:t>
      </w:r>
      <w:r w:rsidR="00404735" w:rsidRPr="006D1BC8">
        <w:t xml:space="preserve">condiciones ambientales, incluyendo: iluminación, Humedad Relativa y Temperatura, </w:t>
      </w:r>
      <w:r w:rsidR="001022AD">
        <w:t xml:space="preserve">agentes </w:t>
      </w:r>
      <w:r w:rsidR="00404735" w:rsidRPr="006D1BC8">
        <w:t xml:space="preserve">contaminantes microbiológicos y contaminantes atmosféricos; teniendo en cuenta lo estipulado en el Acuerdo 049 de 2000, Acuerdo 050 de 2000 y demás normatividad relacionada. </w:t>
      </w:r>
      <w:r w:rsidR="001022AD">
        <w:t>Durante la visita</w:t>
      </w:r>
      <w:r w:rsidR="00404735" w:rsidRPr="006D1BC8">
        <w:t>, se analizó una muestra del 5% de la documentación existente en los archivos de gestión, y el archivo central, contemplando el estado de conservación en relación a deterioros físicos</w:t>
      </w:r>
      <w:r w:rsidR="00254520">
        <w:t>;</w:t>
      </w:r>
      <w:r w:rsidR="00404735" w:rsidRPr="006D1BC8">
        <w:t xml:space="preserve"> evaluando los procesos de clasificación, ordenación y descripción documental. </w:t>
      </w:r>
      <w:r w:rsidR="00254520">
        <w:t xml:space="preserve">El método de recolección de </w:t>
      </w:r>
      <w:r w:rsidR="00404735" w:rsidRPr="006D1BC8">
        <w:t xml:space="preserve">esta información se </w:t>
      </w:r>
      <w:r w:rsidR="00254520">
        <w:t xml:space="preserve">desarrolló con la </w:t>
      </w:r>
      <w:r w:rsidR="00254520" w:rsidRPr="006D1BC8">
        <w:t>aplic</w:t>
      </w:r>
      <w:r w:rsidR="00254520">
        <w:t>ación</w:t>
      </w:r>
      <w:r w:rsidR="00404735" w:rsidRPr="006D1BC8">
        <w:t xml:space="preserve"> </w:t>
      </w:r>
      <w:r w:rsidR="00254520">
        <w:t>d</w:t>
      </w:r>
      <w:r w:rsidR="00404735" w:rsidRPr="006D1BC8">
        <w:t>el Formato de Diagn</w:t>
      </w:r>
      <w:r w:rsidR="00DC4010" w:rsidRPr="006D1BC8">
        <w:t>óstico Documental</w:t>
      </w:r>
      <w:r>
        <w:t>. (</w:t>
      </w:r>
      <w:r w:rsidR="00DC4010" w:rsidRPr="006D1BC8">
        <w:t>anex</w:t>
      </w:r>
      <w:r>
        <w:t>o formato)</w:t>
      </w:r>
      <w:r w:rsidR="00404735" w:rsidRPr="006D1BC8">
        <w:t>.</w:t>
      </w:r>
    </w:p>
    <w:p w14:paraId="70C6EFB9" w14:textId="3480D8D6" w:rsidR="009379F0" w:rsidRPr="006D1BC8" w:rsidRDefault="00404735" w:rsidP="00404735">
      <w:pPr>
        <w:jc w:val="both"/>
      </w:pPr>
      <w:r w:rsidRPr="006D1BC8">
        <w:t>P</w:t>
      </w:r>
      <w:r w:rsidR="00254520">
        <w:t xml:space="preserve">ara </w:t>
      </w:r>
      <w:r w:rsidR="00651BFC">
        <w:t xml:space="preserve">terminar </w:t>
      </w:r>
      <w:r w:rsidR="00254520">
        <w:t xml:space="preserve">el </w:t>
      </w:r>
      <w:proofErr w:type="gramStart"/>
      <w:r w:rsidR="00254520">
        <w:t>informes</w:t>
      </w:r>
      <w:r w:rsidR="00651BFC">
        <w:t xml:space="preserve"> </w:t>
      </w:r>
      <w:r w:rsidR="00254520">
        <w:t>diagnóstico</w:t>
      </w:r>
      <w:proofErr w:type="gramEnd"/>
      <w:r w:rsidR="00651BFC">
        <w:t xml:space="preserve"> </w:t>
      </w:r>
      <w:r w:rsidR="00254520">
        <w:t xml:space="preserve">de archivos </w:t>
      </w:r>
      <w:r w:rsidR="00651BFC">
        <w:t xml:space="preserve">de acuerdo a los </w:t>
      </w:r>
      <w:r w:rsidR="00254520">
        <w:t xml:space="preserve">parámetros </w:t>
      </w:r>
      <w:r w:rsidR="00651BFC">
        <w:t>establecido</w:t>
      </w:r>
      <w:r w:rsidR="00254520">
        <w:t>s</w:t>
      </w:r>
      <w:r w:rsidR="00651BFC">
        <w:t xml:space="preserve"> en la guía del AGN, se realiza el análisis de la información recolectada </w:t>
      </w:r>
      <w:r w:rsidR="00254520">
        <w:t xml:space="preserve">con el fin de determinar </w:t>
      </w:r>
      <w:r w:rsidRPr="006D1BC8">
        <w:t>de</w:t>
      </w:r>
      <w:r w:rsidR="00254520">
        <w:t xml:space="preserve"> forma</w:t>
      </w:r>
      <w:r w:rsidRPr="006D1BC8">
        <w:t xml:space="preserve"> estadística, los resultados obtenidos en gestión documental </w:t>
      </w:r>
      <w:r w:rsidR="00651BFC">
        <w:t xml:space="preserve">de la </w:t>
      </w:r>
      <w:r w:rsidR="00B923E2">
        <w:t>institución</w:t>
      </w:r>
      <w:r w:rsidRPr="006D1BC8">
        <w:t xml:space="preserve">. </w:t>
      </w:r>
      <w:r w:rsidR="00254520">
        <w:t xml:space="preserve">Desarrollando </w:t>
      </w:r>
      <w:r w:rsidR="00B923E2">
        <w:t xml:space="preserve">el informe </w:t>
      </w:r>
      <w:r w:rsidRPr="006D1BC8">
        <w:t xml:space="preserve">final </w:t>
      </w:r>
      <w:r w:rsidR="00B923E2">
        <w:t xml:space="preserve">que </w:t>
      </w:r>
      <w:r w:rsidRPr="006D1BC8">
        <w:lastRenderedPageBreak/>
        <w:t>permite a</w:t>
      </w:r>
      <w:r w:rsidR="00B923E2">
        <w:t xml:space="preserve"> la </w:t>
      </w:r>
      <w:r w:rsidR="00254520">
        <w:t xml:space="preserve">Superintendencia de Vigilancia y Seguridad Privada, establecer </w:t>
      </w:r>
      <w:r w:rsidRPr="006D1BC8">
        <w:t xml:space="preserve">los aspectos críticos que afectan el ciclo vital de los documentos que se producen y reposan en sus </w:t>
      </w:r>
      <w:r w:rsidR="00B923E2">
        <w:t xml:space="preserve">áreas (administrativas y </w:t>
      </w:r>
      <w:r w:rsidR="00254520">
        <w:t>Misionales</w:t>
      </w:r>
      <w:r w:rsidR="00B923E2">
        <w:t>)</w:t>
      </w:r>
      <w:r w:rsidRPr="006D1BC8">
        <w:t>; así como diseñar y articular estrategias de optimización para la correcta administración de los mismos, teniendo en cuenta las rutas de acción y los lineamientos dictados por el Archivo General de la Nación para establecer planes y programas de mejoramiento.</w:t>
      </w:r>
    </w:p>
    <w:p w14:paraId="1AE779AE" w14:textId="77777777" w:rsidR="00626829" w:rsidRPr="006D1BC8" w:rsidRDefault="003A1F8B" w:rsidP="00626829">
      <w:pPr>
        <w:pStyle w:val="Ttulo1"/>
        <w:numPr>
          <w:ilvl w:val="0"/>
          <w:numId w:val="1"/>
        </w:numPr>
        <w:jc w:val="both"/>
      </w:pPr>
      <w:bookmarkStart w:id="9" w:name="_Toc130936499"/>
      <w:r w:rsidRPr="006D1BC8">
        <w:t>RESULTADOS</w:t>
      </w:r>
      <w:bookmarkEnd w:id="9"/>
    </w:p>
    <w:p w14:paraId="3D33CA39" w14:textId="77777777" w:rsidR="00497F3C" w:rsidRPr="006D1BC8" w:rsidRDefault="00497F3C" w:rsidP="0045131C">
      <w:pPr>
        <w:jc w:val="both"/>
      </w:pPr>
    </w:p>
    <w:p w14:paraId="6E6291F8" w14:textId="77777777" w:rsidR="00E51354" w:rsidRPr="006D1BC8" w:rsidRDefault="00E51354" w:rsidP="00E51354">
      <w:pPr>
        <w:jc w:val="both"/>
      </w:pPr>
      <w:bookmarkStart w:id="10" w:name="_Hlk128685897"/>
      <w:r>
        <w:t xml:space="preserve">Los resultados de la </w:t>
      </w:r>
      <w:r w:rsidRPr="006D1BC8">
        <w:t xml:space="preserve">medición en metros lineales se realizaron conforme a lo estipulado en la Norma Técnica Colombiana NTC 5029:2001 Medición de Archivos. Se identificó el volumen documental en archivos de gestión de las </w:t>
      </w:r>
      <w:r>
        <w:t xml:space="preserve">áreas (administrativas y misionales, de todos los depósitos de </w:t>
      </w:r>
      <w:r w:rsidRPr="006D1BC8">
        <w:t xml:space="preserve">archivo de la </w:t>
      </w:r>
      <w:r>
        <w:t xml:space="preserve">Superintendencia de Vigilancia y Seguridad Privada, </w:t>
      </w:r>
      <w:r w:rsidRPr="006D1BC8">
        <w:t xml:space="preserve">en </w:t>
      </w:r>
      <w:r>
        <w:t xml:space="preserve">dicha medición </w:t>
      </w:r>
      <w:r w:rsidRPr="006D1BC8">
        <w:t xml:space="preserve">se incluyó la documentación en soporte papel </w:t>
      </w:r>
      <w:r>
        <w:t xml:space="preserve">de todos los </w:t>
      </w:r>
      <w:r w:rsidRPr="006D1BC8">
        <w:t>tamaño</w:t>
      </w:r>
      <w:r>
        <w:t>s</w:t>
      </w:r>
      <w:r w:rsidRPr="006D1BC8">
        <w:t>, almacenada en archivadores rodantes, archivadores fijos, estantería metálica, muebles de oficina, cajas</w:t>
      </w:r>
      <w:r>
        <w:t xml:space="preserve">, estibas </w:t>
      </w:r>
      <w:r w:rsidRPr="006D1BC8">
        <w:t xml:space="preserve">y </w:t>
      </w:r>
      <w:r>
        <w:t xml:space="preserve">la </w:t>
      </w:r>
      <w:r w:rsidRPr="006D1BC8">
        <w:t>documentación sin unidad de almacenamiento.</w:t>
      </w:r>
    </w:p>
    <w:p w14:paraId="5686B880" w14:textId="77777777" w:rsidR="00E51354" w:rsidRDefault="00E51354" w:rsidP="00E51354">
      <w:pPr>
        <w:jc w:val="both"/>
      </w:pPr>
      <w:r w:rsidRPr="006D1BC8">
        <w:t>Los resultados obtenidos se pueden observar en la siguiente relación:</w:t>
      </w:r>
    </w:p>
    <w:bookmarkEnd w:id="10"/>
    <w:p w14:paraId="1BBC5307" w14:textId="22C9F75B" w:rsidR="0066397B" w:rsidRDefault="0066397B" w:rsidP="0045131C">
      <w:pPr>
        <w:jc w:val="both"/>
      </w:pPr>
    </w:p>
    <w:p w14:paraId="3923204C" w14:textId="139ACCF8" w:rsidR="0066397B" w:rsidRDefault="0066397B" w:rsidP="0045131C">
      <w:pPr>
        <w:jc w:val="both"/>
      </w:pPr>
    </w:p>
    <w:p w14:paraId="34B5F2E7" w14:textId="438B04FB" w:rsidR="0066397B" w:rsidRDefault="00373A93" w:rsidP="0045131C">
      <w:pPr>
        <w:jc w:val="both"/>
      </w:pPr>
      <w:r w:rsidRPr="00E51354">
        <w:rPr>
          <w:noProof/>
        </w:rPr>
        <w:drawing>
          <wp:inline distT="0" distB="0" distL="0" distR="0" wp14:anchorId="474ADA2A" wp14:editId="19704E93">
            <wp:extent cx="5252085" cy="1325880"/>
            <wp:effectExtent l="0" t="0" r="571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85" cy="1325880"/>
                    </a:xfrm>
                    <a:prstGeom prst="rect">
                      <a:avLst/>
                    </a:prstGeom>
                    <a:noFill/>
                    <a:ln>
                      <a:noFill/>
                    </a:ln>
                  </pic:spPr>
                </pic:pic>
              </a:graphicData>
            </a:graphic>
          </wp:inline>
        </w:drawing>
      </w:r>
    </w:p>
    <w:p w14:paraId="51D55333" w14:textId="28D1EFA4" w:rsidR="00373A93" w:rsidRPr="006D1BC8" w:rsidRDefault="00373A93" w:rsidP="00373A93">
      <w:pPr>
        <w:jc w:val="center"/>
        <w:rPr>
          <w:sz w:val="20"/>
          <w:szCs w:val="20"/>
        </w:rPr>
      </w:pPr>
      <w:r w:rsidRPr="006D1BC8">
        <w:rPr>
          <w:rFonts w:cs="Arial"/>
          <w:i/>
          <w:sz w:val="20"/>
          <w:szCs w:val="20"/>
        </w:rPr>
        <w:t xml:space="preserve">Tabla </w:t>
      </w:r>
      <w:r>
        <w:rPr>
          <w:rFonts w:cs="Arial"/>
          <w:i/>
          <w:sz w:val="20"/>
          <w:szCs w:val="20"/>
        </w:rPr>
        <w:t>2</w:t>
      </w:r>
      <w:r w:rsidRPr="006D1BC8">
        <w:rPr>
          <w:rFonts w:cs="Arial"/>
          <w:i/>
          <w:sz w:val="20"/>
          <w:szCs w:val="20"/>
        </w:rPr>
        <w:t xml:space="preserve">. Medición archivos de gestión </w:t>
      </w:r>
      <w:r>
        <w:rPr>
          <w:rFonts w:cs="Arial"/>
          <w:i/>
          <w:sz w:val="20"/>
          <w:szCs w:val="20"/>
        </w:rPr>
        <w:t>Superintendencia de Vigilancia y Seguridad Privada</w:t>
      </w:r>
    </w:p>
    <w:p w14:paraId="6307F97F" w14:textId="43FB6A02" w:rsidR="0066397B" w:rsidRDefault="0066397B" w:rsidP="0045131C">
      <w:pPr>
        <w:jc w:val="both"/>
      </w:pPr>
    </w:p>
    <w:p w14:paraId="1F1EA5A5" w14:textId="75C57963" w:rsidR="0066397B" w:rsidRDefault="0066397B" w:rsidP="0045131C">
      <w:pPr>
        <w:jc w:val="both"/>
      </w:pPr>
    </w:p>
    <w:p w14:paraId="33CED1FD" w14:textId="205A96AD" w:rsidR="0066397B" w:rsidRDefault="0066397B" w:rsidP="0045131C">
      <w:pPr>
        <w:jc w:val="both"/>
      </w:pPr>
    </w:p>
    <w:p w14:paraId="4E53346D" w14:textId="690F21AC" w:rsidR="0066397B" w:rsidRDefault="0066397B" w:rsidP="0045131C">
      <w:pPr>
        <w:jc w:val="both"/>
      </w:pPr>
    </w:p>
    <w:p w14:paraId="048BA8CB" w14:textId="7CD71709" w:rsidR="0066397B" w:rsidRDefault="0066397B" w:rsidP="0045131C">
      <w:pPr>
        <w:jc w:val="both"/>
      </w:pPr>
    </w:p>
    <w:p w14:paraId="629BA350" w14:textId="07D51566" w:rsidR="0066397B" w:rsidRDefault="0066397B" w:rsidP="0045131C">
      <w:pPr>
        <w:jc w:val="both"/>
      </w:pPr>
    </w:p>
    <w:p w14:paraId="14A29BA9" w14:textId="3D3A5F50" w:rsidR="0066397B" w:rsidRDefault="0066397B" w:rsidP="0045131C">
      <w:pPr>
        <w:jc w:val="both"/>
      </w:pPr>
    </w:p>
    <w:p w14:paraId="0C6EDE8A" w14:textId="77777777" w:rsidR="00E51354" w:rsidRDefault="00E51354" w:rsidP="0018748F">
      <w:pPr>
        <w:jc w:val="center"/>
        <w:rPr>
          <w:rFonts w:cs="Arial"/>
          <w:i/>
          <w:sz w:val="20"/>
          <w:szCs w:val="20"/>
        </w:rPr>
      </w:pPr>
      <w:r w:rsidRPr="00E51354">
        <w:rPr>
          <w:noProof/>
        </w:rPr>
        <w:lastRenderedPageBreak/>
        <w:drawing>
          <wp:inline distT="0" distB="0" distL="0" distR="0" wp14:anchorId="38BB88B1" wp14:editId="7DC9149F">
            <wp:extent cx="5041906" cy="7521934"/>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3849" cy="7584508"/>
                    </a:xfrm>
                    <a:prstGeom prst="rect">
                      <a:avLst/>
                    </a:prstGeom>
                    <a:noFill/>
                    <a:ln>
                      <a:noFill/>
                    </a:ln>
                  </pic:spPr>
                </pic:pic>
              </a:graphicData>
            </a:graphic>
          </wp:inline>
        </w:drawing>
      </w:r>
    </w:p>
    <w:p w14:paraId="090ACD92" w14:textId="5D8204B4" w:rsidR="00DC4010" w:rsidRDefault="0018748F" w:rsidP="0018748F">
      <w:pPr>
        <w:jc w:val="center"/>
        <w:rPr>
          <w:rFonts w:cs="Arial"/>
          <w:i/>
          <w:sz w:val="20"/>
          <w:szCs w:val="20"/>
        </w:rPr>
      </w:pPr>
      <w:r w:rsidRPr="006D1BC8">
        <w:rPr>
          <w:rFonts w:cs="Arial"/>
          <w:i/>
          <w:sz w:val="20"/>
          <w:szCs w:val="20"/>
        </w:rPr>
        <w:t xml:space="preserve">Tabla </w:t>
      </w:r>
      <w:r w:rsidR="00373A93">
        <w:rPr>
          <w:rFonts w:cs="Arial"/>
          <w:i/>
          <w:sz w:val="20"/>
          <w:szCs w:val="20"/>
        </w:rPr>
        <w:t>3</w:t>
      </w:r>
      <w:r w:rsidRPr="006D1BC8">
        <w:rPr>
          <w:rFonts w:cs="Arial"/>
          <w:i/>
          <w:sz w:val="20"/>
          <w:szCs w:val="20"/>
        </w:rPr>
        <w:t>. Medición archivos de gestión</w:t>
      </w:r>
      <w:r w:rsidR="00E51354">
        <w:rPr>
          <w:rFonts w:cs="Arial"/>
          <w:i/>
          <w:sz w:val="20"/>
          <w:szCs w:val="20"/>
        </w:rPr>
        <w:t xml:space="preserve"> Superintendencia de Vigilancia y Seguridad Privada</w:t>
      </w:r>
    </w:p>
    <w:p w14:paraId="674DCF1F" w14:textId="77777777" w:rsidR="0066397B" w:rsidRDefault="0066397B" w:rsidP="00EC0A1A">
      <w:pPr>
        <w:jc w:val="both"/>
        <w:sectPr w:rsidR="0066397B" w:rsidSect="00E51354">
          <w:footerReference w:type="default" r:id="rId11"/>
          <w:pgSz w:w="12240" w:h="15840"/>
          <w:pgMar w:top="1701" w:right="1701" w:bottom="1701" w:left="2268" w:header="709" w:footer="709" w:gutter="0"/>
          <w:cols w:space="708"/>
          <w:docGrid w:linePitch="360"/>
        </w:sectPr>
      </w:pPr>
    </w:p>
    <w:p w14:paraId="2C042282" w14:textId="77777777" w:rsidR="00373A93" w:rsidRDefault="00373A93" w:rsidP="00EC0A1A">
      <w:pPr>
        <w:jc w:val="both"/>
      </w:pPr>
      <w:r>
        <w:rPr>
          <w:noProof/>
        </w:rPr>
        <w:lastRenderedPageBreak/>
        <w:drawing>
          <wp:inline distT="0" distB="0" distL="0" distR="0" wp14:anchorId="2A032594" wp14:editId="08437153">
            <wp:extent cx="5224007" cy="30869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69" t="16151" r="28076" b="10353"/>
                    <a:stretch/>
                  </pic:blipFill>
                  <pic:spPr bwMode="auto">
                    <a:xfrm>
                      <a:off x="0" y="0"/>
                      <a:ext cx="5236183" cy="3094131"/>
                    </a:xfrm>
                    <a:prstGeom prst="rect">
                      <a:avLst/>
                    </a:prstGeom>
                    <a:ln>
                      <a:noFill/>
                    </a:ln>
                    <a:extLst>
                      <a:ext uri="{53640926-AAD7-44D8-BBD7-CCE9431645EC}">
                        <a14:shadowObscured xmlns:a14="http://schemas.microsoft.com/office/drawing/2010/main"/>
                      </a:ext>
                    </a:extLst>
                  </pic:spPr>
                </pic:pic>
              </a:graphicData>
            </a:graphic>
          </wp:inline>
        </w:drawing>
      </w:r>
      <w:r w:rsidRPr="006D1BC8">
        <w:t xml:space="preserve"> </w:t>
      </w:r>
    </w:p>
    <w:p w14:paraId="52CE0727" w14:textId="09F34640" w:rsidR="00373A93" w:rsidRDefault="00373A93" w:rsidP="00EC0A1A">
      <w:pPr>
        <w:jc w:val="both"/>
      </w:pPr>
      <w:r w:rsidRPr="006D1BC8">
        <w:rPr>
          <w:rFonts w:cs="Arial"/>
          <w:i/>
          <w:sz w:val="20"/>
          <w:szCs w:val="20"/>
        </w:rPr>
        <w:t xml:space="preserve">Tabla </w:t>
      </w:r>
      <w:r>
        <w:rPr>
          <w:rFonts w:cs="Arial"/>
          <w:i/>
          <w:sz w:val="20"/>
          <w:szCs w:val="20"/>
        </w:rPr>
        <w:t>4</w:t>
      </w:r>
      <w:r w:rsidRPr="006D1BC8">
        <w:rPr>
          <w:rFonts w:cs="Arial"/>
          <w:i/>
          <w:sz w:val="20"/>
          <w:szCs w:val="20"/>
        </w:rPr>
        <w:t>. Medición archivos de gestión</w:t>
      </w:r>
      <w:r>
        <w:rPr>
          <w:rFonts w:cs="Arial"/>
          <w:i/>
          <w:sz w:val="20"/>
          <w:szCs w:val="20"/>
        </w:rPr>
        <w:t xml:space="preserve"> y central Superintendencia de Vigilancia y Seguridad Privada</w:t>
      </w:r>
      <w:r w:rsidRPr="006D1BC8">
        <w:t xml:space="preserve"> </w:t>
      </w:r>
    </w:p>
    <w:p w14:paraId="1FA5C570" w14:textId="46FA38D8" w:rsidR="00321148" w:rsidRPr="006D1BC8" w:rsidRDefault="0045131C" w:rsidP="00EC0A1A">
      <w:pPr>
        <w:jc w:val="both"/>
      </w:pPr>
      <w:r w:rsidRPr="006D1BC8">
        <w:t xml:space="preserve">Con </w:t>
      </w:r>
      <w:r w:rsidRPr="007F1CEF">
        <w:t>un</w:t>
      </w:r>
      <w:r w:rsidR="00EC0A1A" w:rsidRPr="007F1CEF">
        <w:t xml:space="preserve"> total de </w:t>
      </w:r>
      <w:r w:rsidR="00F32E08">
        <w:t>5166.25</w:t>
      </w:r>
      <w:r w:rsidR="00A60974" w:rsidRPr="007F1CEF">
        <w:t xml:space="preserve"> </w:t>
      </w:r>
      <w:r w:rsidR="00EC0A1A" w:rsidRPr="007F1CEF">
        <w:t>Metros Lineales (en adelante ML</w:t>
      </w:r>
      <w:r w:rsidR="00EC0A1A" w:rsidRPr="006D1BC8">
        <w:t xml:space="preserve">) entre los archivos de gestión y </w:t>
      </w:r>
      <w:r w:rsidR="00667C0D">
        <w:t xml:space="preserve">los depósitos de </w:t>
      </w:r>
      <w:r w:rsidR="00EC0A1A" w:rsidRPr="006D1BC8">
        <w:t xml:space="preserve">archivo </w:t>
      </w:r>
      <w:r w:rsidR="00667C0D">
        <w:t>ubicados en las diferentes sedes</w:t>
      </w:r>
      <w:r w:rsidR="00321148" w:rsidRPr="006D1BC8">
        <w:t xml:space="preserve">.  </w:t>
      </w:r>
    </w:p>
    <w:p w14:paraId="7BB0C698" w14:textId="77777777" w:rsidR="00F065E9" w:rsidRDefault="00321148" w:rsidP="00EC0A1A">
      <w:pPr>
        <w:jc w:val="both"/>
      </w:pPr>
      <w:r w:rsidRPr="006D1BC8">
        <w:t>La</w:t>
      </w:r>
      <w:r w:rsidR="00EC0A1A" w:rsidRPr="006D1BC8">
        <w:t xml:space="preserve"> </w:t>
      </w:r>
      <w:r w:rsidR="00F065E9">
        <w:t xml:space="preserve">superintendencia </w:t>
      </w:r>
      <w:r w:rsidR="00EC0A1A" w:rsidRPr="006D1BC8">
        <w:t xml:space="preserve">ha venido </w:t>
      </w:r>
      <w:r w:rsidR="00F065E9">
        <w:t>almacenando de forma</w:t>
      </w:r>
      <w:r w:rsidR="00EC0A1A" w:rsidRPr="006D1BC8">
        <w:t xml:space="preserve"> responsable </w:t>
      </w:r>
      <w:r w:rsidR="00F065E9">
        <w:t xml:space="preserve">toda la documentación producida y/o recibida en la ejecución de sus funciones, realizando </w:t>
      </w:r>
      <w:r w:rsidR="00EC0A1A" w:rsidRPr="006D1BC8">
        <w:t xml:space="preserve">el traslado de la </w:t>
      </w:r>
      <w:r w:rsidR="00F065E9">
        <w:t xml:space="preserve">documentación de </w:t>
      </w:r>
      <w:r w:rsidR="00EC0A1A" w:rsidRPr="006D1BC8">
        <w:t xml:space="preserve">cada una de las </w:t>
      </w:r>
      <w:r w:rsidR="00667C0D">
        <w:t xml:space="preserve">áreas administrativas y </w:t>
      </w:r>
      <w:r w:rsidR="00F065E9">
        <w:t>misionales</w:t>
      </w:r>
      <w:r w:rsidR="00EC0A1A" w:rsidRPr="006D1BC8">
        <w:t xml:space="preserve">, durante su funcionamiento todas las oficinas </w:t>
      </w:r>
      <w:r w:rsidR="00F065E9">
        <w:t xml:space="preserve">productoras documentales </w:t>
      </w:r>
      <w:r w:rsidR="00EC0A1A" w:rsidRPr="006D1BC8">
        <w:t xml:space="preserve">han realizado </w:t>
      </w:r>
      <w:r w:rsidR="00F065E9">
        <w:t xml:space="preserve">los debidos </w:t>
      </w:r>
      <w:r w:rsidR="00EC0A1A" w:rsidRPr="006D1BC8">
        <w:t xml:space="preserve">traslados </w:t>
      </w:r>
      <w:r w:rsidR="00F065E9">
        <w:t>al archivo central.</w:t>
      </w:r>
    </w:p>
    <w:p w14:paraId="35941DF3" w14:textId="7375B4E2" w:rsidR="00321148" w:rsidRPr="006D1BC8" w:rsidRDefault="00F065E9" w:rsidP="00EC0A1A">
      <w:pPr>
        <w:jc w:val="both"/>
      </w:pPr>
      <w:r>
        <w:t>L</w:t>
      </w:r>
      <w:r w:rsidR="00667C0D">
        <w:t xml:space="preserve">a </w:t>
      </w:r>
      <w:r w:rsidR="00EC0A1A" w:rsidRPr="006D1BC8">
        <w:t xml:space="preserve">consulta de documentos en </w:t>
      </w:r>
      <w:r w:rsidR="00667C0D">
        <w:t xml:space="preserve">los depósitos de </w:t>
      </w:r>
      <w:r w:rsidR="00EC0A1A" w:rsidRPr="006D1BC8">
        <w:t>archivo</w:t>
      </w:r>
      <w:r w:rsidR="00667C0D">
        <w:t xml:space="preserve"> es mínima</w:t>
      </w:r>
      <w:r>
        <w:t>, l</w:t>
      </w:r>
      <w:r w:rsidR="00A226D1">
        <w:t>os depósitos</w:t>
      </w:r>
      <w:r w:rsidR="00667C0D">
        <w:t xml:space="preserve"> de archivo </w:t>
      </w:r>
      <w:r>
        <w:t>ubicados en campiña y Funza</w:t>
      </w:r>
      <w:r w:rsidR="00667C0D">
        <w:t xml:space="preserve">, </w:t>
      </w:r>
      <w:r>
        <w:t xml:space="preserve">en cuanto a consulta en </w:t>
      </w:r>
      <w:r w:rsidR="00667C0D">
        <w:t xml:space="preserve">la sede principal </w:t>
      </w:r>
      <w:r>
        <w:t xml:space="preserve">piso 11 </w:t>
      </w:r>
      <w:r w:rsidR="00667C0D">
        <w:t xml:space="preserve">y </w:t>
      </w:r>
      <w:r>
        <w:t>piso 3</w:t>
      </w:r>
      <w:r w:rsidR="00A226D1">
        <w:t>,</w:t>
      </w:r>
      <w:r w:rsidR="00667C0D">
        <w:t xml:space="preserve"> </w:t>
      </w:r>
      <w:r>
        <w:t xml:space="preserve">tiene mayor frecuencia. Los depósitos del piso 11 y 3 </w:t>
      </w:r>
      <w:r w:rsidR="00667C0D">
        <w:t>ya está</w:t>
      </w:r>
      <w:r w:rsidR="00A226D1">
        <w:t>n</w:t>
      </w:r>
      <w:r w:rsidR="00667C0D">
        <w:t xml:space="preserve"> colapsado</w:t>
      </w:r>
      <w:r w:rsidR="00A226D1">
        <w:t>s</w:t>
      </w:r>
      <w:r>
        <w:t>, adicionalmente el depósito ubicado en Puente Aranda (Campiña),</w:t>
      </w:r>
      <w:r w:rsidR="00667C0D">
        <w:t xml:space="preserve"> no tiene las condiciones adecuadas para almacenamiento</w:t>
      </w:r>
      <w:r>
        <w:t>,</w:t>
      </w:r>
      <w:r w:rsidR="00667C0D">
        <w:t xml:space="preserve"> </w:t>
      </w:r>
      <w:r>
        <w:t xml:space="preserve">conservación </w:t>
      </w:r>
      <w:r w:rsidR="00667C0D">
        <w:t>y preservación documental</w:t>
      </w:r>
      <w:r w:rsidR="00A226D1">
        <w:t>, e</w:t>
      </w:r>
      <w:r>
        <w:t>l único deposito que cuenta con las condiciones adecuadas para la conservación documental es el depósito arrendado con la empresa 4-72 ubicado en Funza</w:t>
      </w:r>
      <w:r w:rsidR="00EC0A1A" w:rsidRPr="006D1BC8">
        <w:t xml:space="preserve">. </w:t>
      </w:r>
    </w:p>
    <w:p w14:paraId="0E4DB8F7" w14:textId="0526897F" w:rsidR="00071989" w:rsidRPr="006D1BC8" w:rsidRDefault="00071989" w:rsidP="00EC0A1A">
      <w:pPr>
        <w:jc w:val="both"/>
      </w:pPr>
      <w:r w:rsidRPr="006D1BC8">
        <w:t xml:space="preserve">Es necesario </w:t>
      </w:r>
      <w:r w:rsidR="00A226D1">
        <w:t>realizar l</w:t>
      </w:r>
      <w:r w:rsidRPr="006D1BC8">
        <w:t xml:space="preserve">as </w:t>
      </w:r>
      <w:r w:rsidR="008D2256">
        <w:t>trasferencias</w:t>
      </w:r>
      <w:r w:rsidR="00623F5B">
        <w:t xml:space="preserve"> documentales con Actas para la legalización de las mismas y evidenciar la implementación de la </w:t>
      </w:r>
      <w:r w:rsidRPr="006D1BC8">
        <w:t xml:space="preserve">Tablas de </w:t>
      </w:r>
      <w:r w:rsidR="00623F5B">
        <w:t>Reten</w:t>
      </w:r>
      <w:r w:rsidRPr="006D1BC8">
        <w:t>ción Documental</w:t>
      </w:r>
      <w:r w:rsidR="00A226D1">
        <w:t xml:space="preserve">, </w:t>
      </w:r>
      <w:r w:rsidR="00623F5B">
        <w:t xml:space="preserve">cumpliendo con </w:t>
      </w:r>
      <w:r w:rsidR="008D2256">
        <w:t xml:space="preserve">las recomendaciones del Archivo General de la Nación, adicionalmente se recomienda </w:t>
      </w:r>
      <w:r w:rsidR="00A226D1">
        <w:t xml:space="preserve">adecuar espacios de almacenamiento de archivo según el Acuerdo 049 de 2000 del AGN, asignar una </w:t>
      </w:r>
      <w:r w:rsidRPr="006D1BC8">
        <w:t>ubicación adecuada y suficiente para</w:t>
      </w:r>
      <w:r w:rsidR="00571DF8" w:rsidRPr="006D1BC8">
        <w:t xml:space="preserve"> crear</w:t>
      </w:r>
      <w:r w:rsidRPr="006D1BC8">
        <w:t xml:space="preserve"> el archivo </w:t>
      </w:r>
      <w:r w:rsidR="00A226D1">
        <w:t xml:space="preserve">central y el archivo </w:t>
      </w:r>
      <w:r w:rsidRPr="006D1BC8">
        <w:t xml:space="preserve">histórico de la </w:t>
      </w:r>
      <w:r w:rsidR="008D2256">
        <w:t>Superintendencia</w:t>
      </w:r>
      <w:r w:rsidRPr="006D1BC8">
        <w:t>.</w:t>
      </w:r>
    </w:p>
    <w:p w14:paraId="56BD8C5C" w14:textId="77777777" w:rsidR="007F1547" w:rsidRPr="006D1BC8" w:rsidRDefault="002C42BF" w:rsidP="00626829">
      <w:pPr>
        <w:pStyle w:val="Ttulo1"/>
        <w:numPr>
          <w:ilvl w:val="1"/>
          <w:numId w:val="1"/>
        </w:numPr>
        <w:jc w:val="both"/>
      </w:pPr>
      <w:bookmarkStart w:id="11" w:name="_Toc130936500"/>
      <w:r w:rsidRPr="006D1BC8">
        <w:t>ANÁ</w:t>
      </w:r>
      <w:r w:rsidR="00EC4F99" w:rsidRPr="006D1BC8">
        <w:t>LISIS DE LOS PROCE</w:t>
      </w:r>
      <w:r w:rsidR="00217CFB" w:rsidRPr="006D1BC8">
        <w:t>S</w:t>
      </w:r>
      <w:r w:rsidR="00EC4F99" w:rsidRPr="006D1BC8">
        <w:t>OS DE GESTIÓN DOCUMENTAL</w:t>
      </w:r>
      <w:bookmarkEnd w:id="11"/>
    </w:p>
    <w:p w14:paraId="40BE7AD7" w14:textId="77777777" w:rsidR="00497F3C" w:rsidRPr="006D1BC8" w:rsidRDefault="00497F3C" w:rsidP="00EC0A1A">
      <w:pPr>
        <w:jc w:val="both"/>
      </w:pPr>
    </w:p>
    <w:p w14:paraId="757D5213" w14:textId="1C813A27" w:rsidR="00F43211" w:rsidRDefault="009338AE" w:rsidP="00EC0A1A">
      <w:pPr>
        <w:jc w:val="both"/>
      </w:pPr>
      <w:r>
        <w:lastRenderedPageBreak/>
        <w:t>En cumplimiento con la normatividad archivística colombiana, las pautas para la elaboración del diagnóstico integral de archivos, se realiza el a</w:t>
      </w:r>
      <w:r w:rsidR="000545F7">
        <w:t xml:space="preserve">nálisis de la información recolectada en cada una de las visitas realizadas a los archivos de gestión de las áreas administrativas y </w:t>
      </w:r>
      <w:r>
        <w:t>misionales</w:t>
      </w:r>
      <w:r w:rsidR="000545F7">
        <w:t xml:space="preserve">, se realiza un informe general de diagnostico de acuerdo a las entrevistas, la observación y la medición </w:t>
      </w:r>
      <w:r>
        <w:t>de los archivos</w:t>
      </w:r>
      <w:r w:rsidR="000545F7">
        <w:t xml:space="preserve">, </w:t>
      </w:r>
      <w:r w:rsidR="00F43211">
        <w:t xml:space="preserve">acorde a los procesos de la gestión documental establecidos en el </w:t>
      </w:r>
      <w:r w:rsidR="004F4950">
        <w:t xml:space="preserve">Decreto </w:t>
      </w:r>
      <w:r w:rsidR="00EF7B25" w:rsidRPr="006D1BC8">
        <w:t xml:space="preserve">1080 del 26 de mayo de 2015 “por medio del cual se expide el Decreto Único Reglamentario del Sector </w:t>
      </w:r>
      <w:r w:rsidR="006E2164" w:rsidRPr="006D1BC8">
        <w:t xml:space="preserve">Cultura” </w:t>
      </w:r>
      <w:r w:rsidR="000545F7" w:rsidRPr="000545F7">
        <w:t>La gestión documental en las diferentes entidades públicas en sus diferentes niveles, debe comprender como mínimo los siguientes procesos</w:t>
      </w:r>
      <w:r w:rsidR="00F43211">
        <w:t>:</w:t>
      </w:r>
    </w:p>
    <w:p w14:paraId="32F493F2" w14:textId="03733322" w:rsidR="00EF7B25" w:rsidRPr="006D1BC8" w:rsidRDefault="00EF7B25" w:rsidP="00EC0A1A">
      <w:pPr>
        <w:jc w:val="both"/>
      </w:pPr>
      <w:r w:rsidRPr="006D1BC8">
        <w:t xml:space="preserve">a) Planeación. Conjunto de actividades encaminadas a la planeación, generación y valoración de los documentos la entidad, en cumplimiento con el contexto administrativo, legal, funcional y técnico. Comprende la creación y diseño de formas, formularios y documentos, análisis de procesos, análisis diplomático y su registro en sistema de gestión documental. </w:t>
      </w:r>
    </w:p>
    <w:p w14:paraId="6BDC86A0" w14:textId="77777777" w:rsidR="00EF7B25" w:rsidRPr="006D1BC8" w:rsidRDefault="00EF7B25" w:rsidP="00EC0A1A">
      <w:pPr>
        <w:jc w:val="both"/>
      </w:pPr>
      <w:r w:rsidRPr="006D1BC8">
        <w:t xml:space="preserve">b) Producción. Actividades destinadas al estudio los documentos en la forma de producción o ingreso, formato y estructura, finalidad, área competente para trámite, proceso en que actúa y los resultados esperados. </w:t>
      </w:r>
    </w:p>
    <w:p w14:paraId="06258E8E" w14:textId="77777777" w:rsidR="00EF7B25" w:rsidRPr="006D1BC8" w:rsidRDefault="00EF7B25" w:rsidP="00EC0A1A">
      <w:pPr>
        <w:jc w:val="both"/>
      </w:pPr>
      <w:r w:rsidRPr="006D1BC8">
        <w:t xml:space="preserve">c) Gestión y trámite. Conjunto actuaciones necesarias para el registro, la vinculación a un trámite, la distribución incluidas las actuaciones o delegaciones, la descripción (metadatos), la disponibilidad, recuperación y acceso para consulta de los documentos, el control y seguimiento a los trámites que el documento hasta la resolución de los asuntos. </w:t>
      </w:r>
    </w:p>
    <w:p w14:paraId="69DA9CC0" w14:textId="77777777" w:rsidR="00EF7B25" w:rsidRPr="006D1BC8" w:rsidRDefault="00EF7B25" w:rsidP="00EC0A1A">
      <w:pPr>
        <w:jc w:val="both"/>
      </w:pPr>
      <w:r w:rsidRPr="006D1BC8">
        <w:t xml:space="preserve">d) Organización. Conjunto de operaciones para declarar documento en sistema gestión documental, clasificarlo, ubicarlo en el nivel adecuado, ordenarlo y describirlo adecuadamente. </w:t>
      </w:r>
    </w:p>
    <w:p w14:paraId="02BC5050" w14:textId="77777777" w:rsidR="006E2164" w:rsidRPr="006D1BC8" w:rsidRDefault="00EF7B25" w:rsidP="00EC0A1A">
      <w:pPr>
        <w:jc w:val="both"/>
      </w:pPr>
      <w:r w:rsidRPr="006D1BC8">
        <w:t xml:space="preserve">e) Transferencia. </w:t>
      </w:r>
      <w:r w:rsidR="006E2164" w:rsidRPr="006D1BC8">
        <w:t xml:space="preserve">Conjunto de operaciones adoptadas por la entidad para transferir los documentos durante las fases de archivo, verificando la estructura, la validación del formato de generación, la migración, </w:t>
      </w:r>
      <w:proofErr w:type="spellStart"/>
      <w:r w:rsidR="006E2164" w:rsidRPr="006D1BC8">
        <w:t>refreshing</w:t>
      </w:r>
      <w:proofErr w:type="spellEnd"/>
      <w:r w:rsidR="006E2164" w:rsidRPr="006D1BC8">
        <w:t xml:space="preserve">, emulación o conversión, los metadatos técnicos de formato, los metadatos de preservación y los metadatos descriptivos. </w:t>
      </w:r>
    </w:p>
    <w:p w14:paraId="0D61C962" w14:textId="77777777" w:rsidR="00EF7B25" w:rsidRPr="006D1BC8" w:rsidRDefault="00EF7B25" w:rsidP="00EC0A1A">
      <w:pPr>
        <w:jc w:val="both"/>
      </w:pPr>
      <w:r w:rsidRPr="006D1BC8">
        <w:t xml:space="preserve">f) Disposición de documentos. Selección de los documentos en cualquier etapa del archivo, con miras a su conservación temporal, permanente o a su eliminación, de acuerdo con lo establecido en las tablas retención documental o en las tablas valoración documental. </w:t>
      </w:r>
    </w:p>
    <w:p w14:paraId="7B77708B" w14:textId="77777777" w:rsidR="00EF7B25" w:rsidRPr="006D1BC8" w:rsidRDefault="00EF7B25" w:rsidP="00EC0A1A">
      <w:pPr>
        <w:jc w:val="both"/>
      </w:pPr>
      <w:r w:rsidRPr="006D1BC8">
        <w:t xml:space="preserve">g) Preservación a largo plazo. Conjunto de acciones y estándares aplicados a los documentos durante su gestión para garantizar su preservación en independientemente de su medio y forma de registro o almacenamiento. </w:t>
      </w:r>
    </w:p>
    <w:p w14:paraId="30258154" w14:textId="77777777" w:rsidR="00EF7B25" w:rsidRPr="006D1BC8" w:rsidRDefault="00EF7B25" w:rsidP="00EC0A1A">
      <w:pPr>
        <w:jc w:val="both"/>
      </w:pPr>
      <w:r w:rsidRPr="006D1BC8">
        <w:t>h) Valoración. Proceso permanente y continuo, que inicia desde planificación documentos y por medio del cual se determinan sus valores primarios y secundarios, con fin su permanencia en las diferentes fases del archivo y determinar su destino final (eliminación o conservación temporal o definitiva).</w:t>
      </w:r>
    </w:p>
    <w:p w14:paraId="29DF3EAC" w14:textId="77777777" w:rsidR="00C77CF0" w:rsidRPr="006D1BC8" w:rsidRDefault="001278E0" w:rsidP="00C77CF0">
      <w:pPr>
        <w:pStyle w:val="Ttulo3"/>
        <w:numPr>
          <w:ilvl w:val="2"/>
          <w:numId w:val="1"/>
        </w:numPr>
        <w:jc w:val="both"/>
      </w:pPr>
      <w:bookmarkStart w:id="12" w:name="_Toc130936501"/>
      <w:r w:rsidRPr="006D1BC8">
        <w:t>PLANEACIÓN</w:t>
      </w:r>
      <w:bookmarkEnd w:id="12"/>
    </w:p>
    <w:p w14:paraId="74740713" w14:textId="2C17EB7C" w:rsidR="00EF7B25" w:rsidRPr="006D1BC8" w:rsidRDefault="00432BC8" w:rsidP="00EF7B25">
      <w:pPr>
        <w:jc w:val="both"/>
      </w:pPr>
      <w:r w:rsidRPr="00432BC8">
        <w:rPr>
          <w:bCs/>
        </w:rPr>
        <w:lastRenderedPageBreak/>
        <w:t xml:space="preserve">Se define </w:t>
      </w:r>
      <w:r w:rsidR="00EF7B25" w:rsidRPr="006D1BC8">
        <w:rPr>
          <w:b/>
        </w:rPr>
        <w:t>Planeación</w:t>
      </w:r>
      <w:r w:rsidR="00EF7B25" w:rsidRPr="006D1BC8">
        <w:t xml:space="preserve"> como el </w:t>
      </w:r>
      <w:r w:rsidR="00467A15" w:rsidRPr="006D1BC8">
        <w:t>“</w:t>
      </w:r>
      <w:r w:rsidR="00EF7B25" w:rsidRPr="006D1BC8">
        <w:t>conjunto de actividades encaminadas a la planeación, generación y valoración de los documentos la entidad, en cumplimiento con el contexto administrativo, legal, funcional y técnico. Comprende la creación y diseño de formas, formularios y documentos, análisis de procesos, análisis diplomático y su registro en</w:t>
      </w:r>
      <w:r w:rsidR="00467A15" w:rsidRPr="006D1BC8">
        <w:t xml:space="preserve"> sistema de gestión documental.”</w:t>
      </w:r>
      <w:r>
        <w:t xml:space="preserve"> (</w:t>
      </w:r>
      <w:r w:rsidRPr="00614615">
        <w:t>Decreto 1080</w:t>
      </w:r>
      <w:r w:rsidRPr="006D1BC8">
        <w:t xml:space="preserve"> de 2015</w:t>
      </w:r>
      <w:r>
        <w:t>)</w:t>
      </w:r>
    </w:p>
    <w:p w14:paraId="5F3C39C0" w14:textId="6F7887E4" w:rsidR="00F03B06" w:rsidRDefault="00CA5633" w:rsidP="00F03B06">
      <w:pPr>
        <w:jc w:val="both"/>
      </w:pPr>
      <w:r>
        <w:t xml:space="preserve">Es importante contar con el profesional de gestión documental, para </w:t>
      </w:r>
      <w:r w:rsidR="00F03B06">
        <w:t xml:space="preserve">liderar </w:t>
      </w:r>
      <w:r w:rsidR="00BC03EE" w:rsidRPr="006D1BC8">
        <w:t>este proceso</w:t>
      </w:r>
      <w:r>
        <w:t xml:space="preserve">, adicionalmente </w:t>
      </w:r>
      <w:r w:rsidR="00BC03EE" w:rsidRPr="006D1BC8">
        <w:t xml:space="preserve">contar con la instancia asesora para </w:t>
      </w:r>
      <w:r w:rsidR="00F03B06">
        <w:t>la</w:t>
      </w:r>
      <w:r w:rsidR="00BC03EE" w:rsidRPr="006D1BC8">
        <w:t xml:space="preserve"> toma </w:t>
      </w:r>
      <w:r w:rsidR="00F03B06">
        <w:t xml:space="preserve">de decisiones </w:t>
      </w:r>
      <w:r w:rsidR="00BC03EE" w:rsidRPr="006D1BC8">
        <w:t>como</w:t>
      </w:r>
      <w:r w:rsidR="00F03B06">
        <w:t xml:space="preserve"> </w:t>
      </w:r>
      <w:r w:rsidR="00BC03EE" w:rsidRPr="006D1BC8">
        <w:t xml:space="preserve">base </w:t>
      </w:r>
      <w:r w:rsidR="00F03B06">
        <w:t xml:space="preserve">normativa </w:t>
      </w:r>
      <w:r w:rsidR="00BC03EE" w:rsidRPr="006D1BC8">
        <w:t xml:space="preserve">el Decreto </w:t>
      </w:r>
      <w:r w:rsidR="00F03B06" w:rsidRPr="00F03B06">
        <w:t xml:space="preserve">2578 DE 2012 </w:t>
      </w:r>
      <w:r w:rsidR="00BC03EE" w:rsidRPr="006D1BC8">
        <w:t>en el Artículo</w:t>
      </w:r>
      <w:r w:rsidR="00F03B06" w:rsidRPr="00F03B06">
        <w:t xml:space="preserve"> 4°. Instancias asesoras </w:t>
      </w:r>
      <w:proofErr w:type="gramStart"/>
      <w:r w:rsidR="00F03B06">
        <w:t>e</w:t>
      </w:r>
      <w:proofErr w:type="gramEnd"/>
      <w:r w:rsidR="00F03B06">
        <w:t xml:space="preserve"> establecen las siguientes instancias asesoras en materia de aplicación de la política archivística:</w:t>
      </w:r>
    </w:p>
    <w:p w14:paraId="2C6AA6A4" w14:textId="1287AF82" w:rsidR="00F03B06" w:rsidRDefault="00F03B06">
      <w:pPr>
        <w:pStyle w:val="Prrafodelista"/>
        <w:numPr>
          <w:ilvl w:val="0"/>
          <w:numId w:val="14"/>
        </w:numPr>
        <w:jc w:val="both"/>
      </w:pPr>
      <w:r>
        <w:t>En el orden nacional el Comité de Desarrollo Administrativo establecido en el Decreto número 2482 de 2012, el cual cumplirá entre otras las funciones de Comité Interno de Archivo.</w:t>
      </w:r>
    </w:p>
    <w:p w14:paraId="6E5EECB5" w14:textId="2C8DFBED" w:rsidR="00C03F3F" w:rsidRDefault="00C03F3F" w:rsidP="005474B7">
      <w:pPr>
        <w:jc w:val="both"/>
      </w:pPr>
      <w:r w:rsidRPr="00C03F3F">
        <w:t xml:space="preserve">Decreto 1083 De 2015 Artículo 2.2.22.3.8 Comités Institucionales de Gestión y Desempeño. En cada una de las entidades se integrará un Comité Institucional de Gestión y Desempeño encargado de orientar la implementación y operación del Modelo Integrado de Planeación y Gestión - MIPG, el cual sustituirá los demás comités que tengan relación con el Modelo y que no sean obligatorios por mandato legal. </w:t>
      </w:r>
    </w:p>
    <w:p w14:paraId="3E39099A" w14:textId="6EA55294" w:rsidR="00632B21" w:rsidRDefault="00CA5633" w:rsidP="00AE25B9">
      <w:pPr>
        <w:jc w:val="both"/>
      </w:pPr>
      <w:r>
        <w:t xml:space="preserve">La </w:t>
      </w:r>
      <w:r w:rsidR="00A57C5B">
        <w:t xml:space="preserve">Superintendencia de Vigilancia y Seguridad Privada, </w:t>
      </w:r>
      <w:r w:rsidR="00BC03EE" w:rsidRPr="006D1BC8">
        <w:t>e</w:t>
      </w:r>
      <w:r>
        <w:t xml:space="preserve">stablece </w:t>
      </w:r>
      <w:r w:rsidR="00AE25B9">
        <w:t>la conformación de un Comité Institucional de Gestión y Desempeño, como máximo ente, encargado de la gestión documental de la Entidad, en conformidad al numeral 10, del artículo 55 de la Resolución No.20181210069057, en donde este acto administrativo, adoptó los Comités Internos en la Superintendencia de Vigilancia y Seguridad Privada y modificó la Resolución No. 20153100057947 del 29 de septiembre de 2015.</w:t>
      </w:r>
    </w:p>
    <w:p w14:paraId="0247E63B" w14:textId="63288493" w:rsidR="00EA55F5" w:rsidRDefault="00EA55F5" w:rsidP="005474B7">
      <w:pPr>
        <w:jc w:val="both"/>
      </w:pPr>
      <w:r>
        <w:t>La Secretaría General, como responsable de la gestión documental en la entidad, ha realizado esfuerzos para la intervención y organización de los Archivos de la Entidad, así como la actualización de los instrumentos archivísticos. Logrando la convalidación de las tablas de retención documental del año 2015 con su inscripción en el Registro Único de Series Documentales bajo el siguiente número: TRD-416.</w:t>
      </w:r>
    </w:p>
    <w:p w14:paraId="1B8C6EB6" w14:textId="6BC90C3D" w:rsidR="00EF7B25" w:rsidRPr="006D1BC8" w:rsidRDefault="00EA55F5" w:rsidP="005474B7">
      <w:pPr>
        <w:jc w:val="both"/>
      </w:pPr>
      <w:r w:rsidRPr="00AD6D60">
        <w:t xml:space="preserve">Con el fin de dar continuidad al mejoramiento institucional del proceso de gestión documental, El Secretario General </w:t>
      </w:r>
      <w:r w:rsidR="00632B21">
        <w:t xml:space="preserve">ha decidido </w:t>
      </w:r>
      <w:r>
        <w:t>consolid</w:t>
      </w:r>
      <w:r w:rsidR="00AD6D60">
        <w:t xml:space="preserve">ar </w:t>
      </w:r>
      <w:r>
        <w:t xml:space="preserve">un grupo </w:t>
      </w:r>
      <w:r w:rsidR="00AD6D60">
        <w:t>interdisciplinario de trabajo</w:t>
      </w:r>
      <w:r w:rsidR="00632B21">
        <w:t xml:space="preserve">, </w:t>
      </w:r>
      <w:r w:rsidR="00AD6D60">
        <w:t xml:space="preserve">fortaleciendo el grupo de gestión documental con técnicos, tecnólogos y profesionales de gestión documental (Archivista) y administración de empresas, considerando </w:t>
      </w:r>
      <w:r w:rsidR="00BC03EE" w:rsidRPr="006D1BC8">
        <w:t>que en</w:t>
      </w:r>
      <w:r w:rsidR="00EF7B25" w:rsidRPr="006D1BC8">
        <w:t xml:space="preserve"> la fase de planeación </w:t>
      </w:r>
      <w:r w:rsidR="009905CD" w:rsidRPr="006D1BC8">
        <w:t xml:space="preserve">es fundamental contar con los instrumentos archivísticos que permitan ejecutar </w:t>
      </w:r>
      <w:r w:rsidR="00B43A37" w:rsidRPr="006D1BC8">
        <w:t>sus procesos</w:t>
      </w:r>
      <w:r w:rsidR="00EA1EAE" w:rsidRPr="006D1BC8">
        <w:t xml:space="preserve"> de gestión documental</w:t>
      </w:r>
      <w:r w:rsidR="009905CD" w:rsidRPr="006D1BC8">
        <w:t xml:space="preserve">, es por ello que se toma como referencia </w:t>
      </w:r>
      <w:r w:rsidR="00467A15" w:rsidRPr="006D1BC8">
        <w:t xml:space="preserve">lo consignado en el </w:t>
      </w:r>
      <w:r w:rsidR="00EF7B25" w:rsidRPr="006D1BC8">
        <w:t>artículo 2.8.2.5.8 d</w:t>
      </w:r>
      <w:r w:rsidR="0014413B" w:rsidRPr="006D1BC8">
        <w:t>o</w:t>
      </w:r>
      <w:r w:rsidR="00467A15" w:rsidRPr="006D1BC8">
        <w:t>nde se</w:t>
      </w:r>
      <w:r w:rsidR="003A1123" w:rsidRPr="006D1BC8">
        <w:t xml:space="preserve"> define los siguientes instrumentos archivísticos para la gestión documental</w:t>
      </w:r>
      <w:r w:rsidR="00EF7B25" w:rsidRPr="006D1BC8">
        <w:t>.</w:t>
      </w:r>
    </w:p>
    <w:p w14:paraId="75800E89" w14:textId="77777777" w:rsidR="003A1123" w:rsidRPr="006D1BC8" w:rsidRDefault="00EF7B25" w:rsidP="005474B7">
      <w:pPr>
        <w:jc w:val="both"/>
      </w:pPr>
      <w:r w:rsidRPr="006D1BC8">
        <w:t>“</w:t>
      </w:r>
      <w:r w:rsidR="00321148" w:rsidRPr="006D1BC8">
        <w:t xml:space="preserve">La gestión documental en las entidades públicas se desarrollará a partir de los siguientes instrumentos archivísticos. </w:t>
      </w:r>
    </w:p>
    <w:p w14:paraId="4CBA967B" w14:textId="77777777" w:rsidR="003A1123" w:rsidRPr="006D1BC8" w:rsidRDefault="00321148" w:rsidP="003A1123">
      <w:pPr>
        <w:shd w:val="clear" w:color="auto" w:fill="FFFFFF"/>
        <w:spacing w:before="150"/>
      </w:pPr>
      <w:r w:rsidRPr="006D1BC8">
        <w:t xml:space="preserve">a) El Cuadro de Clasificación Documental (CCD). </w:t>
      </w:r>
    </w:p>
    <w:p w14:paraId="2D2BB823" w14:textId="77777777" w:rsidR="003A1123" w:rsidRPr="006D1BC8" w:rsidRDefault="00321148" w:rsidP="003A1123">
      <w:pPr>
        <w:shd w:val="clear" w:color="auto" w:fill="FFFFFF"/>
        <w:spacing w:before="150"/>
      </w:pPr>
      <w:r w:rsidRPr="006D1BC8">
        <w:t>b) La Tabla de Retención Documental (TRD).</w:t>
      </w:r>
    </w:p>
    <w:p w14:paraId="0143ED30" w14:textId="77777777" w:rsidR="003A1123" w:rsidRPr="006D1BC8" w:rsidRDefault="00321148" w:rsidP="003A1123">
      <w:pPr>
        <w:shd w:val="clear" w:color="auto" w:fill="FFFFFF"/>
        <w:spacing w:before="150"/>
      </w:pPr>
      <w:r w:rsidRPr="006D1BC8">
        <w:t xml:space="preserve"> c) El Programa de Gestión Documental (PGD). </w:t>
      </w:r>
    </w:p>
    <w:p w14:paraId="25EEEF14" w14:textId="77777777" w:rsidR="003A1123" w:rsidRPr="006D1BC8" w:rsidRDefault="00321148" w:rsidP="003A1123">
      <w:pPr>
        <w:shd w:val="clear" w:color="auto" w:fill="FFFFFF"/>
        <w:spacing w:before="150"/>
      </w:pPr>
      <w:r w:rsidRPr="006D1BC8">
        <w:lastRenderedPageBreak/>
        <w:t>d) Plan Institucional de Archivos de la Entidad (PINAR).</w:t>
      </w:r>
    </w:p>
    <w:p w14:paraId="5A56A549" w14:textId="77777777" w:rsidR="003A1123" w:rsidRPr="006D1BC8" w:rsidRDefault="00321148" w:rsidP="003A1123">
      <w:pPr>
        <w:shd w:val="clear" w:color="auto" w:fill="FFFFFF"/>
        <w:spacing w:before="150"/>
      </w:pPr>
      <w:r w:rsidRPr="006D1BC8">
        <w:t xml:space="preserve">e) El Inventario Documental. </w:t>
      </w:r>
    </w:p>
    <w:p w14:paraId="490FD0C0" w14:textId="77777777" w:rsidR="003A1123" w:rsidRPr="006D1BC8" w:rsidRDefault="00321148" w:rsidP="003A1123">
      <w:pPr>
        <w:shd w:val="clear" w:color="auto" w:fill="FFFFFF"/>
        <w:spacing w:before="150"/>
      </w:pPr>
      <w:r w:rsidRPr="006D1BC8">
        <w:t xml:space="preserve">f) Un modelo de requisitos para la gestión de documentos electrónicos. </w:t>
      </w:r>
    </w:p>
    <w:p w14:paraId="7EC83535" w14:textId="77777777" w:rsidR="003A1123" w:rsidRPr="006D1BC8" w:rsidRDefault="00321148" w:rsidP="003A1123">
      <w:pPr>
        <w:shd w:val="clear" w:color="auto" w:fill="FFFFFF"/>
        <w:spacing w:before="150"/>
      </w:pPr>
      <w:r w:rsidRPr="006D1BC8">
        <w:t>g) Los bancos terminológicos de tipos, se</w:t>
      </w:r>
      <w:r w:rsidR="00EF7B25" w:rsidRPr="006D1BC8">
        <w:t>ries y sub-series documentales.”</w:t>
      </w:r>
    </w:p>
    <w:p w14:paraId="0AD99E86" w14:textId="60822267" w:rsidR="00CC143F" w:rsidRDefault="00467A15" w:rsidP="00C4566B">
      <w:pPr>
        <w:shd w:val="clear" w:color="auto" w:fill="FFFFFF"/>
        <w:spacing w:before="150"/>
        <w:jc w:val="both"/>
      </w:pPr>
      <w:r w:rsidRPr="006D1BC8">
        <w:t>Verificando este requerimiento</w:t>
      </w:r>
      <w:r w:rsidR="00767BB7">
        <w:t xml:space="preserve"> se identifica</w:t>
      </w:r>
      <w:r w:rsidR="00632B21">
        <w:t>, que</w:t>
      </w:r>
      <w:r w:rsidRPr="006D1BC8">
        <w:t xml:space="preserve"> la entidad cuenta </w:t>
      </w:r>
      <w:r w:rsidR="00632B21">
        <w:t xml:space="preserve">con </w:t>
      </w:r>
      <w:r w:rsidR="00AD6D60">
        <w:t>algunos d</w:t>
      </w:r>
      <w:r w:rsidR="00CC143F">
        <w:t xml:space="preserve">e los ítems anteriormente mencionados </w:t>
      </w:r>
      <w:r w:rsidR="00767BB7">
        <w:t xml:space="preserve">excepto el </w:t>
      </w:r>
      <w:r w:rsidR="00AD6D60">
        <w:t xml:space="preserve">Modelo de requisitos para la gestión de documentos electrónicos y el banco terminológico de tipos, series y </w:t>
      </w:r>
      <w:proofErr w:type="spellStart"/>
      <w:r w:rsidR="00AD6D60">
        <w:t>sub-series</w:t>
      </w:r>
      <w:proofErr w:type="spellEnd"/>
      <w:r w:rsidR="00AD6D60">
        <w:t xml:space="preserve"> documentales.</w:t>
      </w:r>
    </w:p>
    <w:p w14:paraId="7B6EC0DA" w14:textId="23082AA0" w:rsidR="00AD6D60" w:rsidRDefault="00C4566B" w:rsidP="00C4566B">
      <w:pPr>
        <w:shd w:val="clear" w:color="auto" w:fill="FFFFFF"/>
        <w:spacing w:before="150"/>
        <w:jc w:val="both"/>
      </w:pPr>
      <w:r>
        <w:t>Que,</w:t>
      </w:r>
      <w:r w:rsidR="00AD6D60">
        <w:t xml:space="preserve"> aunque se tienen los instrumentos archivísticos, </w:t>
      </w:r>
      <w:r>
        <w:t>de acuerdo con el</w:t>
      </w:r>
      <w:r w:rsidR="00AD6D60">
        <w:t xml:space="preserve"> tiempo de vigencia y el cambio de la estructura </w:t>
      </w:r>
      <w:r>
        <w:t>organizacional</w:t>
      </w:r>
      <w:r w:rsidR="00AD6D60">
        <w:t xml:space="preserve"> de la superintendencia, </w:t>
      </w:r>
      <w:r>
        <w:t>se requiere de la actualización de todos ellos y la creación de los que aun no se han elaborado, implementado y evaluado.</w:t>
      </w:r>
    </w:p>
    <w:p w14:paraId="264E040D" w14:textId="63E344AB" w:rsidR="00DD130B" w:rsidRDefault="005474B7" w:rsidP="00B43A37">
      <w:pPr>
        <w:jc w:val="both"/>
      </w:pPr>
      <w:r w:rsidRPr="006D1BC8">
        <w:t xml:space="preserve">La normatividad del Archivo General de la Nación dicta que se debe hacer una revisión interna general para identificar las necesidades de la gestión </w:t>
      </w:r>
      <w:r w:rsidR="00C4566B" w:rsidRPr="006D1BC8">
        <w:t>documental,</w:t>
      </w:r>
      <w:r w:rsidR="00C4566B">
        <w:t xml:space="preserve"> </w:t>
      </w:r>
      <w:r w:rsidR="00C4566B" w:rsidRPr="006D1BC8">
        <w:t>con</w:t>
      </w:r>
      <w:r w:rsidRPr="006D1BC8">
        <w:t xml:space="preserve"> el fin de formular un Programa de Gestión Documental. </w:t>
      </w:r>
    </w:p>
    <w:p w14:paraId="7A1780A0" w14:textId="47BAF94B" w:rsidR="00481DB8" w:rsidRPr="006D1BC8" w:rsidRDefault="005474B7" w:rsidP="00B43A37">
      <w:pPr>
        <w:jc w:val="both"/>
      </w:pPr>
      <w:r w:rsidRPr="006D1BC8">
        <w:t>En</w:t>
      </w:r>
      <w:r w:rsidR="00C4566B">
        <w:t xml:space="preserve"> Superintendencia de Vigilancia y Seguridad Privada, </w:t>
      </w:r>
      <w:r w:rsidR="00C11900">
        <w:t xml:space="preserve">se requiere de </w:t>
      </w:r>
      <w:r w:rsidR="00DD130B">
        <w:t xml:space="preserve">la </w:t>
      </w:r>
      <w:r w:rsidR="00C11900">
        <w:t>actualización</w:t>
      </w:r>
      <w:r w:rsidR="00DD130B">
        <w:t xml:space="preserve"> e implementación d</w:t>
      </w:r>
      <w:r w:rsidRPr="006D1BC8">
        <w:t>el Programa de Gestión Documental “</w:t>
      </w:r>
      <w:r w:rsidR="00EA37A9" w:rsidRPr="006D1BC8">
        <w:t>PGD”</w:t>
      </w:r>
      <w:r w:rsidR="00DD130B">
        <w:t xml:space="preserve"> el cual </w:t>
      </w:r>
      <w:r w:rsidRPr="006D1BC8">
        <w:t>permit</w:t>
      </w:r>
      <w:r w:rsidR="00DD130B">
        <w:t>e</w:t>
      </w:r>
      <w:r w:rsidRPr="006D1BC8">
        <w:t xml:space="preserve"> establecer y poner en marcha políticas internas, definir </w:t>
      </w:r>
      <w:r w:rsidR="00C11900">
        <w:t xml:space="preserve">nuevas </w:t>
      </w:r>
      <w:r w:rsidRPr="006D1BC8">
        <w:t>estrategias de ejecución, procedimientos</w:t>
      </w:r>
      <w:r w:rsidR="00FE5D30">
        <w:t xml:space="preserve"> y </w:t>
      </w:r>
      <w:r w:rsidRPr="006D1BC8">
        <w:t>programas específicos, encaminados a solucionar las necesidades identificadas.</w:t>
      </w:r>
      <w:r w:rsidR="00481DB8" w:rsidRPr="006D1BC8">
        <w:t xml:space="preserve">  Los</w:t>
      </w:r>
      <w:r w:rsidR="00B43A37" w:rsidRPr="006D1BC8">
        <w:t xml:space="preserve"> Programas Específicos </w:t>
      </w:r>
      <w:r w:rsidR="00481DB8" w:rsidRPr="006D1BC8">
        <w:t>son:</w:t>
      </w:r>
    </w:p>
    <w:p w14:paraId="72AE6C8A" w14:textId="77777777" w:rsidR="00481DB8" w:rsidRPr="006D1BC8" w:rsidRDefault="00B43A37">
      <w:pPr>
        <w:pStyle w:val="Prrafodelista"/>
        <w:numPr>
          <w:ilvl w:val="0"/>
          <w:numId w:val="13"/>
        </w:numPr>
        <w:jc w:val="both"/>
      </w:pPr>
      <w:r w:rsidRPr="006D1BC8">
        <w:t>Programa de normalización de fo</w:t>
      </w:r>
      <w:r w:rsidR="00481DB8" w:rsidRPr="006D1BC8">
        <w:t>rmas y formularios electrónicos</w:t>
      </w:r>
    </w:p>
    <w:p w14:paraId="2886D20F" w14:textId="77777777" w:rsidR="00481DB8" w:rsidRPr="006D1BC8" w:rsidRDefault="00B43A37">
      <w:pPr>
        <w:pStyle w:val="Prrafodelista"/>
        <w:numPr>
          <w:ilvl w:val="0"/>
          <w:numId w:val="13"/>
        </w:numPr>
        <w:jc w:val="both"/>
      </w:pPr>
      <w:r w:rsidRPr="006D1BC8">
        <w:t>Programa de documentos vitales o esenciales (asociados al plan de riesgo operativo de la entidad en caso de emergencia)</w:t>
      </w:r>
    </w:p>
    <w:p w14:paraId="573560E4" w14:textId="77777777" w:rsidR="00481DB8" w:rsidRPr="006D1BC8" w:rsidRDefault="00B43A37">
      <w:pPr>
        <w:pStyle w:val="Prrafodelista"/>
        <w:numPr>
          <w:ilvl w:val="0"/>
          <w:numId w:val="13"/>
        </w:numPr>
        <w:jc w:val="both"/>
      </w:pPr>
      <w:r w:rsidRPr="006D1BC8">
        <w:t>Programa de ges</w:t>
      </w:r>
      <w:r w:rsidR="00481DB8" w:rsidRPr="006D1BC8">
        <w:t>tión de documentos electrónicos</w:t>
      </w:r>
    </w:p>
    <w:p w14:paraId="35D2E3B2" w14:textId="77777777" w:rsidR="00DC791C" w:rsidRPr="006D1BC8" w:rsidRDefault="00B43A37">
      <w:pPr>
        <w:pStyle w:val="Prrafodelista"/>
        <w:numPr>
          <w:ilvl w:val="0"/>
          <w:numId w:val="13"/>
        </w:numPr>
        <w:jc w:val="both"/>
      </w:pPr>
      <w:r w:rsidRPr="006D1BC8">
        <w:t>Programa de archivos descentralizados (incluye tercerización de la custodia o la administración)</w:t>
      </w:r>
      <w:r w:rsidR="00481DB8" w:rsidRPr="006D1BC8">
        <w:t xml:space="preserve"> </w:t>
      </w:r>
    </w:p>
    <w:p w14:paraId="7675E779" w14:textId="77777777" w:rsidR="00481DB8" w:rsidRPr="006D1BC8" w:rsidRDefault="00B43A37">
      <w:pPr>
        <w:pStyle w:val="Prrafodelista"/>
        <w:numPr>
          <w:ilvl w:val="0"/>
          <w:numId w:val="13"/>
        </w:numPr>
        <w:jc w:val="both"/>
      </w:pPr>
      <w:r w:rsidRPr="006D1BC8">
        <w:t>Programa de reprografía (incluye los sistemas de fotocopiado, impresión, digitalización y microfilmación)</w:t>
      </w:r>
      <w:r w:rsidR="00481DB8" w:rsidRPr="006D1BC8">
        <w:t>.</w:t>
      </w:r>
    </w:p>
    <w:p w14:paraId="243DF58F" w14:textId="77777777" w:rsidR="00481DB8" w:rsidRPr="006D1BC8" w:rsidRDefault="00B43A37">
      <w:pPr>
        <w:pStyle w:val="Prrafodelista"/>
        <w:numPr>
          <w:ilvl w:val="0"/>
          <w:numId w:val="13"/>
        </w:numPr>
        <w:jc w:val="both"/>
      </w:pPr>
      <w:r w:rsidRPr="006D1BC8">
        <w:t>Programa de documentos especiales (gráficos, sonoros, audiovisuales, orales, de comunidades indíg</w:t>
      </w:r>
      <w:r w:rsidR="00481DB8" w:rsidRPr="006D1BC8">
        <w:t>enas o afrodescendientes, etc.)</w:t>
      </w:r>
    </w:p>
    <w:p w14:paraId="7802384D" w14:textId="77777777" w:rsidR="00481DB8" w:rsidRPr="006D1BC8" w:rsidRDefault="00B43A37">
      <w:pPr>
        <w:pStyle w:val="Prrafodelista"/>
        <w:numPr>
          <w:ilvl w:val="0"/>
          <w:numId w:val="13"/>
        </w:numPr>
        <w:jc w:val="both"/>
      </w:pPr>
      <w:r w:rsidRPr="006D1BC8">
        <w:t>Plan Institucional de Capacitación</w:t>
      </w:r>
    </w:p>
    <w:p w14:paraId="0836DB83" w14:textId="77777777" w:rsidR="00DC791C" w:rsidRPr="006D1BC8" w:rsidRDefault="00B43A37">
      <w:pPr>
        <w:pStyle w:val="Prrafodelista"/>
        <w:numPr>
          <w:ilvl w:val="0"/>
          <w:numId w:val="13"/>
        </w:numPr>
        <w:jc w:val="both"/>
      </w:pPr>
      <w:r w:rsidRPr="006D1BC8">
        <w:t>Programa de auditoría y control.</w:t>
      </w:r>
      <w:r w:rsidR="00481DB8" w:rsidRPr="006D1BC8">
        <w:t xml:space="preserve"> </w:t>
      </w:r>
    </w:p>
    <w:p w14:paraId="284396D3" w14:textId="08E74D07" w:rsidR="00467A15" w:rsidRPr="006D1BC8" w:rsidRDefault="0014413B" w:rsidP="00467A15">
      <w:pPr>
        <w:jc w:val="both"/>
      </w:pPr>
      <w:r w:rsidRPr="006D1BC8">
        <w:t xml:space="preserve">El </w:t>
      </w:r>
      <w:r w:rsidR="00467A15" w:rsidRPr="006D1BC8">
        <w:t>Plan Institucional de Archivos (PINAR),</w:t>
      </w:r>
      <w:r w:rsidR="00EA1EAE" w:rsidRPr="006D1BC8">
        <w:t xml:space="preserve"> </w:t>
      </w:r>
      <w:r w:rsidRPr="006D1BC8">
        <w:t>es un</w:t>
      </w:r>
      <w:r w:rsidR="00467A15" w:rsidRPr="006D1BC8">
        <w:t xml:space="preserve"> documento </w:t>
      </w:r>
      <w:r w:rsidR="00DD130B">
        <w:t xml:space="preserve">que </w:t>
      </w:r>
      <w:proofErr w:type="spellStart"/>
      <w:r w:rsidR="00FE5D30">
        <w:t>esta</w:t>
      </w:r>
      <w:proofErr w:type="spellEnd"/>
      <w:r w:rsidR="00FE5D30">
        <w:t xml:space="preserve"> iniciando su ejecución, </w:t>
      </w:r>
      <w:r w:rsidR="00DD130B">
        <w:t xml:space="preserve">por </w:t>
      </w:r>
      <w:r w:rsidR="00FE5D30">
        <w:t>lo tanto requiere de recursos físicos, económicos y humanos con el objetivo de cumplir con</w:t>
      </w:r>
      <w:r w:rsidR="00467A15" w:rsidRPr="006D1BC8">
        <w:t xml:space="preserve"> los planes y proyectos </w:t>
      </w:r>
      <w:r w:rsidR="00FE5D30">
        <w:t xml:space="preserve">allí proyectados, dando seguimiento al </w:t>
      </w:r>
      <w:r w:rsidR="00467A15" w:rsidRPr="006D1BC8">
        <w:t>Mapa de Ruta</w:t>
      </w:r>
      <w:r w:rsidR="00FE5D30">
        <w:t xml:space="preserve">, </w:t>
      </w:r>
      <w:r w:rsidR="00467A15" w:rsidRPr="006D1BC8">
        <w:t>después de haberlo presentado</w:t>
      </w:r>
      <w:r w:rsidR="00DD130B">
        <w:t xml:space="preserve"> y aprobado </w:t>
      </w:r>
      <w:r w:rsidR="00467A15" w:rsidRPr="006D1BC8">
        <w:t xml:space="preserve">desde </w:t>
      </w:r>
      <w:r w:rsidR="00FE5D30">
        <w:t xml:space="preserve">enero </w:t>
      </w:r>
      <w:r w:rsidR="00DD130B">
        <w:t>de 202</w:t>
      </w:r>
      <w:r w:rsidR="00FE5D30">
        <w:t>3</w:t>
      </w:r>
      <w:r w:rsidR="00B43A37" w:rsidRPr="006D1BC8">
        <w:t>.</w:t>
      </w:r>
    </w:p>
    <w:p w14:paraId="43FDEC4D" w14:textId="448E2C10" w:rsidR="00E754DE" w:rsidRPr="006D1BC8" w:rsidRDefault="0049098B" w:rsidP="00E754DE">
      <w:pPr>
        <w:jc w:val="both"/>
      </w:pPr>
      <w:r>
        <w:t>E</w:t>
      </w:r>
      <w:r w:rsidR="00E754DE" w:rsidRPr="006D1BC8">
        <w:t xml:space="preserve">l </w:t>
      </w:r>
      <w:r w:rsidR="005474B7" w:rsidRPr="006D1BC8">
        <w:t>Formato Único de Inventario Documental</w:t>
      </w:r>
      <w:r w:rsidR="00E754DE" w:rsidRPr="006D1BC8">
        <w:t xml:space="preserve"> “FUID”</w:t>
      </w:r>
      <w:r w:rsidR="005474B7" w:rsidRPr="006D1BC8">
        <w:t xml:space="preserve"> </w:t>
      </w:r>
      <w:r w:rsidR="00E754DE" w:rsidRPr="006D1BC8">
        <w:t>propuesto por el AGN p</w:t>
      </w:r>
      <w:r w:rsidR="005474B7" w:rsidRPr="006D1BC8">
        <w:t xml:space="preserve">ara la toma de inventarios documentales </w:t>
      </w:r>
      <w:r w:rsidR="00E754DE" w:rsidRPr="006D1BC8">
        <w:t xml:space="preserve">y que adicionalmente es fundamental implementar para dar cumplimiento a lo establecido en </w:t>
      </w:r>
      <w:r w:rsidR="00FE5D30">
        <w:t xml:space="preserve">el Acuerdo 038 de 2002 </w:t>
      </w:r>
      <w:r w:rsidR="00FE5D30" w:rsidRPr="00FE5D30">
        <w:t xml:space="preserve">Responsabilidad Del Servidor </w:t>
      </w:r>
      <w:proofErr w:type="spellStart"/>
      <w:r w:rsidR="00FE5D30" w:rsidRPr="00FE5D30">
        <w:t>Publico</w:t>
      </w:r>
      <w:proofErr w:type="spellEnd"/>
      <w:r w:rsidR="00FE5D30" w:rsidRPr="00FE5D30">
        <w:t xml:space="preserve"> Frente A Los Documentos Y Archivos </w:t>
      </w:r>
      <w:r w:rsidR="00E754DE" w:rsidRPr="006D1BC8">
        <w:lastRenderedPageBreak/>
        <w:t xml:space="preserve">donde se define el proceso de entrega de archivos y documentos públicos en cualquier soporte, con ocasión del </w:t>
      </w:r>
      <w:r w:rsidR="001E61D0">
        <w:t>desvinculación y/o terminación de labores contractuales</w:t>
      </w:r>
      <w:r w:rsidR="00E754DE" w:rsidRPr="006D1BC8">
        <w:t>,</w:t>
      </w:r>
      <w:r w:rsidR="00B43A37" w:rsidRPr="006D1BC8">
        <w:t xml:space="preserve"> pese a la gran importancia que tiene éste</w:t>
      </w:r>
      <w:r w:rsidR="00646886" w:rsidRPr="006D1BC8">
        <w:t>;</w:t>
      </w:r>
      <w:r w:rsidR="00B43A37" w:rsidRPr="006D1BC8">
        <w:t xml:space="preserve"> </w:t>
      </w:r>
      <w:r w:rsidR="007D2738">
        <w:t xml:space="preserve">La </w:t>
      </w:r>
      <w:r w:rsidR="001E61D0">
        <w:t xml:space="preserve">superintendencia de Vigilancia y Seguridad Privada, </w:t>
      </w:r>
      <w:r w:rsidR="007D2738">
        <w:t xml:space="preserve">no </w:t>
      </w:r>
      <w:r w:rsidR="001E61D0">
        <w:t>tiene la totalidad de los archivos de gestión inventariados</w:t>
      </w:r>
      <w:r w:rsidR="00E754DE" w:rsidRPr="006D1BC8">
        <w:t>.</w:t>
      </w:r>
    </w:p>
    <w:p w14:paraId="7F5F2308" w14:textId="29BFD576" w:rsidR="00E754DE" w:rsidRPr="006D1BC8" w:rsidRDefault="001E61D0" w:rsidP="00646886">
      <w:pPr>
        <w:shd w:val="clear" w:color="auto" w:fill="FFFFFF"/>
        <w:spacing w:before="150"/>
        <w:jc w:val="both"/>
      </w:pPr>
      <w:r>
        <w:t>La creación, recepción, tramite, organización, conservación, valoración y preservación de los</w:t>
      </w:r>
      <w:r w:rsidR="00EA1EAE" w:rsidRPr="006D1BC8">
        <w:t xml:space="preserve"> documentos electrónicos cada día va en aumento teniendo en cuenta que se debe aportar a la iniciativa del gobierno nacional de “Cero Papel” y es por ello que el  Mo</w:t>
      </w:r>
      <w:r w:rsidR="00E754DE" w:rsidRPr="006D1BC8">
        <w:t>delo de requisitos para la gestión de documentos electrónicos</w:t>
      </w:r>
      <w:r w:rsidR="00EA1EAE" w:rsidRPr="006D1BC8">
        <w:t>, defin</w:t>
      </w:r>
      <w:r w:rsidR="00B43A37" w:rsidRPr="006D1BC8">
        <w:t>ido</w:t>
      </w:r>
      <w:r w:rsidR="00EA1EAE" w:rsidRPr="006D1BC8">
        <w:t xml:space="preserve"> como el c</w:t>
      </w:r>
      <w:r w:rsidR="00E754DE" w:rsidRPr="006D1BC8">
        <w:t xml:space="preserve">onjunto de estándares aplicados para la gestión electrónica de documentos, archivo electrónico, acceso, valor probatorio y admisibilidad de la información definidos como requisito funcional de los sistemas de información institucionales en cumplimiento de las especificaciones técnicas de interoperabilidad descritas en la </w:t>
      </w:r>
      <w:r w:rsidR="00EA1EAE" w:rsidRPr="006D1BC8">
        <w:t>Estrategia de Gobierno en Línea,  se encuentra pendiente de su realización e implementación</w:t>
      </w:r>
      <w:r>
        <w:t xml:space="preserve"> con el fin de mejorar los sistemas de información utilizados en la institución (ESIGNA)</w:t>
      </w:r>
      <w:r w:rsidR="00EA1EAE" w:rsidRPr="006D1BC8">
        <w:t>.</w:t>
      </w:r>
    </w:p>
    <w:p w14:paraId="7FCFDAAB" w14:textId="72D1CD65" w:rsidR="00E754DE" w:rsidRPr="006D1BC8" w:rsidRDefault="000138E8" w:rsidP="00646886">
      <w:pPr>
        <w:shd w:val="clear" w:color="auto" w:fill="FFFFFF"/>
        <w:spacing w:before="150"/>
        <w:jc w:val="both"/>
      </w:pPr>
      <w:r>
        <w:t>Después de construir las tablas de retención documental, el AGN ha establecido que c</w:t>
      </w:r>
      <w:r w:rsidR="00EA1EAE" w:rsidRPr="006D1BC8">
        <w:t>ada entidad maneja tipologías</w:t>
      </w:r>
      <w:r w:rsidR="00E754DE" w:rsidRPr="006D1BC8">
        <w:t>, series y sub-series documentales</w:t>
      </w:r>
      <w:r w:rsidR="00EA1EAE" w:rsidRPr="006D1BC8">
        <w:t xml:space="preserve"> tanto generales como exclusivas de ellas, es por ello que el AGN propone la construcción de un banco terminológico que permita tener la definición de cada una de ellas con el fin de facilitar la implementación de sus procesos de gestión documental sin que se afecte por situaciones tales como cambios de personal.</w:t>
      </w:r>
      <w:r>
        <w:t xml:space="preserve"> Adicionalmente se debe realizar el RUSD ante esta entidad.</w:t>
      </w:r>
    </w:p>
    <w:p w14:paraId="6404E08F" w14:textId="38D535F7" w:rsidR="00E33B74" w:rsidRPr="006D1BC8" w:rsidRDefault="004E4BF3" w:rsidP="00B43A37">
      <w:pPr>
        <w:jc w:val="both"/>
      </w:pPr>
      <w:r w:rsidRPr="006D1BC8">
        <w:t xml:space="preserve">Los </w:t>
      </w:r>
      <w:r w:rsidR="001E61D0">
        <w:t>funcionarios y servidores de</w:t>
      </w:r>
      <w:r w:rsidRPr="006D1BC8">
        <w:t xml:space="preserve"> la</w:t>
      </w:r>
      <w:r w:rsidR="001354A2">
        <w:t xml:space="preserve"> </w:t>
      </w:r>
      <w:r w:rsidR="001E61D0">
        <w:t xml:space="preserve">superintendencia, </w:t>
      </w:r>
      <w:r w:rsidR="001354A2">
        <w:t xml:space="preserve">no cuentan con </w:t>
      </w:r>
      <w:r w:rsidRPr="006D1BC8">
        <w:t>“conocimiento sobre las técnicas y normas que se aplican para gestionar y organizar los documentos”</w:t>
      </w:r>
      <w:r w:rsidR="003B6115" w:rsidRPr="006D1BC8">
        <w:t>, estos lineamientos</w:t>
      </w:r>
      <w:r w:rsidR="001354A2">
        <w:t xml:space="preserve"> deben ser </w:t>
      </w:r>
      <w:r w:rsidR="003B6115" w:rsidRPr="006D1BC8">
        <w:t xml:space="preserve">establecidos </w:t>
      </w:r>
      <w:r w:rsidRPr="006D1BC8">
        <w:t xml:space="preserve">en </w:t>
      </w:r>
      <w:r w:rsidR="001354A2">
        <w:t xml:space="preserve">políticas, procedimientos y </w:t>
      </w:r>
      <w:r w:rsidR="001354A2" w:rsidRPr="006D1BC8">
        <w:t>Manual</w:t>
      </w:r>
      <w:r w:rsidR="001354A2">
        <w:t>es</w:t>
      </w:r>
      <w:r w:rsidRPr="006D1BC8">
        <w:t xml:space="preserve"> de gestión documental,</w:t>
      </w:r>
      <w:r w:rsidR="00E33B74" w:rsidRPr="006D1BC8">
        <w:t xml:space="preserve"> </w:t>
      </w:r>
      <w:r w:rsidR="003B6115" w:rsidRPr="006D1BC8">
        <w:t xml:space="preserve">sin </w:t>
      </w:r>
      <w:r w:rsidR="00F4302A" w:rsidRPr="006D1BC8">
        <w:t>embargo,</w:t>
      </w:r>
      <w:r w:rsidR="00E33B74" w:rsidRPr="006D1BC8">
        <w:t xml:space="preserve"> no </w:t>
      </w:r>
      <w:r w:rsidR="001E61D0">
        <w:t>se ha realizado socialización de los mismos, con el fin de generar cultura archivística</w:t>
      </w:r>
      <w:r w:rsidR="00E33B74" w:rsidRPr="006D1BC8">
        <w:t>.</w:t>
      </w:r>
    </w:p>
    <w:p w14:paraId="2A27B354" w14:textId="6B3AF945" w:rsidR="00B43A37" w:rsidRPr="006D1BC8" w:rsidRDefault="00071989" w:rsidP="00B43A37">
      <w:pPr>
        <w:jc w:val="both"/>
      </w:pPr>
      <w:r w:rsidRPr="006D1BC8">
        <w:t xml:space="preserve">Aunque </w:t>
      </w:r>
      <w:r w:rsidR="00A15DF8">
        <w:t xml:space="preserve">alguno de </w:t>
      </w:r>
      <w:r w:rsidR="00A15DF8" w:rsidRPr="006D1BC8">
        <w:t>los</w:t>
      </w:r>
      <w:r w:rsidR="00524AC6">
        <w:t xml:space="preserve"> funcionarios y servidores d</w:t>
      </w:r>
      <w:r w:rsidR="00A15DF8">
        <w:t xml:space="preserve">e las áreas administrativas </w:t>
      </w:r>
      <w:r w:rsidR="00524AC6">
        <w:t xml:space="preserve">y misionales </w:t>
      </w:r>
      <w:r w:rsidR="00A15DF8" w:rsidRPr="006D1BC8">
        <w:t>cuenta</w:t>
      </w:r>
      <w:r w:rsidRPr="006D1BC8">
        <w:t xml:space="preserve"> con ex</w:t>
      </w:r>
      <w:r w:rsidR="00B82D4A" w:rsidRPr="006D1BC8">
        <w:t>periencia en gestión documental</w:t>
      </w:r>
      <w:r w:rsidR="00B43A37" w:rsidRPr="006D1BC8">
        <w:t xml:space="preserve">, </w:t>
      </w:r>
      <w:r w:rsidRPr="006D1BC8">
        <w:t>es insuficiente el recurso humano</w:t>
      </w:r>
      <w:r w:rsidR="00B82D4A" w:rsidRPr="006D1BC8">
        <w:t>,</w:t>
      </w:r>
      <w:r w:rsidRPr="006D1BC8">
        <w:t xml:space="preserve"> en la parte técnica </w:t>
      </w:r>
      <w:r w:rsidR="00BD58DF">
        <w:t xml:space="preserve">operativa </w:t>
      </w:r>
      <w:r w:rsidRPr="006D1BC8">
        <w:t xml:space="preserve">como en la </w:t>
      </w:r>
      <w:r w:rsidR="00BD58DF">
        <w:t xml:space="preserve">administración </w:t>
      </w:r>
      <w:r w:rsidRPr="006D1BC8">
        <w:t>profesional, para realizar y acompañar los distintos procesos en la entidad</w:t>
      </w:r>
      <w:r w:rsidR="00B43A37" w:rsidRPr="006D1BC8">
        <w:t>, lo</w:t>
      </w:r>
      <w:r w:rsidR="00B82D4A" w:rsidRPr="006D1BC8">
        <w:t xml:space="preserve"> que se </w:t>
      </w:r>
      <w:r w:rsidR="00B43A37" w:rsidRPr="006D1BC8">
        <w:t xml:space="preserve">convierte en una </w:t>
      </w:r>
      <w:r w:rsidR="00D23AE4" w:rsidRPr="006D1BC8">
        <w:t>gran debilidad</w:t>
      </w:r>
      <w:r w:rsidR="00B82D4A" w:rsidRPr="006D1BC8">
        <w:t xml:space="preserve"> de la entidad</w:t>
      </w:r>
      <w:r w:rsidR="00B43A37" w:rsidRPr="006D1BC8">
        <w:t>.</w:t>
      </w:r>
    </w:p>
    <w:p w14:paraId="6BA0CA54" w14:textId="5D219EC6" w:rsidR="00BD58DF" w:rsidRDefault="00F27AA3" w:rsidP="00B43A37">
      <w:pPr>
        <w:jc w:val="both"/>
      </w:pPr>
      <w:r>
        <w:t>Actualmente se e</w:t>
      </w:r>
      <w:r w:rsidR="00481DB8" w:rsidRPr="00F27AA3">
        <w:t>videncia falta de</w:t>
      </w:r>
      <w:r w:rsidR="00B82D4A" w:rsidRPr="00F27AA3">
        <w:t xml:space="preserve"> un plan presupuestal</w:t>
      </w:r>
      <w:r w:rsidR="00B82D4A" w:rsidRPr="006D1BC8">
        <w:t xml:space="preserve"> priorizado para</w:t>
      </w:r>
      <w:r>
        <w:t xml:space="preserve"> las diferentes </w:t>
      </w:r>
      <w:r w:rsidR="00B82D4A" w:rsidRPr="006D1BC8">
        <w:t>necesidad</w:t>
      </w:r>
      <w:r>
        <w:t xml:space="preserve">es del grupo de </w:t>
      </w:r>
      <w:r w:rsidR="00B82D4A" w:rsidRPr="006D1BC8">
        <w:t>gestión documental, de acuerdo a las prioridades requeridas: infraestructura, estantería, capacitación en los procesos de gestión, refuerzo de programas en gestión documental</w:t>
      </w:r>
      <w:r>
        <w:t xml:space="preserve">, instrumentos archivísticos </w:t>
      </w:r>
      <w:r w:rsidR="00B82D4A" w:rsidRPr="006D1BC8">
        <w:t>y otros.</w:t>
      </w:r>
      <w:r w:rsidR="00BD58DF">
        <w:t xml:space="preserve"> </w:t>
      </w:r>
    </w:p>
    <w:p w14:paraId="2DE91FA4" w14:textId="77777777" w:rsidR="00A56E6E" w:rsidRPr="006D1BC8" w:rsidRDefault="00481DB8" w:rsidP="00B43A37">
      <w:pPr>
        <w:jc w:val="both"/>
      </w:pPr>
      <w:r w:rsidRPr="006D1BC8">
        <w:t>A parte de lo consignado en el Decreto 1080 de 2015, en</w:t>
      </w:r>
      <w:r w:rsidR="00B43A37" w:rsidRPr="006D1BC8">
        <w:t xml:space="preserve"> el</w:t>
      </w:r>
      <w:r w:rsidR="00943403" w:rsidRPr="006D1BC8">
        <w:t xml:space="preserve"> Acuerdo 006 de 2014 del AGN, </w:t>
      </w:r>
      <w:r w:rsidR="00B43A37" w:rsidRPr="006D1BC8">
        <w:t xml:space="preserve">se </w:t>
      </w:r>
      <w:r w:rsidR="00943403" w:rsidRPr="006D1BC8">
        <w:t xml:space="preserve">establece </w:t>
      </w:r>
      <w:r w:rsidR="00A244D1" w:rsidRPr="006D1BC8">
        <w:t xml:space="preserve">que las entidades de la Rama Ejecutiva del Poder Público deben “asegurar el adecuado mantenimiento de cualquier tipo de información, independiente del medio o tecnología con la cual se haya elaborado, conservando atributos tales como unidad, integridad autenticidad, inalterabilidad, originalidad, fiabilidad y accesibilidad”, para lo cual deben implementar planes, programas, estrategias, procesos y procedimientos de conservación documental recogidos en un Sistema Integrado de Conservación (SIC). </w:t>
      </w:r>
    </w:p>
    <w:p w14:paraId="636F91C5" w14:textId="5E6B8011" w:rsidR="0082476D" w:rsidRPr="006D1BC8" w:rsidRDefault="00A244D1" w:rsidP="00B43A37">
      <w:pPr>
        <w:jc w:val="both"/>
      </w:pPr>
      <w:r w:rsidRPr="006D1BC8">
        <w:lastRenderedPageBreak/>
        <w:t xml:space="preserve">La </w:t>
      </w:r>
      <w:r w:rsidR="00F27AA3">
        <w:t xml:space="preserve">Superintendencia </w:t>
      </w:r>
      <w:r w:rsidR="00B43A37" w:rsidRPr="006D1BC8">
        <w:t>tiene pendiente la creación e implementación del Sistema Integrado de Conservación (SIC)</w:t>
      </w:r>
      <w:r w:rsidR="00F27AA3">
        <w:t xml:space="preserve">, con su programa de conservación y preservación documental </w:t>
      </w:r>
      <w:r w:rsidR="003143C3" w:rsidRPr="006D1BC8">
        <w:t xml:space="preserve">que </w:t>
      </w:r>
      <w:r w:rsidR="0082476D" w:rsidRPr="006D1BC8">
        <w:t>regul</w:t>
      </w:r>
      <w:r w:rsidR="003143C3" w:rsidRPr="006D1BC8">
        <w:t>e</w:t>
      </w:r>
      <w:r w:rsidR="0082476D" w:rsidRPr="006D1BC8">
        <w:t xml:space="preserve"> y control</w:t>
      </w:r>
      <w:r w:rsidR="003143C3" w:rsidRPr="006D1BC8">
        <w:t>e</w:t>
      </w:r>
      <w:r w:rsidR="0082476D" w:rsidRPr="006D1BC8">
        <w:t xml:space="preserve"> el monitoreo a condiciones ambientales</w:t>
      </w:r>
      <w:r w:rsidR="00B43A37" w:rsidRPr="006D1BC8">
        <w:t>,</w:t>
      </w:r>
      <w:r w:rsidR="0082476D" w:rsidRPr="006D1BC8">
        <w:t xml:space="preserve"> almacenamiento, custodia y mantenimiento de los documentos de archivo.</w:t>
      </w:r>
    </w:p>
    <w:p w14:paraId="4A381F70" w14:textId="77777777" w:rsidR="005B5E37" w:rsidRPr="006D1BC8" w:rsidRDefault="005B5E37" w:rsidP="00626829">
      <w:pPr>
        <w:pStyle w:val="Ttulo3"/>
        <w:numPr>
          <w:ilvl w:val="2"/>
          <w:numId w:val="1"/>
        </w:numPr>
        <w:jc w:val="both"/>
      </w:pPr>
      <w:bookmarkStart w:id="13" w:name="_Toc130936502"/>
      <w:r w:rsidRPr="006D1BC8">
        <w:t>PRODUCCIÓN</w:t>
      </w:r>
      <w:bookmarkEnd w:id="13"/>
    </w:p>
    <w:p w14:paraId="661AE29A" w14:textId="3FA6D94A" w:rsidR="0025580F" w:rsidRPr="006D1BC8" w:rsidRDefault="00F27AA3" w:rsidP="00AA4DBC">
      <w:pPr>
        <w:jc w:val="both"/>
      </w:pPr>
      <w:r>
        <w:t>De acuerdo a la normatividad archivística colombiana e</w:t>
      </w:r>
      <w:r w:rsidR="00DC791C" w:rsidRPr="00454426">
        <w:t xml:space="preserve">l proceso de </w:t>
      </w:r>
      <w:r w:rsidR="0025580F" w:rsidRPr="00454426">
        <w:t>Producción</w:t>
      </w:r>
      <w:r w:rsidR="00DC791C" w:rsidRPr="00454426">
        <w:t xml:space="preserve"> </w:t>
      </w:r>
      <w:r w:rsidR="00DC791C" w:rsidRPr="006D1BC8">
        <w:t>se define como las</w:t>
      </w:r>
      <w:r w:rsidR="0025580F" w:rsidRPr="006D1BC8">
        <w:t xml:space="preserve"> Actividades destinadas al estudio los documentos en la forma de producción o ingreso, formato y estructura, finalidad, área competente para trámite, proceso en que actúa y los resultados esperados.</w:t>
      </w:r>
    </w:p>
    <w:p w14:paraId="2AB5B0D1" w14:textId="3E245AE7" w:rsidR="00876E9E" w:rsidRDefault="00F27AA3" w:rsidP="00AA4DBC">
      <w:pPr>
        <w:jc w:val="both"/>
      </w:pPr>
      <w:r>
        <w:t>La Superintendencia de Vigilancia y Seguridad Privada</w:t>
      </w:r>
      <w:r w:rsidR="00876E9E">
        <w:t xml:space="preserve">, </w:t>
      </w:r>
      <w:r>
        <w:t xml:space="preserve">establece la Política de gestión documental enmarcada en los principios general de la gestión documental y con el apoyo del </w:t>
      </w:r>
      <w:r w:rsidR="00876E9E">
        <w:t xml:space="preserve">área de calidad </w:t>
      </w:r>
      <w:r w:rsidR="00866D00" w:rsidRPr="006D1BC8">
        <w:t>actualmente manejan</w:t>
      </w:r>
      <w:r>
        <w:t xml:space="preserve">, manuales, instructivos, formatos, </w:t>
      </w:r>
      <w:r w:rsidR="00C16BB1" w:rsidRPr="006D1BC8">
        <w:t>proce</w:t>
      </w:r>
      <w:r>
        <w:t>dimientos y otros documentos con el fin de garantizar el cumplimiento de la función pública</w:t>
      </w:r>
      <w:r w:rsidR="00876E9E">
        <w:t xml:space="preserve">. </w:t>
      </w:r>
    </w:p>
    <w:p w14:paraId="72AC8895" w14:textId="0ED4D0C1" w:rsidR="00EE0B64" w:rsidRDefault="00876E9E" w:rsidP="00AA4DBC">
      <w:pPr>
        <w:jc w:val="both"/>
      </w:pPr>
      <w:r>
        <w:t>El subproceso de gestión documental tiene establecid</w:t>
      </w:r>
      <w:r w:rsidR="00F27AA3">
        <w:t>a</w:t>
      </w:r>
      <w:r>
        <w:t xml:space="preserve"> la producción de documentos </w:t>
      </w:r>
      <w:r w:rsidR="00F27AA3">
        <w:t xml:space="preserve">físico </w:t>
      </w:r>
      <w:r>
        <w:t xml:space="preserve">de archivo, documentos </w:t>
      </w:r>
      <w:r w:rsidR="00EE0B64">
        <w:t xml:space="preserve">electrónicos de archivo, documentos de apoyo, documentos de </w:t>
      </w:r>
      <w:r>
        <w:t>registro y control</w:t>
      </w:r>
      <w:r w:rsidR="00F27AA3">
        <w:t xml:space="preserve"> de acuerdo a la tabla de retención documental de la vigencia 2019</w:t>
      </w:r>
      <w:r w:rsidR="00EE0B64">
        <w:t>.</w:t>
      </w:r>
    </w:p>
    <w:p w14:paraId="307422C3" w14:textId="1EDBE7B0" w:rsidR="00F9542B" w:rsidRPr="006D1BC8" w:rsidRDefault="00F27AA3" w:rsidP="00AA4DBC">
      <w:pPr>
        <w:jc w:val="both"/>
      </w:pPr>
      <w:r>
        <w:t>De acuerdo al plan institucional de archivos p</w:t>
      </w:r>
      <w:r w:rsidR="00EE0B64">
        <w:t>ara el segundo semestre de 202</w:t>
      </w:r>
      <w:r>
        <w:t>3</w:t>
      </w:r>
      <w:r w:rsidR="00EE0B64">
        <w:t xml:space="preserve">, se tiene planteada la </w:t>
      </w:r>
      <w:r>
        <w:t xml:space="preserve">actualización </w:t>
      </w:r>
      <w:r w:rsidR="00EE0B64">
        <w:t>del programa de gestión documental con el fin de abordar todos los procesos de gestión documental</w:t>
      </w:r>
      <w:r w:rsidR="00BB05CD">
        <w:t>, e</w:t>
      </w:r>
      <w:r w:rsidR="00C16BB1" w:rsidRPr="006D1BC8">
        <w:t xml:space="preserve">s necesario revisar los tipos de </w:t>
      </w:r>
      <w:r w:rsidR="00F9542B" w:rsidRPr="006D1BC8">
        <w:t xml:space="preserve">planillas, </w:t>
      </w:r>
      <w:r w:rsidR="00266168" w:rsidRPr="006D1BC8">
        <w:t>formatos</w:t>
      </w:r>
      <w:r w:rsidR="00EE0B64">
        <w:t>,</w:t>
      </w:r>
      <w:r w:rsidR="00266168" w:rsidRPr="006D1BC8">
        <w:t xml:space="preserve"> </w:t>
      </w:r>
      <w:r w:rsidR="00E079A3" w:rsidRPr="006D1BC8">
        <w:t>guías e</w:t>
      </w:r>
      <w:r w:rsidR="00F9542B" w:rsidRPr="006D1BC8">
        <w:t xml:space="preserve"> inventarios</w:t>
      </w:r>
      <w:r w:rsidR="00C16BB1" w:rsidRPr="006D1BC8">
        <w:t xml:space="preserve"> elaborados</w:t>
      </w:r>
      <w:r w:rsidR="003826F1" w:rsidRPr="006D1BC8">
        <w:t xml:space="preserve"> y utilizados</w:t>
      </w:r>
      <w:r w:rsidR="00C16BB1" w:rsidRPr="006D1BC8">
        <w:t xml:space="preserve"> en cada dependencia</w:t>
      </w:r>
      <w:r w:rsidR="00266168" w:rsidRPr="006D1BC8">
        <w:t xml:space="preserve"> </w:t>
      </w:r>
      <w:r w:rsidR="003826F1" w:rsidRPr="006D1BC8">
        <w:t xml:space="preserve">y en los aplicativos </w:t>
      </w:r>
      <w:r w:rsidR="00807C94" w:rsidRPr="006D1BC8">
        <w:t xml:space="preserve">informáticos </w:t>
      </w:r>
      <w:r w:rsidR="003826F1" w:rsidRPr="006D1BC8">
        <w:t xml:space="preserve">existentes, </w:t>
      </w:r>
      <w:r w:rsidR="00266168" w:rsidRPr="006D1BC8">
        <w:t>en formato físico y/o digital, con el fin de</w:t>
      </w:r>
      <w:r w:rsidR="00C16BB1" w:rsidRPr="006D1BC8">
        <w:t xml:space="preserve"> estandarizar</w:t>
      </w:r>
      <w:r w:rsidR="00BB05CD">
        <w:t xml:space="preserve"> </w:t>
      </w:r>
      <w:r w:rsidR="003826F1" w:rsidRPr="006D1BC8">
        <w:t>dichos</w:t>
      </w:r>
      <w:r w:rsidR="00C16BB1" w:rsidRPr="006D1BC8">
        <w:t xml:space="preserve"> formatos</w:t>
      </w:r>
      <w:r w:rsidR="003826F1" w:rsidRPr="006D1BC8">
        <w:t>.</w:t>
      </w:r>
    </w:p>
    <w:p w14:paraId="72664D22" w14:textId="77777777" w:rsidR="00266168" w:rsidRPr="006D1BC8" w:rsidRDefault="00266168" w:rsidP="00DC791C">
      <w:pPr>
        <w:jc w:val="both"/>
      </w:pPr>
    </w:p>
    <w:p w14:paraId="59A9F754" w14:textId="77777777" w:rsidR="005411BB" w:rsidRPr="006D1BC8" w:rsidRDefault="005411BB" w:rsidP="00626829">
      <w:pPr>
        <w:pStyle w:val="Ttulo3"/>
        <w:numPr>
          <w:ilvl w:val="2"/>
          <w:numId w:val="1"/>
        </w:numPr>
        <w:jc w:val="both"/>
      </w:pPr>
      <w:bookmarkStart w:id="14" w:name="_Toc130936503"/>
      <w:r w:rsidRPr="006D1BC8">
        <w:t>GESTIÓN Y TRÁMITE</w:t>
      </w:r>
      <w:bookmarkEnd w:id="14"/>
    </w:p>
    <w:p w14:paraId="68823398" w14:textId="321A78E9" w:rsidR="006E22AE" w:rsidRPr="006D1BC8" w:rsidRDefault="006E22AE" w:rsidP="00AA4DBC">
      <w:pPr>
        <w:jc w:val="both"/>
      </w:pPr>
      <w:r w:rsidRPr="006D1BC8">
        <w:t xml:space="preserve">El proceso de gestión y trámite se define como el conjunto </w:t>
      </w:r>
      <w:r w:rsidR="00807CAF">
        <w:t xml:space="preserve">de </w:t>
      </w:r>
      <w:r w:rsidRPr="006D1BC8">
        <w:t>actuaciones necesarias para el registro, la vinculación a un trámite, la distribución incluidas las actuaciones o delegaciones, la descripción (metadatos), la disponibilidad, recuperación y acceso para consulta de los documentos, el control y seguimiento a los trámites que el documento hasta la resolución de los asuntos.</w:t>
      </w:r>
    </w:p>
    <w:p w14:paraId="262CA81D" w14:textId="1D7EBE97" w:rsidR="006917E3" w:rsidRDefault="00807CAF">
      <w:pPr>
        <w:pStyle w:val="Prrafodelista"/>
        <w:numPr>
          <w:ilvl w:val="0"/>
          <w:numId w:val="5"/>
        </w:numPr>
        <w:jc w:val="both"/>
      </w:pPr>
      <w:r>
        <w:t>La superintendencia de Vigilancia y Seguridad Privada</w:t>
      </w:r>
      <w:r w:rsidR="00C141EF">
        <w:t xml:space="preserve">, </w:t>
      </w:r>
      <w:r>
        <w:t xml:space="preserve">en </w:t>
      </w:r>
      <w:r w:rsidR="00CF1922" w:rsidRPr="006D1BC8">
        <w:t>cumplimiento al Acuerdo 060 de 200</w:t>
      </w:r>
      <w:r>
        <w:t xml:space="preserve">1, </w:t>
      </w:r>
      <w:r w:rsidR="00C141EF">
        <w:t>ha establecido</w:t>
      </w:r>
      <w:r w:rsidR="00CF1922" w:rsidRPr="006D1BC8">
        <w:t xml:space="preserve"> </w:t>
      </w:r>
      <w:r w:rsidR="00C141EF">
        <w:t xml:space="preserve">y centralizado la </w:t>
      </w:r>
      <w:r w:rsidR="00CF1922" w:rsidRPr="006D1BC8">
        <w:t>Ventanilla Única</w:t>
      </w:r>
      <w:r w:rsidR="00C141EF">
        <w:t xml:space="preserve"> de Correspondencia</w:t>
      </w:r>
      <w:r w:rsidR="00CF1922" w:rsidRPr="006D1BC8">
        <w:t xml:space="preserve">. Dicha unidad administrativa está </w:t>
      </w:r>
      <w:r w:rsidR="00C141EF">
        <w:t>funcionando de forma centralizada</w:t>
      </w:r>
      <w:r>
        <w:t xml:space="preserve"> por medio de un sistema de gestión documental ERP </w:t>
      </w:r>
      <w:r w:rsidRPr="00807CAF">
        <w:t>herramienta de gestión documental que permite realizar todas las tareas relacionadas con la búsqueda, edición y compartición de documentos electrónicos generados en una organización.</w:t>
      </w:r>
    </w:p>
    <w:p w14:paraId="66024581" w14:textId="692ADE0C" w:rsidR="00CF1922" w:rsidRPr="006D1BC8" w:rsidRDefault="00807CAF">
      <w:pPr>
        <w:pStyle w:val="Prrafodelista"/>
        <w:numPr>
          <w:ilvl w:val="0"/>
          <w:numId w:val="5"/>
        </w:numPr>
        <w:jc w:val="both"/>
      </w:pPr>
      <w:r>
        <w:t>El gestor documental</w:t>
      </w:r>
      <w:r w:rsidR="006917E3">
        <w:t xml:space="preserve"> </w:t>
      </w:r>
      <w:r w:rsidR="00A94217">
        <w:t xml:space="preserve">tiene funcionalidad </w:t>
      </w:r>
      <w:r w:rsidR="006917E3">
        <w:t>para g</w:t>
      </w:r>
      <w:r w:rsidR="00CF1922" w:rsidRPr="006D1BC8">
        <w:t xml:space="preserve">estionar de manera centralizada y normalizada, los servicios de recepción, radicación y distribución de las comunicaciones </w:t>
      </w:r>
      <w:r w:rsidR="00CF1922" w:rsidRPr="006D1BC8">
        <w:lastRenderedPageBreak/>
        <w:t>oficiales; y de dar cumplimiento al desarrollo de las fases de producción y recepción, trámite, distribución y consulta del programa de gestión documental.</w:t>
      </w:r>
    </w:p>
    <w:p w14:paraId="0031464D" w14:textId="77777777" w:rsidR="00DC6BED" w:rsidRPr="006D1BC8" w:rsidRDefault="00DC6BED" w:rsidP="00DC6BED">
      <w:pPr>
        <w:pStyle w:val="Prrafodelista"/>
        <w:ind w:left="1080"/>
        <w:jc w:val="both"/>
      </w:pPr>
    </w:p>
    <w:p w14:paraId="7D62A2AE" w14:textId="7D1A585F" w:rsidR="00060330" w:rsidRPr="006D1BC8" w:rsidRDefault="00ED5AD3">
      <w:pPr>
        <w:pStyle w:val="Prrafodelista"/>
        <w:numPr>
          <w:ilvl w:val="0"/>
          <w:numId w:val="5"/>
        </w:numPr>
        <w:ind w:left="1068"/>
        <w:jc w:val="both"/>
      </w:pPr>
      <w:r w:rsidRPr="0000609F">
        <w:t>Los canales</w:t>
      </w:r>
      <w:r w:rsidRPr="00ED5AD3">
        <w:t xml:space="preserve"> </w:t>
      </w:r>
      <w:r w:rsidR="00F9542B" w:rsidRPr="00ED5AD3">
        <w:t>establecido</w:t>
      </w:r>
      <w:r w:rsidRPr="00ED5AD3">
        <w:t>s</w:t>
      </w:r>
      <w:r w:rsidR="00F9542B" w:rsidRPr="006D1BC8">
        <w:t xml:space="preserve"> para la recepción</w:t>
      </w:r>
      <w:r w:rsidR="00060330" w:rsidRPr="006D1BC8">
        <w:t xml:space="preserve"> de comunicaciones </w:t>
      </w:r>
      <w:r>
        <w:t xml:space="preserve">oficiales de realiza por </w:t>
      </w:r>
      <w:r w:rsidR="00060330" w:rsidRPr="006D1BC8">
        <w:t xml:space="preserve">la página web de la </w:t>
      </w:r>
      <w:r>
        <w:t>superintendencia, por correo electrónico y por ventanilla única ubicada en la sede administrativa</w:t>
      </w:r>
      <w:r w:rsidR="00060330" w:rsidRPr="006D1BC8">
        <w:t>,</w:t>
      </w:r>
      <w:r w:rsidR="00313AC2" w:rsidRPr="006D1BC8">
        <w:t xml:space="preserve"> donde están habilitados algunos trámites y servicios,</w:t>
      </w:r>
      <w:r w:rsidR="00060330" w:rsidRPr="006D1BC8">
        <w:t xml:space="preserve"> </w:t>
      </w:r>
      <w:r w:rsidR="00B26918">
        <w:t xml:space="preserve">como la radicación de las PQRS, adicionalmente </w:t>
      </w:r>
      <w:r w:rsidR="00060330" w:rsidRPr="006D1BC8">
        <w:t xml:space="preserve">cada dependencia cuenta con un correo electrónico </w:t>
      </w:r>
      <w:r>
        <w:t>para tramites internos</w:t>
      </w:r>
      <w:r w:rsidR="00060330" w:rsidRPr="006D1BC8">
        <w:t>.</w:t>
      </w:r>
    </w:p>
    <w:p w14:paraId="4C07DB95" w14:textId="77777777" w:rsidR="002C25E9" w:rsidRPr="006D1BC8" w:rsidRDefault="002C25E9" w:rsidP="002C25E9">
      <w:pPr>
        <w:pStyle w:val="Prrafodelista"/>
        <w:ind w:left="1068"/>
        <w:jc w:val="both"/>
      </w:pPr>
    </w:p>
    <w:p w14:paraId="647FBA6B" w14:textId="3CDA5A41" w:rsidR="002C25E9" w:rsidRPr="006D1BC8" w:rsidRDefault="002C25E9">
      <w:pPr>
        <w:pStyle w:val="Prrafodelista"/>
        <w:numPr>
          <w:ilvl w:val="0"/>
          <w:numId w:val="5"/>
        </w:numPr>
        <w:ind w:left="1068"/>
        <w:jc w:val="both"/>
      </w:pPr>
      <w:r w:rsidRPr="006D1BC8">
        <w:t>Los funcionarios tienen claros los tiempos de respuesta de los derechos de petición</w:t>
      </w:r>
      <w:r w:rsidR="0000609F">
        <w:t xml:space="preserve">, de acuerdo a la Ley 1755 de 2015 </w:t>
      </w:r>
      <w:r w:rsidR="0000609F" w:rsidRPr="0000609F">
        <w:t>“Por medio de la cual se regula el Derecho Fundamental de Petición y se sustituye un título del Código de Procedimiento Administrativo y de lo Contencioso Administrativo”.</w:t>
      </w:r>
    </w:p>
    <w:p w14:paraId="0893058E" w14:textId="77777777" w:rsidR="00DC6BED" w:rsidRPr="006D1BC8" w:rsidRDefault="00DC6BED" w:rsidP="00DC6BED">
      <w:pPr>
        <w:pStyle w:val="Prrafodelista"/>
      </w:pPr>
    </w:p>
    <w:p w14:paraId="39EC7737" w14:textId="7DE2022F" w:rsidR="005B4D5D" w:rsidRPr="006D1BC8" w:rsidRDefault="00836A15">
      <w:pPr>
        <w:pStyle w:val="Prrafodelista"/>
        <w:numPr>
          <w:ilvl w:val="0"/>
          <w:numId w:val="5"/>
        </w:numPr>
        <w:ind w:left="1068"/>
        <w:jc w:val="both"/>
      </w:pPr>
      <w:r>
        <w:t xml:space="preserve">Cada uno de los </w:t>
      </w:r>
      <w:r w:rsidR="00F9542B" w:rsidRPr="006D1BC8">
        <w:t>funcionarios</w:t>
      </w:r>
      <w:r>
        <w:t xml:space="preserve"> </w:t>
      </w:r>
      <w:r w:rsidR="0000609F">
        <w:t xml:space="preserve">y/o servidores </w:t>
      </w:r>
      <w:r>
        <w:t xml:space="preserve">de la </w:t>
      </w:r>
      <w:r w:rsidR="0000609F">
        <w:t>superintendencia s</w:t>
      </w:r>
      <w:r>
        <w:t xml:space="preserve">on responsables del </w:t>
      </w:r>
      <w:r w:rsidR="00A22D2C">
        <w:t xml:space="preserve">realizar el </w:t>
      </w:r>
      <w:r w:rsidR="00A461DE">
        <w:t>trámite</w:t>
      </w:r>
      <w:r w:rsidR="00A22D2C">
        <w:t xml:space="preserve"> de las comunicaciones recibidas,</w:t>
      </w:r>
      <w:r w:rsidR="0000609F">
        <w:t xml:space="preserve"> controladas por medio del gestor documental</w:t>
      </w:r>
      <w:r w:rsidR="00A22D2C">
        <w:t xml:space="preserve">, para </w:t>
      </w:r>
      <w:r w:rsidR="0000609F">
        <w:t xml:space="preserve">garantizar </w:t>
      </w:r>
      <w:r w:rsidR="00A22D2C">
        <w:t>los tiempos de respuesta de acuerdo a la</w:t>
      </w:r>
      <w:r w:rsidR="00A461DE">
        <w:t xml:space="preserve"> ley 1755 de 2015</w:t>
      </w:r>
      <w:r w:rsidR="00F9542B" w:rsidRPr="006D1BC8">
        <w:t>.</w:t>
      </w:r>
    </w:p>
    <w:p w14:paraId="3FA63E5E" w14:textId="77777777" w:rsidR="003A0626" w:rsidRPr="006D1BC8" w:rsidRDefault="003A0626" w:rsidP="003A0626">
      <w:pPr>
        <w:pStyle w:val="Prrafodelista"/>
        <w:ind w:left="1068"/>
        <w:jc w:val="both"/>
      </w:pPr>
    </w:p>
    <w:p w14:paraId="4C0E2911" w14:textId="25D8AAA7" w:rsidR="00DD2C57" w:rsidRDefault="00237DCB">
      <w:pPr>
        <w:pStyle w:val="Prrafodelista"/>
        <w:numPr>
          <w:ilvl w:val="0"/>
          <w:numId w:val="5"/>
        </w:numPr>
        <w:ind w:left="1068"/>
        <w:jc w:val="both"/>
      </w:pPr>
      <w:r w:rsidRPr="006D1BC8">
        <w:t xml:space="preserve">Se evidencia </w:t>
      </w:r>
      <w:r w:rsidR="0000609F">
        <w:t>desactualización de lo</w:t>
      </w:r>
      <w:r w:rsidR="00FE683D">
        <w:t xml:space="preserve">s procedimientos y el manual de archivo y correspondencia </w:t>
      </w:r>
      <w:r w:rsidRPr="006D1BC8">
        <w:t xml:space="preserve">para la </w:t>
      </w:r>
      <w:r w:rsidR="00FE683D">
        <w:t>correcta administración documental y de archivos</w:t>
      </w:r>
      <w:r w:rsidR="00DD2C57">
        <w:t>.</w:t>
      </w:r>
    </w:p>
    <w:p w14:paraId="564A4505" w14:textId="77777777" w:rsidR="00DD2C57" w:rsidRDefault="00DD2C57" w:rsidP="00DD2C57">
      <w:pPr>
        <w:pStyle w:val="Prrafodelista"/>
      </w:pPr>
    </w:p>
    <w:p w14:paraId="03EAAB9F" w14:textId="7E213DA2" w:rsidR="00237DCB" w:rsidRPr="006D1BC8" w:rsidRDefault="00FE683D">
      <w:pPr>
        <w:pStyle w:val="Prrafodelista"/>
        <w:numPr>
          <w:ilvl w:val="0"/>
          <w:numId w:val="5"/>
        </w:numPr>
        <w:ind w:left="1068"/>
        <w:jc w:val="both"/>
      </w:pPr>
      <w:r>
        <w:t xml:space="preserve">Se tiene establecidos </w:t>
      </w:r>
      <w:r w:rsidR="002C25E9" w:rsidRPr="006D1BC8">
        <w:t>flujos documentales</w:t>
      </w:r>
      <w:r w:rsidR="00DD2C57">
        <w:t xml:space="preserve">, que </w:t>
      </w:r>
      <w:r w:rsidR="002C25E9" w:rsidRPr="006D1BC8">
        <w:t xml:space="preserve">son herramientas esenciales </w:t>
      </w:r>
      <w:r w:rsidR="00A56E6E" w:rsidRPr="006D1BC8">
        <w:t>utilizada</w:t>
      </w:r>
      <w:r w:rsidR="002C25E9" w:rsidRPr="006D1BC8">
        <w:t>s para la descripción de las relaciones entre las funciones y los procesos</w:t>
      </w:r>
      <w:r w:rsidR="00A56E6E" w:rsidRPr="006D1BC8">
        <w:t>, ofreciendo</w:t>
      </w:r>
      <w:r w:rsidR="002C25E9" w:rsidRPr="006D1BC8">
        <w:t xml:space="preserve"> una visión general del sistema de gestión (Archivo General de la Nación, 2018). Estos permiten observar la relación entre funciones y dependencias dentro del flujo documental, así como las responsabilidades y participaciones de las áreas en el mismo.</w:t>
      </w:r>
      <w:r w:rsidR="008D165B" w:rsidRPr="006D1BC8">
        <w:t xml:space="preserve">  Los flujos documentales son un insumo muy importante para la correcta parametrización de aplicativos de gestión documental y la medición de tiempos de respuesta en cada uno de las participaciones de las áreas.</w:t>
      </w:r>
    </w:p>
    <w:p w14:paraId="5CC6AD6E" w14:textId="77777777" w:rsidR="00DC6BED" w:rsidRPr="006D1BC8" w:rsidRDefault="00DC6BED" w:rsidP="00DC6BED">
      <w:pPr>
        <w:pStyle w:val="Prrafodelista"/>
      </w:pPr>
    </w:p>
    <w:p w14:paraId="74D33641" w14:textId="77777777" w:rsidR="005A3920" w:rsidRPr="006D1BC8" w:rsidRDefault="005A3920" w:rsidP="00626829">
      <w:pPr>
        <w:pStyle w:val="Ttulo3"/>
        <w:numPr>
          <w:ilvl w:val="2"/>
          <w:numId w:val="1"/>
        </w:numPr>
        <w:jc w:val="both"/>
      </w:pPr>
      <w:bookmarkStart w:id="15" w:name="_Toc130936504"/>
      <w:r w:rsidRPr="006D1BC8">
        <w:t>ORGANIZACIÓN</w:t>
      </w:r>
      <w:bookmarkEnd w:id="15"/>
    </w:p>
    <w:p w14:paraId="65D554EC" w14:textId="5FC84111" w:rsidR="006E22AE" w:rsidRPr="006D1BC8" w:rsidRDefault="002F0457" w:rsidP="00AA4DBC">
      <w:pPr>
        <w:jc w:val="both"/>
      </w:pPr>
      <w:r>
        <w:t>El Archivo General de la nación defines, l</w:t>
      </w:r>
      <w:r w:rsidR="00DC6BED" w:rsidRPr="00011213">
        <w:t xml:space="preserve">a </w:t>
      </w:r>
      <w:r w:rsidR="006E22AE" w:rsidRPr="00011213">
        <w:t>Organización</w:t>
      </w:r>
      <w:r w:rsidR="00DC6BED" w:rsidRPr="00011213">
        <w:t xml:space="preserve"> </w:t>
      </w:r>
      <w:r w:rsidR="00DC6BED" w:rsidRPr="006D1BC8">
        <w:t xml:space="preserve">como </w:t>
      </w:r>
      <w:r w:rsidR="009410C7">
        <w:t>el p</w:t>
      </w:r>
      <w:r w:rsidRPr="002F0457">
        <w:t>roceso mediante el cual se desarrollan actividades de clasificación, ordenación y descripción de los fondos documentales de las entidades, respetando el principio de procedencia y orden original de los documentos de archivo</w:t>
      </w:r>
      <w:r w:rsidR="00952163" w:rsidRPr="006D1BC8">
        <w:t>:</w:t>
      </w:r>
    </w:p>
    <w:p w14:paraId="4427BE92" w14:textId="5565A37F" w:rsidR="007E41FB" w:rsidRPr="006D1BC8" w:rsidRDefault="00463929">
      <w:pPr>
        <w:pStyle w:val="Prrafodelista"/>
        <w:numPr>
          <w:ilvl w:val="0"/>
          <w:numId w:val="5"/>
        </w:numPr>
        <w:jc w:val="both"/>
      </w:pPr>
      <w:r>
        <w:t xml:space="preserve">EL </w:t>
      </w:r>
      <w:r w:rsidR="002F0457">
        <w:t>p</w:t>
      </w:r>
      <w:r>
        <w:t xml:space="preserve">roceso de gestión documental de la </w:t>
      </w:r>
      <w:r w:rsidR="002F0457">
        <w:t xml:space="preserve">superintendencia </w:t>
      </w:r>
      <w:r>
        <w:t>cuenta con instrumentos</w:t>
      </w:r>
      <w:r w:rsidR="009410C7">
        <w:t xml:space="preserve"> archivístico </w:t>
      </w:r>
      <w:r>
        <w:t>que normali</w:t>
      </w:r>
      <w:r w:rsidR="009410C7">
        <w:t>zan</w:t>
      </w:r>
      <w:r>
        <w:t xml:space="preserve"> la </w:t>
      </w:r>
      <w:r w:rsidR="007E41FB" w:rsidRPr="006D1BC8">
        <w:t xml:space="preserve">Organización de los Archivos </w:t>
      </w:r>
      <w:r>
        <w:t>en todo su ciclo de vida</w:t>
      </w:r>
      <w:r w:rsidR="007E41FB" w:rsidRPr="006D1BC8">
        <w:t>, dejando la responsabilidad de la misma a</w:t>
      </w:r>
      <w:r>
        <w:t xml:space="preserve">l personal de cada área administrativa o </w:t>
      </w:r>
      <w:r w:rsidR="009410C7">
        <w:t xml:space="preserve">misional </w:t>
      </w:r>
      <w:r w:rsidR="00033397" w:rsidRPr="006D1BC8">
        <w:t>quienes deben responder por la integridad, autenticidad, veracidad, privacidad y fidelidad de la información a su cargo, incluyendo la organización, conservación, consulta y custodia de</w:t>
      </w:r>
      <w:r>
        <w:t xml:space="preserve"> los </w:t>
      </w:r>
      <w:r w:rsidR="00033397" w:rsidRPr="006D1BC8">
        <w:t>archivo</w:t>
      </w:r>
      <w:r>
        <w:t xml:space="preserve">s, </w:t>
      </w:r>
      <w:r w:rsidR="00033397" w:rsidRPr="006D1BC8">
        <w:t xml:space="preserve">así como la salvaguarda de los documentos que tengan reserva legal, y </w:t>
      </w:r>
      <w:r w:rsidR="00033397" w:rsidRPr="006D1BC8">
        <w:lastRenderedPageBreak/>
        <w:t>garanticen la aplicación de los principios de procedencia y orden original, el ciclo vital de los documentos y la normatividad archivística y de gestión documental, sin perjuicio de las responsabilidades señaladas en la Ley 734 de 2002 para los servidores públicos y en la Ley 594 de 2000 en los Artículos 15 y 16.</w:t>
      </w:r>
    </w:p>
    <w:p w14:paraId="43C6C2E7" w14:textId="77777777" w:rsidR="00535BF5" w:rsidRPr="006D1BC8" w:rsidRDefault="00535BF5" w:rsidP="00535BF5">
      <w:pPr>
        <w:pStyle w:val="Prrafodelista"/>
        <w:ind w:left="1080"/>
        <w:jc w:val="both"/>
      </w:pPr>
    </w:p>
    <w:p w14:paraId="4E642A96" w14:textId="0A6332AA" w:rsidR="00D965F0" w:rsidRDefault="00D965F0">
      <w:pPr>
        <w:pStyle w:val="Prrafodelista"/>
        <w:numPr>
          <w:ilvl w:val="0"/>
          <w:numId w:val="5"/>
        </w:numPr>
        <w:jc w:val="both"/>
      </w:pPr>
      <w:r>
        <w:t xml:space="preserve">La </w:t>
      </w:r>
      <w:r w:rsidR="009410C7">
        <w:t>Superintendencia</w:t>
      </w:r>
      <w:r>
        <w:t>, tiene proyectado para el segundo semestre de 202</w:t>
      </w:r>
      <w:r w:rsidR="009410C7">
        <w:t>3</w:t>
      </w:r>
      <w:r>
        <w:t>, la</w:t>
      </w:r>
      <w:r w:rsidR="009410C7">
        <w:t xml:space="preserve"> actualización de las </w:t>
      </w:r>
      <w:r w:rsidR="008F6149" w:rsidRPr="006D1BC8">
        <w:t>Tablas de Retención Documental “TRD”</w:t>
      </w:r>
      <w:r>
        <w:t xml:space="preserve"> y el cuadro de clasificación documental CCD</w:t>
      </w:r>
      <w:r w:rsidR="009410C7">
        <w:t>, de acuerdo a la última reestructuración de la institución.</w:t>
      </w:r>
    </w:p>
    <w:p w14:paraId="73C297E7" w14:textId="77777777" w:rsidR="00D965F0" w:rsidRDefault="00D965F0" w:rsidP="00D965F0">
      <w:pPr>
        <w:pStyle w:val="Prrafodelista"/>
      </w:pPr>
    </w:p>
    <w:p w14:paraId="3B2FE5EB" w14:textId="2B001F56" w:rsidR="00DC6BED" w:rsidRPr="006D1BC8" w:rsidRDefault="00D965F0">
      <w:pPr>
        <w:pStyle w:val="Prrafodelista"/>
        <w:numPr>
          <w:ilvl w:val="0"/>
          <w:numId w:val="5"/>
        </w:numPr>
        <w:jc w:val="both"/>
      </w:pPr>
      <w:r>
        <w:t xml:space="preserve">La </w:t>
      </w:r>
      <w:r w:rsidR="009410C7">
        <w:t xml:space="preserve">Superintendencia </w:t>
      </w:r>
      <w:r>
        <w:t xml:space="preserve">no cuenta con </w:t>
      </w:r>
      <w:r w:rsidR="00E94BE8" w:rsidRPr="006D1BC8">
        <w:t>Tablas</w:t>
      </w:r>
      <w:r w:rsidR="008F6149" w:rsidRPr="006D1BC8">
        <w:t xml:space="preserve"> de Valoración Documental “TVD”, instrumento </w:t>
      </w:r>
      <w:r w:rsidR="009410C7">
        <w:t>archivístico utilizado p</w:t>
      </w:r>
      <w:r w:rsidR="00D11EAF" w:rsidRPr="006D1BC8">
        <w:t xml:space="preserve">ara la correcta </w:t>
      </w:r>
      <w:r>
        <w:t>valoración documental de</w:t>
      </w:r>
      <w:r w:rsidR="009410C7">
        <w:t>l</w:t>
      </w:r>
      <w:r>
        <w:t xml:space="preserve"> fondo acumulado</w:t>
      </w:r>
      <w:r w:rsidR="009410C7">
        <w:t>, en este caso de acuerdo al concepto establecido por archivo general de la nación, la superintendencia de vigilancia y seguridad privada siempre ha tenido TRD, por ello no se requiere de la elaboración de las TVD, se deben legalizar las transferencias documentales por medio de actas, con el fin de evidenciar la implementación de las TRD</w:t>
      </w:r>
      <w:r w:rsidR="00D11EAF" w:rsidRPr="006D1BC8">
        <w:t>.</w:t>
      </w:r>
    </w:p>
    <w:p w14:paraId="37944595" w14:textId="77777777" w:rsidR="009B6093" w:rsidRPr="006D1BC8" w:rsidRDefault="009B6093" w:rsidP="009B6093">
      <w:pPr>
        <w:pStyle w:val="Prrafodelista"/>
        <w:ind w:left="1080"/>
        <w:jc w:val="both"/>
      </w:pPr>
    </w:p>
    <w:p w14:paraId="4E3E3D78" w14:textId="0A87C05B" w:rsidR="009B6093" w:rsidRPr="006D1BC8" w:rsidRDefault="009410C7">
      <w:pPr>
        <w:pStyle w:val="Prrafodelista"/>
        <w:numPr>
          <w:ilvl w:val="0"/>
          <w:numId w:val="5"/>
        </w:numPr>
        <w:jc w:val="both"/>
      </w:pPr>
      <w:r>
        <w:t xml:space="preserve">Actualmente se </w:t>
      </w:r>
      <w:r w:rsidR="00503D80">
        <w:t xml:space="preserve">cuenta con </w:t>
      </w:r>
      <w:r w:rsidR="00062123">
        <w:t xml:space="preserve">instrumentos de consulta y recuperación de </w:t>
      </w:r>
      <w:r w:rsidR="00A6466B">
        <w:t>la información</w:t>
      </w:r>
      <w:r w:rsidR="00AA43CD">
        <w:t xml:space="preserve"> </w:t>
      </w:r>
      <w:r w:rsidR="00435F56">
        <w:t>(Índices</w:t>
      </w:r>
      <w:r w:rsidR="00503D80">
        <w:t xml:space="preserve"> e</w:t>
      </w:r>
      <w:r w:rsidR="00435F56">
        <w:t xml:space="preserve"> Inventarios</w:t>
      </w:r>
      <w:r w:rsidR="00503D80">
        <w:t xml:space="preserve"> documentales</w:t>
      </w:r>
      <w:r w:rsidR="00435F56">
        <w:t>)</w:t>
      </w:r>
      <w:r w:rsidR="00A6466B">
        <w:t>, formalizados desde el proceso de gestión documental, se evidencian controles establecidos según las necesidades de cada área o servicio para el control documental</w:t>
      </w:r>
      <w:r w:rsidR="009B6093" w:rsidRPr="006D1BC8">
        <w:t>.</w:t>
      </w:r>
    </w:p>
    <w:p w14:paraId="44C9045A" w14:textId="77777777" w:rsidR="00AE534E" w:rsidRPr="006D1BC8" w:rsidRDefault="00AE534E" w:rsidP="00AE534E">
      <w:pPr>
        <w:pStyle w:val="Prrafodelista"/>
      </w:pPr>
    </w:p>
    <w:p w14:paraId="31625A43" w14:textId="77777777" w:rsidR="00474E60" w:rsidRPr="006D1BC8" w:rsidRDefault="00610834">
      <w:pPr>
        <w:pStyle w:val="Prrafodelista"/>
        <w:numPr>
          <w:ilvl w:val="0"/>
          <w:numId w:val="5"/>
        </w:numPr>
        <w:jc w:val="both"/>
      </w:pPr>
      <w:r w:rsidRPr="006D1BC8">
        <w:t>El</w:t>
      </w:r>
      <w:r w:rsidR="0006350C" w:rsidRPr="006D1BC8">
        <w:t xml:space="preserve"> Acuerdo 05 de 2013, artículo 15, dispone lo siguiente: “ARTÍCULO 15°. Descripción documental de actos administrativos, contratos, y otras series documentales y expedientes compuestos. Las diferentes entidades del Estado deben desarrollar procesos de descripción para la consulta en línea de sus actos administrativos, contratos, licencias y demás tipos de expedientes siempre que dichos documentos no tengan carácter reservado conforme a la Constitución o a la Ley. PARÁGRAFO: Es obligación de los responsables de las diferentes oficinas o unidades administrativas en las entidades públicas, impartir las instrucciones para garantizar la elaboración y diligenciamiento de la hoja de control durante la etapa activa del expediente, en la cual se lleve el registro individual de los documentos que lo conforman. Si se trata de expedientes electrónicos, las entidades deberán implementar los medios tecnológicos para este registro y control que permitan la generación de un índice electrónico que asegure la integridad y completitud del mismo.” </w:t>
      </w:r>
    </w:p>
    <w:p w14:paraId="252D926F" w14:textId="77777777" w:rsidR="00474E60" w:rsidRPr="006D1BC8" w:rsidRDefault="00474E60" w:rsidP="00474E60">
      <w:pPr>
        <w:pStyle w:val="Prrafodelista"/>
      </w:pPr>
    </w:p>
    <w:p w14:paraId="60577AD9" w14:textId="2AE587FE" w:rsidR="0006350C" w:rsidRPr="006D1BC8" w:rsidRDefault="00237BA6" w:rsidP="00474E60">
      <w:pPr>
        <w:pStyle w:val="Prrafodelista"/>
        <w:ind w:left="1080"/>
        <w:jc w:val="both"/>
      </w:pPr>
      <w:r>
        <w:t>L</w:t>
      </w:r>
      <w:r w:rsidR="002F2C02" w:rsidRPr="006D1BC8">
        <w:t xml:space="preserve">a entidad </w:t>
      </w:r>
      <w:r w:rsidR="00AA43CD">
        <w:t xml:space="preserve">cuenta con </w:t>
      </w:r>
      <w:r w:rsidR="002F2C02" w:rsidRPr="006D1BC8">
        <w:t>hoja de control</w:t>
      </w:r>
      <w:r w:rsidR="000324EF">
        <w:t xml:space="preserve"> normalizada</w:t>
      </w:r>
      <w:r w:rsidR="00AA43CD">
        <w:t>,</w:t>
      </w:r>
      <w:r w:rsidR="000324EF">
        <w:t xml:space="preserve"> la cual desde el año 2018 se implementó para</w:t>
      </w:r>
      <w:r w:rsidR="00AA43CD">
        <w:t xml:space="preserve"> los expedientes de historias laborales y otras series documentales compuestas, </w:t>
      </w:r>
      <w:r w:rsidR="002C609B">
        <w:t xml:space="preserve">que de acuerdo a la normatividad </w:t>
      </w:r>
      <w:r w:rsidR="00AA43CD" w:rsidRPr="006D1BC8">
        <w:t xml:space="preserve">es aconsejable que usen Hoja de Control, </w:t>
      </w:r>
      <w:r>
        <w:t>para</w:t>
      </w:r>
      <w:r w:rsidR="00AA43CD" w:rsidRPr="006D1BC8">
        <w:t xml:space="preserve"> fac</w:t>
      </w:r>
      <w:r>
        <w:t xml:space="preserve">ilitar </w:t>
      </w:r>
      <w:r w:rsidR="00AA43CD" w:rsidRPr="006D1BC8">
        <w:t xml:space="preserve"> la consulta y evite la pérdida de la documentación</w:t>
      </w:r>
      <w:r w:rsidR="0006350C" w:rsidRPr="006D1BC8">
        <w:t>.</w:t>
      </w:r>
    </w:p>
    <w:p w14:paraId="1710BE76" w14:textId="77777777" w:rsidR="00D272FB" w:rsidRPr="006D1BC8" w:rsidRDefault="00D272FB" w:rsidP="00474E60">
      <w:pPr>
        <w:pStyle w:val="Prrafodelista"/>
        <w:ind w:left="1080"/>
        <w:jc w:val="both"/>
      </w:pPr>
    </w:p>
    <w:p w14:paraId="7DD8D831" w14:textId="2907B4F0" w:rsidR="00EA04C9" w:rsidRDefault="003B4CEF">
      <w:pPr>
        <w:pStyle w:val="Prrafodelista"/>
        <w:numPr>
          <w:ilvl w:val="0"/>
          <w:numId w:val="5"/>
        </w:numPr>
        <w:jc w:val="both"/>
      </w:pPr>
      <w:r>
        <w:t>Se tiene normalizado los formatos de rótulos de cajas y carpetas, pero se observa que no los utilizan para l</w:t>
      </w:r>
      <w:r w:rsidR="002C25E9" w:rsidRPr="006D1BC8">
        <w:t>a identificación de las unidades documentales, ya que</w:t>
      </w:r>
      <w:r>
        <w:t xml:space="preserve"> se evidencia la </w:t>
      </w:r>
      <w:r>
        <w:lastRenderedPageBreak/>
        <w:t xml:space="preserve">marcación con </w:t>
      </w:r>
      <w:r w:rsidR="00B43B4D" w:rsidRPr="006D1BC8">
        <w:t>rótulos de cajas o carpetas de manera heterogénea</w:t>
      </w:r>
      <w:r w:rsidR="00E66DA0" w:rsidRPr="006D1BC8">
        <w:t xml:space="preserve">, </w:t>
      </w:r>
      <w:r w:rsidR="00033397" w:rsidRPr="006D1BC8">
        <w:t>lo cual dificulta el acceso para consulta de la documentación.</w:t>
      </w:r>
    </w:p>
    <w:p w14:paraId="157DD1A3" w14:textId="71F65BDF" w:rsidR="002C609B" w:rsidRPr="006D1BC8" w:rsidRDefault="00A368E6" w:rsidP="00ED094C">
      <w:pPr>
        <w:pStyle w:val="Prrafodelista"/>
        <w:ind w:left="1080"/>
      </w:pPr>
      <w:r>
        <w:t xml:space="preserve"> </w:t>
      </w:r>
      <w:r w:rsidR="003B4CEF">
        <w:rPr>
          <w:noProof/>
        </w:rPr>
        <w:drawing>
          <wp:inline distT="0" distB="0" distL="0" distR="0" wp14:anchorId="0D20DB02" wp14:editId="1B35FF8B">
            <wp:extent cx="1381760" cy="1841412"/>
            <wp:effectExtent l="0" t="0" r="889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8545" cy="1850455"/>
                    </a:xfrm>
                    <a:prstGeom prst="rect">
                      <a:avLst/>
                    </a:prstGeom>
                    <a:noFill/>
                    <a:ln>
                      <a:noFill/>
                    </a:ln>
                  </pic:spPr>
                </pic:pic>
              </a:graphicData>
            </a:graphic>
          </wp:inline>
        </w:drawing>
      </w:r>
      <w:r w:rsidR="003B4CEF">
        <w:t xml:space="preserve"> </w:t>
      </w:r>
      <w:r w:rsidR="003B4CEF">
        <w:rPr>
          <w:noProof/>
        </w:rPr>
        <w:t xml:space="preserve"> </w:t>
      </w:r>
      <w:r w:rsidR="003B4CEF">
        <w:rPr>
          <w:noProof/>
        </w:rPr>
        <w:drawing>
          <wp:inline distT="0" distB="0" distL="0" distR="0" wp14:anchorId="5B53FAD8" wp14:editId="40560E6E">
            <wp:extent cx="1380730" cy="1847534"/>
            <wp:effectExtent l="0" t="0" r="0" b="635"/>
            <wp:docPr id="18" name="Imagen 18"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357" cy="1869782"/>
                    </a:xfrm>
                    <a:prstGeom prst="rect">
                      <a:avLst/>
                    </a:prstGeom>
                    <a:noFill/>
                    <a:ln>
                      <a:noFill/>
                    </a:ln>
                  </pic:spPr>
                </pic:pic>
              </a:graphicData>
            </a:graphic>
          </wp:inline>
        </w:drawing>
      </w:r>
      <w:r w:rsidR="00ED094C">
        <w:rPr>
          <w:noProof/>
        </w:rPr>
        <w:t xml:space="preserve"> </w:t>
      </w:r>
      <w:r w:rsidR="00ED094C">
        <w:rPr>
          <w:noProof/>
        </w:rPr>
        <w:drawing>
          <wp:inline distT="0" distB="0" distL="0" distR="0" wp14:anchorId="45698A30" wp14:editId="04A845BD">
            <wp:extent cx="1371600" cy="183531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4481" cy="1865935"/>
                    </a:xfrm>
                    <a:prstGeom prst="rect">
                      <a:avLst/>
                    </a:prstGeom>
                    <a:noFill/>
                    <a:ln>
                      <a:noFill/>
                    </a:ln>
                  </pic:spPr>
                </pic:pic>
              </a:graphicData>
            </a:graphic>
          </wp:inline>
        </w:drawing>
      </w:r>
    </w:p>
    <w:p w14:paraId="02EAC07F" w14:textId="7186F1FB" w:rsidR="00C9125B" w:rsidRDefault="00C9125B">
      <w:pPr>
        <w:pStyle w:val="Prrafodelista"/>
        <w:numPr>
          <w:ilvl w:val="0"/>
          <w:numId w:val="5"/>
        </w:numPr>
        <w:jc w:val="both"/>
      </w:pPr>
      <w:r w:rsidRPr="006D1BC8">
        <w:t>Se evidencia uso de unidades de almacenamiento inadecuada tales como AZ</w:t>
      </w:r>
      <w:r w:rsidR="00A368E6">
        <w:t xml:space="preserve">, </w:t>
      </w:r>
      <w:r w:rsidR="00ED094C">
        <w:t xml:space="preserve">y el uso correcto de </w:t>
      </w:r>
      <w:r w:rsidR="00A368E6">
        <w:t xml:space="preserve">cajas </w:t>
      </w:r>
      <w:r w:rsidR="00ED094C">
        <w:t xml:space="preserve">X200 y carpetas </w:t>
      </w:r>
      <w:proofErr w:type="spellStart"/>
      <w:r w:rsidR="00ED094C">
        <w:t>legajadoras</w:t>
      </w:r>
      <w:proofErr w:type="spellEnd"/>
      <w:r w:rsidR="00ED094C">
        <w:t xml:space="preserve"> de yute</w:t>
      </w:r>
      <w:r w:rsidR="00A368E6">
        <w:t>.</w:t>
      </w:r>
    </w:p>
    <w:p w14:paraId="02E782CF" w14:textId="77777777" w:rsidR="006D1BC8" w:rsidRPr="006D1BC8" w:rsidRDefault="006D1BC8" w:rsidP="006D1BC8">
      <w:pPr>
        <w:pStyle w:val="Prrafodelista"/>
        <w:ind w:left="1080"/>
        <w:jc w:val="both"/>
      </w:pPr>
    </w:p>
    <w:p w14:paraId="0691FB4C" w14:textId="7D6A6A29" w:rsidR="00AE534E" w:rsidRDefault="00ED094C" w:rsidP="00ED094C">
      <w:pPr>
        <w:pStyle w:val="Prrafodelista"/>
        <w:ind w:left="1080"/>
        <w:jc w:val="center"/>
      </w:pPr>
      <w:r>
        <w:rPr>
          <w:noProof/>
        </w:rPr>
        <w:drawing>
          <wp:inline distT="0" distB="0" distL="0" distR="0" wp14:anchorId="5F466608" wp14:editId="3E148032">
            <wp:extent cx="1876425" cy="1404086"/>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3836" cy="1409631"/>
                    </a:xfrm>
                    <a:prstGeom prst="rect">
                      <a:avLst/>
                    </a:prstGeom>
                    <a:noFill/>
                    <a:ln>
                      <a:noFill/>
                    </a:ln>
                  </pic:spPr>
                </pic:pic>
              </a:graphicData>
            </a:graphic>
          </wp:inline>
        </w:drawing>
      </w:r>
      <w:r>
        <w:rPr>
          <w:noProof/>
        </w:rPr>
        <w:drawing>
          <wp:inline distT="0" distB="0" distL="0" distR="0" wp14:anchorId="035294D2" wp14:editId="5050F8D2">
            <wp:extent cx="1407862" cy="1883839"/>
            <wp:effectExtent l="0" t="9207" r="0" b="0"/>
            <wp:docPr id="49" name="Imagen 49" descr="Una caja de cart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a caja de cartón&#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417713" cy="1897021"/>
                    </a:xfrm>
                    <a:prstGeom prst="rect">
                      <a:avLst/>
                    </a:prstGeom>
                    <a:noFill/>
                    <a:ln>
                      <a:noFill/>
                    </a:ln>
                  </pic:spPr>
                </pic:pic>
              </a:graphicData>
            </a:graphic>
          </wp:inline>
        </w:drawing>
      </w:r>
      <w:r>
        <w:rPr>
          <w:noProof/>
        </w:rPr>
        <w:drawing>
          <wp:inline distT="0" distB="0" distL="0" distR="0" wp14:anchorId="2E49BD20" wp14:editId="6E6EAC6C">
            <wp:extent cx="2057400" cy="1539505"/>
            <wp:effectExtent l="0" t="0" r="0" b="3810"/>
            <wp:docPr id="52" name="Imagen 52" descr="Imagen que contiene biblioteca, llenado, enter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biblioteca, llenado, entero, tabl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4503" cy="1544820"/>
                    </a:xfrm>
                    <a:prstGeom prst="rect">
                      <a:avLst/>
                    </a:prstGeom>
                    <a:noFill/>
                    <a:ln>
                      <a:noFill/>
                    </a:ln>
                  </pic:spPr>
                </pic:pic>
              </a:graphicData>
            </a:graphic>
          </wp:inline>
        </w:drawing>
      </w:r>
    </w:p>
    <w:p w14:paraId="6FBCC63B" w14:textId="3FEC4D5B" w:rsidR="00ED094C" w:rsidRPr="006D1BC8" w:rsidRDefault="00ED094C" w:rsidP="00ED094C">
      <w:pPr>
        <w:pStyle w:val="Prrafodelista"/>
        <w:ind w:left="1080"/>
        <w:jc w:val="center"/>
      </w:pPr>
    </w:p>
    <w:p w14:paraId="296250A6" w14:textId="77777777" w:rsidR="00C9125B" w:rsidRPr="006D1BC8" w:rsidRDefault="00C9125B" w:rsidP="00C9125B">
      <w:pPr>
        <w:pStyle w:val="Prrafodelista"/>
        <w:ind w:left="1080"/>
        <w:jc w:val="both"/>
      </w:pPr>
    </w:p>
    <w:p w14:paraId="3BBCAB70" w14:textId="77777777" w:rsidR="006E2164" w:rsidRPr="006D1BC8" w:rsidRDefault="00EA04C9">
      <w:pPr>
        <w:pStyle w:val="Prrafodelista"/>
        <w:numPr>
          <w:ilvl w:val="0"/>
          <w:numId w:val="5"/>
        </w:numPr>
        <w:jc w:val="both"/>
      </w:pPr>
      <w:r w:rsidRPr="006D1BC8">
        <w:t>En el</w:t>
      </w:r>
      <w:r w:rsidR="006E2164" w:rsidRPr="006D1BC8">
        <w:t xml:space="preserve"> ACUERDO No. 049 del 5 de mayo de 2000</w:t>
      </w:r>
      <w:r w:rsidRPr="006D1BC8">
        <w:t xml:space="preserve"> se acuerdan las siguientes especificaciones sobre </w:t>
      </w:r>
      <w:r w:rsidR="006E2164" w:rsidRPr="006D1BC8">
        <w:t>condiciones de edificios y locales destinados a archivos</w:t>
      </w:r>
      <w:r w:rsidRPr="006D1BC8">
        <w:t>:</w:t>
      </w:r>
    </w:p>
    <w:p w14:paraId="5009BE1E" w14:textId="77777777" w:rsidR="00C67BE9" w:rsidRPr="006D1BC8" w:rsidRDefault="00521C5C" w:rsidP="00DD4FEC">
      <w:pPr>
        <w:ind w:left="708"/>
        <w:jc w:val="both"/>
      </w:pPr>
      <w:r w:rsidRPr="006D1BC8">
        <w:t>“</w:t>
      </w:r>
      <w:r w:rsidR="006E2164" w:rsidRPr="006D1BC8">
        <w:t>U</w:t>
      </w:r>
      <w:r w:rsidR="00C67BE9" w:rsidRPr="006D1BC8">
        <w:t xml:space="preserve">bicación: </w:t>
      </w:r>
      <w:r w:rsidR="006E2164" w:rsidRPr="006D1BC8">
        <w:t>Características de terreno sin riesgos de humedad subterránea o problemas de inunda</w:t>
      </w:r>
      <w:r w:rsidR="00C67BE9" w:rsidRPr="006D1BC8">
        <w:t>ción y que ofrezca estabilidad, d</w:t>
      </w:r>
      <w:r w:rsidR="006E2164" w:rsidRPr="006D1BC8">
        <w:t>eben estar situados lejos de industrias contaminantes o posible peligro por atentados u objetivos bélicos</w:t>
      </w:r>
      <w:r w:rsidR="00C67BE9" w:rsidRPr="006D1BC8">
        <w:t>, p</w:t>
      </w:r>
      <w:r w:rsidR="006E2164" w:rsidRPr="006D1BC8">
        <w:t xml:space="preserve">rever el espacio suficiente para albergar la documentación acumulada y su natural incremento. </w:t>
      </w:r>
    </w:p>
    <w:p w14:paraId="20CF5F90" w14:textId="77777777" w:rsidR="00C67BE9" w:rsidRPr="006D1BC8" w:rsidRDefault="006E2164" w:rsidP="00DD4FEC">
      <w:pPr>
        <w:ind w:left="708"/>
        <w:jc w:val="both"/>
      </w:pPr>
      <w:r w:rsidRPr="006D1BC8">
        <w:t>Aspectos Estructurales</w:t>
      </w:r>
      <w:r w:rsidR="00C67BE9" w:rsidRPr="006D1BC8">
        <w:t xml:space="preserve">: </w:t>
      </w:r>
      <w:r w:rsidRPr="006D1BC8">
        <w:t xml:space="preserve">Si se utilizan estantería de 2.20 </w:t>
      </w:r>
      <w:proofErr w:type="spellStart"/>
      <w:r w:rsidRPr="006D1BC8">
        <w:t>mts</w:t>
      </w:r>
      <w:proofErr w:type="spellEnd"/>
      <w:r w:rsidRPr="006D1BC8">
        <w:t xml:space="preserve"> de alto, la resistencia de las placas y pisos deberá estar dimensionada para soportar una carga mínima de 1200 k/mt2, cifra que se </w:t>
      </w:r>
      <w:r w:rsidRPr="006D1BC8">
        <w:lastRenderedPageBreak/>
        <w:t>deber incrementar si se va a emplear estantería compacta o de mayor tamaño señalado</w:t>
      </w:r>
      <w:r w:rsidR="00C67BE9" w:rsidRPr="006D1BC8">
        <w:t>, l</w:t>
      </w:r>
      <w:r w:rsidRPr="006D1BC8">
        <w:t xml:space="preserve">os pisos, muros, techos y puertas deben estar construidos con material </w:t>
      </w:r>
      <w:proofErr w:type="spellStart"/>
      <w:r w:rsidRPr="006D1BC8">
        <w:t>ignifugos</w:t>
      </w:r>
      <w:proofErr w:type="spellEnd"/>
      <w:r w:rsidRPr="006D1BC8">
        <w:t xml:space="preserve"> de alta resistencia mecánica</w:t>
      </w:r>
      <w:r w:rsidR="00C67BE9" w:rsidRPr="006D1BC8">
        <w:t xml:space="preserve"> y desgaste mínimo a la abrasión, las</w:t>
      </w:r>
      <w:r w:rsidRPr="006D1BC8">
        <w:t xml:space="preserve"> pinturas utilizadas deberán igualmente poseer propiedades ignifugas, y tener el tiempo de secado necesario evitando el desprendimiento de sustancias nocivas para la documentación. </w:t>
      </w:r>
    </w:p>
    <w:p w14:paraId="4E91E8E9" w14:textId="77777777" w:rsidR="00C67BE9" w:rsidRPr="006D1BC8" w:rsidRDefault="006E2164" w:rsidP="00DD4FEC">
      <w:pPr>
        <w:ind w:left="708"/>
        <w:jc w:val="both"/>
      </w:pPr>
      <w:r w:rsidRPr="006D1BC8">
        <w:t>Capacidad de almacenamiento</w:t>
      </w:r>
      <w:r w:rsidR="00C67BE9" w:rsidRPr="006D1BC8">
        <w:t xml:space="preserve">: </w:t>
      </w:r>
      <w:r w:rsidRPr="006D1BC8">
        <w:t>Los depósitos se di</w:t>
      </w:r>
      <w:r w:rsidR="00C67BE9" w:rsidRPr="006D1BC8">
        <w:t>mensionarán teniendo en cuenta la</w:t>
      </w:r>
      <w:r w:rsidRPr="006D1BC8">
        <w:t xml:space="preserve"> manipulación, transporte y seguridad de la documentación</w:t>
      </w:r>
      <w:r w:rsidR="00C67BE9" w:rsidRPr="006D1BC8">
        <w:t>, la</w:t>
      </w:r>
      <w:r w:rsidRPr="006D1BC8">
        <w:t xml:space="preserve"> adecuación climática a las normas establecidas para la conservación del material documental</w:t>
      </w:r>
      <w:r w:rsidR="00C67BE9" w:rsidRPr="006D1BC8">
        <w:t>, el</w:t>
      </w:r>
      <w:r w:rsidRPr="006D1BC8">
        <w:t xml:space="preserve"> crecimiento documental de acuerdo con los parámetros archivísticos que establezcan los procesos de retención y valoración documental. </w:t>
      </w:r>
    </w:p>
    <w:p w14:paraId="4EA10511" w14:textId="77777777" w:rsidR="00EA04C9" w:rsidRPr="006D1BC8" w:rsidRDefault="006E2164" w:rsidP="00DD4FEC">
      <w:pPr>
        <w:ind w:left="708"/>
        <w:jc w:val="both"/>
      </w:pPr>
      <w:r w:rsidRPr="006D1BC8">
        <w:t>Distribución</w:t>
      </w:r>
      <w:r w:rsidR="00C67BE9" w:rsidRPr="006D1BC8">
        <w:t xml:space="preserve">: </w:t>
      </w:r>
      <w:r w:rsidRPr="006D1BC8">
        <w:t>Las áreas destinadas para la custodia de la documentación deben contar con los elementos de control y aislamiento que garanticen la seguridad de los acervos</w:t>
      </w:r>
      <w:r w:rsidR="00C67BE9" w:rsidRPr="006D1BC8">
        <w:t>, las</w:t>
      </w:r>
      <w:r w:rsidRPr="006D1BC8">
        <w:t xml:space="preserve"> zonas de trabajo archivístico, consulta y prestación de servicios estarán fuera de las de almacenamiento tanto por razones de seguridad como de regulación y mantenimiento de las condiciones ambientales en las áreas de depósito</w:t>
      </w:r>
      <w:r w:rsidR="00C67BE9" w:rsidRPr="006D1BC8">
        <w:t>, las</w:t>
      </w:r>
      <w:r w:rsidRPr="006D1BC8">
        <w:t xml:space="preserve"> áreas técnicas tendrán relación con las de depósito, tomando en cuenta el necesario aislamiento que debe existir en cuanto a la función desarrollada, así como las relaciones de éstas con las zonas de custodia, recepción, organización y tratamiento de los documentos. </w:t>
      </w:r>
    </w:p>
    <w:p w14:paraId="124C2F86" w14:textId="77777777" w:rsidR="00C67BE9" w:rsidRPr="006D1BC8" w:rsidRDefault="00C67BE9" w:rsidP="00DD4FEC">
      <w:pPr>
        <w:ind w:left="708"/>
        <w:jc w:val="both"/>
      </w:pPr>
      <w:r w:rsidRPr="006D1BC8">
        <w:t>Áreas</w:t>
      </w:r>
      <w:r w:rsidR="006E2164" w:rsidRPr="006D1BC8">
        <w:t xml:space="preserve"> de depósito</w:t>
      </w:r>
      <w:r w:rsidRPr="006D1BC8">
        <w:t xml:space="preserve">: </w:t>
      </w:r>
      <w:r w:rsidR="006E2164" w:rsidRPr="006D1BC8">
        <w:t xml:space="preserve">El almacenamiento de la documentación, deberá establecerse a partir de las características técnicas de los soportes documentales, considerando los siguientes aspectos: </w:t>
      </w:r>
    </w:p>
    <w:p w14:paraId="0FC7F310" w14:textId="77777777" w:rsidR="00DD4FEC" w:rsidRPr="006D1BC8" w:rsidRDefault="006E2164" w:rsidP="00DD4FEC">
      <w:pPr>
        <w:ind w:left="708"/>
        <w:jc w:val="both"/>
      </w:pPr>
      <w:r w:rsidRPr="006D1BC8">
        <w:t>Estantería: Diseño acorde con las dimensiones de las unidades que contendrá, evitando bordes o aristas que produzcan daños sobre los documentos</w:t>
      </w:r>
      <w:r w:rsidR="00C67BE9" w:rsidRPr="006D1BC8">
        <w:t>, los</w:t>
      </w:r>
      <w:r w:rsidRPr="006D1BC8">
        <w:t xml:space="preserve"> estantes deben estar construidos en láminas metálicas sólidas, resistentes y estables con tratamiento anticorrosivo y recubrimiento horneado químicamente estable</w:t>
      </w:r>
      <w:r w:rsidR="00C67BE9" w:rsidRPr="006D1BC8">
        <w:t>, deberá</w:t>
      </w:r>
      <w:r w:rsidRPr="006D1BC8">
        <w:t xml:space="preserve"> tener una altura de 2.20 </w:t>
      </w:r>
      <w:proofErr w:type="spellStart"/>
      <w:r w:rsidRPr="006D1BC8">
        <w:t>mts</w:t>
      </w:r>
      <w:proofErr w:type="spellEnd"/>
      <w:r w:rsidRPr="006D1BC8">
        <w:t xml:space="preserve"> y cada bandeja soportar un peso de 100kg/</w:t>
      </w:r>
      <w:proofErr w:type="spellStart"/>
      <w:r w:rsidRPr="006D1BC8">
        <w:t>mt</w:t>
      </w:r>
      <w:proofErr w:type="spellEnd"/>
      <w:r w:rsidRPr="006D1BC8">
        <w:t xml:space="preserve"> lineal</w:t>
      </w:r>
      <w:r w:rsidR="00C67BE9" w:rsidRPr="006D1BC8">
        <w:t>, la</w:t>
      </w:r>
      <w:r w:rsidRPr="006D1BC8">
        <w:t xml:space="preserve"> estantería total no deberá tener más de 100 </w:t>
      </w:r>
      <w:proofErr w:type="spellStart"/>
      <w:r w:rsidRPr="006D1BC8">
        <w:t>mts</w:t>
      </w:r>
      <w:proofErr w:type="spellEnd"/>
      <w:r w:rsidRPr="006D1BC8">
        <w:t xml:space="preserve"> de longitud</w:t>
      </w:r>
      <w:r w:rsidR="00C67BE9" w:rsidRPr="006D1BC8">
        <w:t>, si</w:t>
      </w:r>
      <w:r w:rsidRPr="006D1BC8">
        <w:t xml:space="preserve"> se disponen módulos compuestos por dos cuerpos de estanterías, se deben utilizar los parales y tapas laterales para proporcionar mayor estabilidad. En todo caso se deberán anclar los estantes con sistemas de fijación a piso</w:t>
      </w:r>
      <w:r w:rsidR="00C67BE9" w:rsidRPr="006D1BC8">
        <w:t>, la</w:t>
      </w:r>
      <w:r w:rsidRPr="006D1BC8">
        <w:t xml:space="preserve"> balda superior debe estar a un máximo de 180 </w:t>
      </w:r>
      <w:proofErr w:type="spellStart"/>
      <w:r w:rsidRPr="006D1BC8">
        <w:t>cms</w:t>
      </w:r>
      <w:proofErr w:type="spellEnd"/>
      <w:r w:rsidRPr="006D1BC8">
        <w:t>, para facilitar la manipulación y el acceso del operario a la documentación</w:t>
      </w:r>
      <w:r w:rsidR="00C67BE9" w:rsidRPr="006D1BC8">
        <w:t>, la</w:t>
      </w:r>
      <w:r w:rsidRPr="006D1BC8">
        <w:t xml:space="preserve"> balda inferior debe estar por lo menos a 10 </w:t>
      </w:r>
      <w:proofErr w:type="spellStart"/>
      <w:r w:rsidRPr="006D1BC8">
        <w:t>cms</w:t>
      </w:r>
      <w:proofErr w:type="spellEnd"/>
      <w:r w:rsidRPr="006D1BC8">
        <w:t xml:space="preserve"> del piso</w:t>
      </w:r>
      <w:r w:rsidR="00C67BE9" w:rsidRPr="006D1BC8">
        <w:t>, las</w:t>
      </w:r>
      <w:r w:rsidRPr="006D1BC8">
        <w:t xml:space="preserve"> baldas deben ofrecer la posibilidad de distribuirse a diferentes alturas, para posibilitar el almacenamiento de diversos formatos, permitiendo una graduación cada 7 cm. o menos</w:t>
      </w:r>
      <w:r w:rsidR="00DD4FEC" w:rsidRPr="006D1BC8">
        <w:t>, los</w:t>
      </w:r>
      <w:r w:rsidRPr="006D1BC8">
        <w:t xml:space="preserve"> acabados en los bordes y ensambles de piezas deben ser redondeados para evitar desgarres en la documentación</w:t>
      </w:r>
      <w:r w:rsidR="00DD4FEC" w:rsidRPr="006D1BC8">
        <w:t>, el</w:t>
      </w:r>
      <w:r w:rsidRPr="006D1BC8">
        <w:t xml:space="preserve"> cerramiento superior no debe ser utilizado como lugar de almacenamiento de documentos ni de ningún otro material. </w:t>
      </w:r>
    </w:p>
    <w:p w14:paraId="04C455F4" w14:textId="77777777" w:rsidR="006E2164" w:rsidRPr="006D1BC8" w:rsidRDefault="006E2164" w:rsidP="00DD4FEC">
      <w:pPr>
        <w:ind w:left="708"/>
        <w:jc w:val="both"/>
      </w:pPr>
      <w:r w:rsidRPr="006D1BC8">
        <w:t>Distribución de Estanterías</w:t>
      </w:r>
      <w:r w:rsidR="00DD4FEC" w:rsidRPr="006D1BC8">
        <w:t xml:space="preserve">: </w:t>
      </w:r>
      <w:r w:rsidRPr="006D1BC8">
        <w:t>La estantería no irá recostada sobre los muros y se debe dejar un espacio mínimo de 20 cm., entre éstos y la estantería</w:t>
      </w:r>
      <w:r w:rsidR="00DD4FEC" w:rsidRPr="006D1BC8">
        <w:t>, el</w:t>
      </w:r>
      <w:r w:rsidRPr="006D1BC8">
        <w:t xml:space="preserve"> espacio de circulación entre cada módulo de estantes debe tener un mínimo de 70 cm., y un corredor central mínimo de 120 cm</w:t>
      </w:r>
      <w:r w:rsidR="00DD4FEC" w:rsidRPr="006D1BC8">
        <w:t xml:space="preserve">, </w:t>
      </w:r>
      <w:r w:rsidR="00DD4FEC" w:rsidRPr="006D1BC8">
        <w:lastRenderedPageBreak/>
        <w:t>la</w:t>
      </w:r>
      <w:r w:rsidRPr="006D1BC8">
        <w:t xml:space="preserve"> estantería deberá tener un sistema de identificación visual de la documentación acorde con la signatura topográfica.</w:t>
      </w:r>
      <w:r w:rsidR="00521C5C" w:rsidRPr="006D1BC8">
        <w:t>”</w:t>
      </w:r>
    </w:p>
    <w:p w14:paraId="7B221A66" w14:textId="77777777" w:rsidR="002A42E7" w:rsidRPr="006D1BC8" w:rsidRDefault="002A42E7" w:rsidP="00DD4FEC">
      <w:pPr>
        <w:ind w:left="708"/>
        <w:jc w:val="both"/>
      </w:pPr>
      <w:r w:rsidRPr="006D1BC8">
        <w:t>En el trabajo de campo realizado se puede concluir que existen aspectos por mejorar para dar cumplimiento a los estipulado en el acuerdo 049 tales como:</w:t>
      </w:r>
    </w:p>
    <w:p w14:paraId="78817F2D" w14:textId="1736C735" w:rsidR="00101193" w:rsidRDefault="00ED094C" w:rsidP="002A42E7">
      <w:pPr>
        <w:ind w:left="708"/>
        <w:jc w:val="both"/>
      </w:pPr>
      <w:r>
        <w:t xml:space="preserve">De acuerdo a la </w:t>
      </w:r>
      <w:r w:rsidR="002A42E7" w:rsidRPr="006D1BC8">
        <w:t>ubicación</w:t>
      </w:r>
      <w:r w:rsidR="00D23AE4" w:rsidRPr="006D1BC8">
        <w:t xml:space="preserve"> </w:t>
      </w:r>
      <w:r w:rsidR="00101193">
        <w:t xml:space="preserve">de los </w:t>
      </w:r>
      <w:r w:rsidR="00101193" w:rsidRPr="006D1BC8">
        <w:t>depósitos</w:t>
      </w:r>
      <w:r w:rsidR="00D23AE4" w:rsidRPr="006D1BC8">
        <w:t xml:space="preserve"> </w:t>
      </w:r>
      <w:r w:rsidR="00041475">
        <w:t xml:space="preserve">de </w:t>
      </w:r>
      <w:r w:rsidR="00D23AE4" w:rsidRPr="006D1BC8">
        <w:t>Archivo</w:t>
      </w:r>
      <w:r>
        <w:t xml:space="preserve">, </w:t>
      </w:r>
      <w:r w:rsidR="00101193">
        <w:t>se estableció en el diagnostico llamar depósitos de archivo a cada una de las sedes de la superintendencia, por el motivo de tener en cada una de ellas espacios con adecuaciones para el almacenamiento de los archivos de gestión así:</w:t>
      </w:r>
    </w:p>
    <w:tbl>
      <w:tblPr>
        <w:tblStyle w:val="Tablaconcuadrcula"/>
        <w:tblW w:w="8515" w:type="dxa"/>
        <w:tblInd w:w="704" w:type="dxa"/>
        <w:tblLook w:val="04A0" w:firstRow="1" w:lastRow="0" w:firstColumn="1" w:lastColumn="0" w:noHBand="0" w:noVBand="1"/>
      </w:tblPr>
      <w:tblGrid>
        <w:gridCol w:w="2693"/>
        <w:gridCol w:w="2694"/>
        <w:gridCol w:w="3128"/>
      </w:tblGrid>
      <w:tr w:rsidR="00101193" w:rsidRPr="006D1BC8" w14:paraId="53C7F5DE" w14:textId="77777777" w:rsidTr="00101193">
        <w:trPr>
          <w:tblHeader/>
        </w:trPr>
        <w:tc>
          <w:tcPr>
            <w:tcW w:w="2693" w:type="dxa"/>
          </w:tcPr>
          <w:p w14:paraId="2B01A734" w14:textId="77777777" w:rsidR="00101193" w:rsidRPr="006D1BC8" w:rsidRDefault="00101193" w:rsidP="004A5810">
            <w:pPr>
              <w:jc w:val="center"/>
              <w:rPr>
                <w:b/>
                <w:sz w:val="20"/>
                <w:szCs w:val="20"/>
              </w:rPr>
            </w:pPr>
            <w:r w:rsidRPr="006D1BC8">
              <w:rPr>
                <w:b/>
                <w:sz w:val="20"/>
                <w:szCs w:val="20"/>
              </w:rPr>
              <w:t>SEDE</w:t>
            </w:r>
          </w:p>
        </w:tc>
        <w:tc>
          <w:tcPr>
            <w:tcW w:w="2694" w:type="dxa"/>
          </w:tcPr>
          <w:p w14:paraId="797832E1" w14:textId="77777777" w:rsidR="00101193" w:rsidRPr="006D1BC8" w:rsidRDefault="00101193" w:rsidP="004A5810">
            <w:pPr>
              <w:jc w:val="center"/>
              <w:rPr>
                <w:b/>
                <w:sz w:val="20"/>
                <w:szCs w:val="20"/>
              </w:rPr>
            </w:pPr>
            <w:r w:rsidRPr="006D1BC8">
              <w:rPr>
                <w:b/>
                <w:sz w:val="20"/>
                <w:szCs w:val="20"/>
              </w:rPr>
              <w:t>UBICACIÓN</w:t>
            </w:r>
          </w:p>
        </w:tc>
        <w:tc>
          <w:tcPr>
            <w:tcW w:w="3128" w:type="dxa"/>
          </w:tcPr>
          <w:p w14:paraId="1344DC66" w14:textId="77777777" w:rsidR="00101193" w:rsidRPr="006D1BC8" w:rsidRDefault="00101193" w:rsidP="004A5810">
            <w:pPr>
              <w:jc w:val="center"/>
              <w:rPr>
                <w:b/>
                <w:sz w:val="20"/>
                <w:szCs w:val="20"/>
              </w:rPr>
            </w:pPr>
            <w:r w:rsidRPr="006D1BC8">
              <w:rPr>
                <w:b/>
                <w:sz w:val="20"/>
                <w:szCs w:val="20"/>
              </w:rPr>
              <w:t>DESCRIPCIÓN</w:t>
            </w:r>
          </w:p>
        </w:tc>
      </w:tr>
      <w:tr w:rsidR="00101193" w:rsidRPr="006D1BC8" w14:paraId="25ED9D6A" w14:textId="77777777" w:rsidTr="00101193">
        <w:tc>
          <w:tcPr>
            <w:tcW w:w="2693" w:type="dxa"/>
          </w:tcPr>
          <w:p w14:paraId="3930240F" w14:textId="77777777" w:rsidR="00101193" w:rsidRPr="006D1BC8" w:rsidRDefault="00101193" w:rsidP="004A5810">
            <w:pPr>
              <w:jc w:val="both"/>
              <w:rPr>
                <w:sz w:val="20"/>
                <w:szCs w:val="20"/>
              </w:rPr>
            </w:pPr>
            <w:r>
              <w:rPr>
                <w:sz w:val="20"/>
                <w:szCs w:val="20"/>
              </w:rPr>
              <w:t>Superintendencia de Vigilancia y Seguridad Privada</w:t>
            </w:r>
          </w:p>
        </w:tc>
        <w:tc>
          <w:tcPr>
            <w:tcW w:w="2694" w:type="dxa"/>
          </w:tcPr>
          <w:p w14:paraId="06E42832" w14:textId="77777777" w:rsidR="00101193" w:rsidRPr="006D1BC8" w:rsidRDefault="00101193" w:rsidP="004A5810">
            <w:pPr>
              <w:jc w:val="both"/>
              <w:rPr>
                <w:sz w:val="20"/>
                <w:szCs w:val="20"/>
              </w:rPr>
            </w:pPr>
            <w:r w:rsidRPr="00532C80">
              <w:rPr>
                <w:sz w:val="20"/>
                <w:szCs w:val="20"/>
              </w:rPr>
              <w:t>Avenida Calle 26 # 57-41 Torre 8 Piso 11</w:t>
            </w:r>
          </w:p>
        </w:tc>
        <w:tc>
          <w:tcPr>
            <w:tcW w:w="3128" w:type="dxa"/>
          </w:tcPr>
          <w:p w14:paraId="79E6CA58" w14:textId="77777777" w:rsidR="00101193" w:rsidRPr="006D1BC8" w:rsidRDefault="00101193" w:rsidP="004A5810">
            <w:pPr>
              <w:jc w:val="both"/>
              <w:rPr>
                <w:sz w:val="20"/>
                <w:szCs w:val="20"/>
              </w:rPr>
            </w:pPr>
            <w:r>
              <w:rPr>
                <w:sz w:val="20"/>
                <w:szCs w:val="20"/>
              </w:rPr>
              <w:t>Sede administrativa</w:t>
            </w:r>
          </w:p>
        </w:tc>
      </w:tr>
      <w:tr w:rsidR="00101193" w:rsidRPr="006D1BC8" w14:paraId="0E22DA2D" w14:textId="77777777" w:rsidTr="00101193">
        <w:tc>
          <w:tcPr>
            <w:tcW w:w="2693" w:type="dxa"/>
          </w:tcPr>
          <w:p w14:paraId="27BCA056" w14:textId="77777777" w:rsidR="00101193" w:rsidRPr="006D1BC8" w:rsidRDefault="00101193" w:rsidP="004A5810">
            <w:pPr>
              <w:jc w:val="both"/>
              <w:rPr>
                <w:sz w:val="20"/>
                <w:szCs w:val="20"/>
              </w:rPr>
            </w:pPr>
            <w:r>
              <w:rPr>
                <w:sz w:val="20"/>
                <w:szCs w:val="20"/>
              </w:rPr>
              <w:t>Superintendencia de Vigilancia y Seguridad Privada</w:t>
            </w:r>
          </w:p>
        </w:tc>
        <w:tc>
          <w:tcPr>
            <w:tcW w:w="2694" w:type="dxa"/>
          </w:tcPr>
          <w:p w14:paraId="0A5FB8E5" w14:textId="77777777" w:rsidR="00101193" w:rsidRPr="006D1BC8" w:rsidRDefault="00101193" w:rsidP="004A5810">
            <w:pPr>
              <w:jc w:val="both"/>
              <w:rPr>
                <w:sz w:val="20"/>
                <w:szCs w:val="20"/>
              </w:rPr>
            </w:pPr>
            <w:r w:rsidRPr="00532C80">
              <w:rPr>
                <w:sz w:val="20"/>
                <w:szCs w:val="20"/>
              </w:rPr>
              <w:t>Cl. 24a #N°59 42, Bogotá</w:t>
            </w:r>
          </w:p>
        </w:tc>
        <w:tc>
          <w:tcPr>
            <w:tcW w:w="3128" w:type="dxa"/>
          </w:tcPr>
          <w:p w14:paraId="1544DEC5" w14:textId="77777777" w:rsidR="00101193" w:rsidRPr="006D1BC8" w:rsidRDefault="00101193" w:rsidP="004A5810">
            <w:pPr>
              <w:jc w:val="both"/>
              <w:rPr>
                <w:sz w:val="20"/>
                <w:szCs w:val="20"/>
              </w:rPr>
            </w:pPr>
            <w:r>
              <w:rPr>
                <w:sz w:val="20"/>
                <w:szCs w:val="20"/>
              </w:rPr>
              <w:t>Sede servicios misionales</w:t>
            </w:r>
          </w:p>
        </w:tc>
      </w:tr>
      <w:tr w:rsidR="00101193" w:rsidRPr="006D1BC8" w14:paraId="729324B1" w14:textId="77777777" w:rsidTr="00101193">
        <w:tc>
          <w:tcPr>
            <w:tcW w:w="2693" w:type="dxa"/>
          </w:tcPr>
          <w:p w14:paraId="6A18A312" w14:textId="77777777" w:rsidR="00101193" w:rsidRPr="006D1BC8" w:rsidRDefault="00101193" w:rsidP="004A5810">
            <w:pPr>
              <w:jc w:val="both"/>
              <w:rPr>
                <w:rFonts w:eastAsia="Times New Roman" w:cs="Arial"/>
                <w:bCs/>
                <w:color w:val="292929"/>
                <w:sz w:val="20"/>
                <w:szCs w:val="20"/>
                <w:bdr w:val="none" w:sz="0" w:space="0" w:color="auto" w:frame="1"/>
                <w:lang w:eastAsia="es-CO"/>
              </w:rPr>
            </w:pPr>
            <w:r>
              <w:rPr>
                <w:rFonts w:eastAsia="Times New Roman" w:cs="Arial"/>
                <w:bCs/>
                <w:color w:val="292929"/>
                <w:sz w:val="20"/>
                <w:szCs w:val="20"/>
                <w:bdr w:val="none" w:sz="0" w:space="0" w:color="auto" w:frame="1"/>
                <w:lang w:eastAsia="es-CO"/>
              </w:rPr>
              <w:t>Sede la Campiña, Supervigilancia</w:t>
            </w:r>
          </w:p>
        </w:tc>
        <w:tc>
          <w:tcPr>
            <w:tcW w:w="2694" w:type="dxa"/>
          </w:tcPr>
          <w:p w14:paraId="4E34E89E" w14:textId="77777777" w:rsidR="00101193" w:rsidRPr="006D1BC8" w:rsidRDefault="00101193" w:rsidP="004A5810">
            <w:pPr>
              <w:jc w:val="both"/>
              <w:rPr>
                <w:sz w:val="20"/>
                <w:szCs w:val="20"/>
              </w:rPr>
            </w:pPr>
            <w:r>
              <w:rPr>
                <w:sz w:val="20"/>
                <w:szCs w:val="20"/>
              </w:rPr>
              <w:t>Calle 20B # 43ª-60 Interior 1 piso 2</w:t>
            </w:r>
          </w:p>
        </w:tc>
        <w:tc>
          <w:tcPr>
            <w:tcW w:w="3128" w:type="dxa"/>
          </w:tcPr>
          <w:p w14:paraId="5ECCD1A2" w14:textId="77777777" w:rsidR="00101193" w:rsidRPr="006D1BC8" w:rsidRDefault="00101193" w:rsidP="004A5810">
            <w:pPr>
              <w:jc w:val="both"/>
              <w:rPr>
                <w:sz w:val="20"/>
                <w:szCs w:val="20"/>
              </w:rPr>
            </w:pPr>
            <w:r>
              <w:rPr>
                <w:sz w:val="20"/>
                <w:szCs w:val="20"/>
              </w:rPr>
              <w:t>Depósito de archivo gestión, central</w:t>
            </w:r>
          </w:p>
        </w:tc>
      </w:tr>
      <w:tr w:rsidR="00101193" w:rsidRPr="006D1BC8" w14:paraId="5CAD635F" w14:textId="77777777" w:rsidTr="00101193">
        <w:tc>
          <w:tcPr>
            <w:tcW w:w="2693" w:type="dxa"/>
          </w:tcPr>
          <w:p w14:paraId="11F38946" w14:textId="77777777" w:rsidR="00101193" w:rsidRDefault="00101193" w:rsidP="004A5810">
            <w:pPr>
              <w:jc w:val="both"/>
              <w:rPr>
                <w:sz w:val="20"/>
                <w:szCs w:val="20"/>
              </w:rPr>
            </w:pPr>
            <w:r>
              <w:rPr>
                <w:sz w:val="20"/>
                <w:szCs w:val="20"/>
              </w:rPr>
              <w:t>Bodega 4-72 FUNZA</w:t>
            </w:r>
          </w:p>
        </w:tc>
        <w:tc>
          <w:tcPr>
            <w:tcW w:w="2694" w:type="dxa"/>
          </w:tcPr>
          <w:p w14:paraId="46E5F65B" w14:textId="77777777" w:rsidR="00101193" w:rsidRPr="00700D80" w:rsidRDefault="00101193" w:rsidP="004A5810">
            <w:pPr>
              <w:jc w:val="both"/>
              <w:rPr>
                <w:sz w:val="20"/>
                <w:szCs w:val="20"/>
              </w:rPr>
            </w:pPr>
            <w:r>
              <w:rPr>
                <w:sz w:val="20"/>
                <w:szCs w:val="20"/>
              </w:rPr>
              <w:t>Funza</w:t>
            </w:r>
          </w:p>
        </w:tc>
        <w:tc>
          <w:tcPr>
            <w:tcW w:w="3128" w:type="dxa"/>
          </w:tcPr>
          <w:p w14:paraId="7F28D62C" w14:textId="77777777" w:rsidR="00101193" w:rsidRDefault="00101193" w:rsidP="004A5810">
            <w:pPr>
              <w:jc w:val="both"/>
              <w:rPr>
                <w:sz w:val="20"/>
                <w:szCs w:val="20"/>
              </w:rPr>
            </w:pPr>
            <w:r>
              <w:rPr>
                <w:sz w:val="20"/>
                <w:szCs w:val="20"/>
              </w:rPr>
              <w:t>Depósito de archivo gestión, central e histórico</w:t>
            </w:r>
          </w:p>
        </w:tc>
      </w:tr>
    </w:tbl>
    <w:p w14:paraId="5717115B" w14:textId="2B84F952" w:rsidR="00101193" w:rsidRDefault="00101193" w:rsidP="002A42E7">
      <w:pPr>
        <w:ind w:left="708"/>
        <w:jc w:val="both"/>
      </w:pPr>
    </w:p>
    <w:p w14:paraId="275D9A0E" w14:textId="2CC619BE" w:rsidR="00101193" w:rsidRPr="006D1BC8" w:rsidRDefault="00101193" w:rsidP="002A42E7">
      <w:pPr>
        <w:ind w:left="708"/>
        <w:jc w:val="both"/>
      </w:pPr>
      <w:r>
        <w:t xml:space="preserve">El primero de los </w:t>
      </w:r>
      <w:r w:rsidR="00205598">
        <w:t xml:space="preserve">archivos </w:t>
      </w:r>
      <w:r>
        <w:t>identificados en la lita está ubicado en la sede administrativa, donde encontramos archivadores rodantes y archivadores de estructura metálica tipo closet, dichos espacios de almacenamiento no cuentan con las condiciones establecidas en el acuerdo 049 de 2000.</w:t>
      </w:r>
    </w:p>
    <w:p w14:paraId="6717B123" w14:textId="651510DD" w:rsidR="00BD77E7" w:rsidRPr="006D1BC8" w:rsidRDefault="0047542C" w:rsidP="0047542C">
      <w:pPr>
        <w:ind w:left="708"/>
      </w:pPr>
      <w:r w:rsidRPr="0047542C">
        <w:t xml:space="preserve"> </w:t>
      </w:r>
      <w:r w:rsidR="00041475" w:rsidRPr="00041475">
        <w:t xml:space="preserve"> </w:t>
      </w:r>
      <w:r w:rsidR="00041475">
        <w:rPr>
          <w:noProof/>
        </w:rPr>
        <w:t xml:space="preserve"> </w:t>
      </w:r>
      <w:r w:rsidR="006E7E93">
        <w:rPr>
          <w:noProof/>
        </w:rPr>
        <w:t xml:space="preserve"> </w:t>
      </w:r>
      <w:r w:rsidR="00101193">
        <w:rPr>
          <w:noProof/>
        </w:rPr>
        <w:drawing>
          <wp:inline distT="0" distB="0" distL="0" distR="0" wp14:anchorId="7B586B8F" wp14:editId="2AF9997C">
            <wp:extent cx="1414635" cy="1885223"/>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3268" cy="1896728"/>
                    </a:xfrm>
                    <a:prstGeom prst="rect">
                      <a:avLst/>
                    </a:prstGeom>
                    <a:noFill/>
                    <a:ln>
                      <a:noFill/>
                    </a:ln>
                  </pic:spPr>
                </pic:pic>
              </a:graphicData>
            </a:graphic>
          </wp:inline>
        </w:drawing>
      </w:r>
      <w:r w:rsidR="00101193">
        <w:rPr>
          <w:noProof/>
        </w:rPr>
        <w:t xml:space="preserve"> </w:t>
      </w:r>
      <w:r w:rsidR="00101193">
        <w:rPr>
          <w:noProof/>
        </w:rPr>
        <w:drawing>
          <wp:inline distT="0" distB="0" distL="0" distR="0" wp14:anchorId="4239F6A9" wp14:editId="4C3F4136">
            <wp:extent cx="1391406" cy="1861820"/>
            <wp:effectExtent l="0" t="0" r="0" b="5080"/>
            <wp:docPr id="54" name="Imagen 54" descr="Imagen que contiene edificio, paraguas, caminand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edificio, paraguas, caminando, cuart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4571" cy="1879436"/>
                    </a:xfrm>
                    <a:prstGeom prst="rect">
                      <a:avLst/>
                    </a:prstGeom>
                    <a:noFill/>
                    <a:ln>
                      <a:noFill/>
                    </a:ln>
                  </pic:spPr>
                </pic:pic>
              </a:graphicData>
            </a:graphic>
          </wp:inline>
        </w:drawing>
      </w:r>
      <w:r w:rsidR="00101193" w:rsidRPr="00101193">
        <w:t xml:space="preserve"> </w:t>
      </w:r>
      <w:r w:rsidR="00101193">
        <w:rPr>
          <w:noProof/>
        </w:rPr>
        <w:drawing>
          <wp:inline distT="0" distB="0" distL="0" distR="0" wp14:anchorId="13109606" wp14:editId="101FC8C9">
            <wp:extent cx="1409700" cy="1886299"/>
            <wp:effectExtent l="0" t="0" r="0" b="0"/>
            <wp:docPr id="55" name="Imagen 55" descr="Estante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Estante de mader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0467" cy="1900707"/>
                    </a:xfrm>
                    <a:prstGeom prst="rect">
                      <a:avLst/>
                    </a:prstGeom>
                    <a:noFill/>
                    <a:ln>
                      <a:noFill/>
                    </a:ln>
                  </pic:spPr>
                </pic:pic>
              </a:graphicData>
            </a:graphic>
          </wp:inline>
        </w:drawing>
      </w:r>
    </w:p>
    <w:p w14:paraId="2F38C0B3" w14:textId="034045FC" w:rsidR="00205598" w:rsidRDefault="00205598" w:rsidP="00205598">
      <w:pPr>
        <w:ind w:left="708"/>
        <w:jc w:val="both"/>
      </w:pPr>
      <w:r>
        <w:t>El segundo de depósitos de archivos de gestión identificados en la lita está ubicado en la sede administrativa en el área misional, donde encontramos archivadores rodantes y archivadores de estructura metálica tipo closet y archivos con estantería metálica de acuerdo a la norma, dichos espacios de almacenamiento no cuentan con las condiciones establecidas en el acuerdo 049 de 2000.</w:t>
      </w:r>
    </w:p>
    <w:p w14:paraId="53C98B78" w14:textId="47952059" w:rsidR="00205598" w:rsidRDefault="00205598" w:rsidP="00205598">
      <w:pPr>
        <w:ind w:left="708"/>
        <w:jc w:val="both"/>
      </w:pPr>
      <w:r>
        <w:t xml:space="preserve">Se observan pisos en madera, la estantería ubicada sin espacio adecuado en paralelo de la pared, no se observa instrumentos de control de temperatura y humedad relativa, </w:t>
      </w:r>
      <w:r>
        <w:lastRenderedPageBreak/>
        <w:t>adicionalmente ya no se cuenta con espacio para seguir acumulando archivo, se evidencian cajas apiladas sin estibas, en mesas y debajo de los escritorios.</w:t>
      </w:r>
    </w:p>
    <w:p w14:paraId="607F0B34" w14:textId="536A3E86" w:rsidR="00205598" w:rsidRPr="006D1BC8" w:rsidRDefault="00205598" w:rsidP="00205598">
      <w:pPr>
        <w:ind w:left="708"/>
        <w:jc w:val="both"/>
      </w:pPr>
      <w:r>
        <w:rPr>
          <w:noProof/>
        </w:rPr>
        <w:drawing>
          <wp:inline distT="0" distB="0" distL="0" distR="0" wp14:anchorId="44B7D1AC" wp14:editId="6488CFEA">
            <wp:extent cx="1515066" cy="2019063"/>
            <wp:effectExtent l="0" t="0" r="9525"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1876" cy="2028138"/>
                    </a:xfrm>
                    <a:prstGeom prst="rect">
                      <a:avLst/>
                    </a:prstGeom>
                    <a:noFill/>
                    <a:ln>
                      <a:noFill/>
                    </a:ln>
                  </pic:spPr>
                </pic:pic>
              </a:graphicData>
            </a:graphic>
          </wp:inline>
        </w:drawing>
      </w:r>
      <w:r>
        <w:t xml:space="preserve"> </w:t>
      </w:r>
      <w:r>
        <w:rPr>
          <w:noProof/>
        </w:rPr>
        <w:drawing>
          <wp:inline distT="0" distB="0" distL="0" distR="0" wp14:anchorId="37196254" wp14:editId="025F4EA4">
            <wp:extent cx="1521914" cy="2028190"/>
            <wp:effectExtent l="0" t="0" r="2540" b="0"/>
            <wp:docPr id="67" name="Imagen 67" descr="Imagen que contiene interior, edificio, pequeño,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magen que contiene interior, edificio, pequeño, ventana&#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919" cy="2048187"/>
                    </a:xfrm>
                    <a:prstGeom prst="rect">
                      <a:avLst/>
                    </a:prstGeom>
                    <a:noFill/>
                    <a:ln>
                      <a:noFill/>
                    </a:ln>
                  </pic:spPr>
                </pic:pic>
              </a:graphicData>
            </a:graphic>
          </wp:inline>
        </w:drawing>
      </w:r>
      <w:r>
        <w:t xml:space="preserve"> </w:t>
      </w:r>
      <w:r>
        <w:rPr>
          <w:noProof/>
        </w:rPr>
        <w:drawing>
          <wp:inline distT="0" distB="0" distL="0" distR="0" wp14:anchorId="6E31ED17" wp14:editId="7DD7043E">
            <wp:extent cx="1507649" cy="2009181"/>
            <wp:effectExtent l="0" t="0" r="0" b="0"/>
            <wp:docPr id="69" name="Imagen 69" descr="Imagen que contiene interior, techo, cama,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magen que contiene interior, techo, cama, edifici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1547" cy="2027703"/>
                    </a:xfrm>
                    <a:prstGeom prst="rect">
                      <a:avLst/>
                    </a:prstGeom>
                    <a:noFill/>
                    <a:ln>
                      <a:noFill/>
                    </a:ln>
                  </pic:spPr>
                </pic:pic>
              </a:graphicData>
            </a:graphic>
          </wp:inline>
        </w:drawing>
      </w:r>
    </w:p>
    <w:p w14:paraId="433C93CA" w14:textId="2747AE64" w:rsidR="00205598" w:rsidRDefault="00205598" w:rsidP="00205598">
      <w:pPr>
        <w:ind w:left="708"/>
        <w:jc w:val="both"/>
      </w:pPr>
      <w:r>
        <w:t xml:space="preserve">El tercero de depósitos de archivos de gestión y central identificados en la lita está ubicado en Puente Aranda, deposito que llamaremos “La Campiña”, donde </w:t>
      </w:r>
      <w:r w:rsidR="00D573E1">
        <w:t xml:space="preserve">No </w:t>
      </w:r>
      <w:r>
        <w:t xml:space="preserve">encontramos </w:t>
      </w:r>
      <w:r w:rsidR="00D573E1">
        <w:t xml:space="preserve">ninguna clase </w:t>
      </w:r>
      <w:r>
        <w:t>archivador rodantes</w:t>
      </w:r>
      <w:r w:rsidR="00D573E1">
        <w:t>, ni estantería adecuada para el almacenamiento de cajas de archivo</w:t>
      </w:r>
      <w:r>
        <w:t xml:space="preserve">, </w:t>
      </w:r>
      <w:r w:rsidR="00D573E1">
        <w:t xml:space="preserve">las cajas de archivo se encuentran almacenadas, en apilamientos de tres cajas y sin estibas,  </w:t>
      </w:r>
      <w:r>
        <w:t>dichos espacios de almacenamiento no cuentan con las condiciones establecidas en el acuerdo 049 de 2000</w:t>
      </w:r>
      <w:r w:rsidR="00D573E1">
        <w:t xml:space="preserve">, se observa piso elabora en fibra y estructura metálica, cielo raso en </w:t>
      </w:r>
      <w:proofErr w:type="spellStart"/>
      <w:r w:rsidR="00D573E1">
        <w:t>icopor</w:t>
      </w:r>
      <w:proofErr w:type="spellEnd"/>
      <w:r w:rsidR="00D573E1">
        <w:t>, múltiples conexiones eléctricas cerca de los documentos, no cuenta con instrumento de medición de temperatura y humedad relativa, no se cuenta con deshumi</w:t>
      </w:r>
      <w:r w:rsidR="00415047">
        <w:t>di</w:t>
      </w:r>
      <w:r w:rsidR="00D573E1">
        <w:t xml:space="preserve">ficadores. </w:t>
      </w:r>
    </w:p>
    <w:p w14:paraId="510B4181" w14:textId="5365439F" w:rsidR="00C35825" w:rsidRDefault="00C35825" w:rsidP="00C35825">
      <w:pPr>
        <w:ind w:left="708"/>
        <w:jc w:val="center"/>
      </w:pPr>
      <w:r>
        <w:rPr>
          <w:noProof/>
        </w:rPr>
        <w:drawing>
          <wp:inline distT="0" distB="0" distL="0" distR="0" wp14:anchorId="08919809" wp14:editId="67AB2F83">
            <wp:extent cx="1765190" cy="1323626"/>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4884" cy="1330895"/>
                    </a:xfrm>
                    <a:prstGeom prst="rect">
                      <a:avLst/>
                    </a:prstGeom>
                    <a:noFill/>
                    <a:ln>
                      <a:noFill/>
                    </a:ln>
                  </pic:spPr>
                </pic:pic>
              </a:graphicData>
            </a:graphic>
          </wp:inline>
        </w:drawing>
      </w:r>
      <w:r>
        <w:rPr>
          <w:noProof/>
        </w:rPr>
        <w:drawing>
          <wp:inline distT="0" distB="0" distL="0" distR="0" wp14:anchorId="6713B148" wp14:editId="610239C7">
            <wp:extent cx="1764665" cy="1323232"/>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334" cy="1335731"/>
                    </a:xfrm>
                    <a:prstGeom prst="rect">
                      <a:avLst/>
                    </a:prstGeom>
                    <a:noFill/>
                    <a:ln>
                      <a:noFill/>
                    </a:ln>
                  </pic:spPr>
                </pic:pic>
              </a:graphicData>
            </a:graphic>
          </wp:inline>
        </w:drawing>
      </w:r>
      <w:r>
        <w:rPr>
          <w:noProof/>
        </w:rPr>
        <w:drawing>
          <wp:inline distT="0" distB="0" distL="0" distR="0" wp14:anchorId="0F97A9E8" wp14:editId="1D5F0039">
            <wp:extent cx="1868557" cy="13975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6349" cy="1410827"/>
                    </a:xfrm>
                    <a:prstGeom prst="rect">
                      <a:avLst/>
                    </a:prstGeom>
                    <a:noFill/>
                    <a:ln>
                      <a:noFill/>
                    </a:ln>
                  </pic:spPr>
                </pic:pic>
              </a:graphicData>
            </a:graphic>
          </wp:inline>
        </w:drawing>
      </w:r>
    </w:p>
    <w:p w14:paraId="3D289775" w14:textId="4DA9839E" w:rsidR="00D0198B" w:rsidRDefault="00C35825" w:rsidP="00C35825">
      <w:pPr>
        <w:ind w:left="708"/>
        <w:jc w:val="both"/>
      </w:pPr>
      <w:r>
        <w:t xml:space="preserve">El cuarto depósito de archivos de gestión, central e histórico identificado en la lita está ubicado en Funza, </w:t>
      </w:r>
      <w:r w:rsidR="00D0198B">
        <w:t>depósito</w:t>
      </w:r>
      <w:r>
        <w:t xml:space="preserve"> </w:t>
      </w:r>
      <w:r w:rsidR="005A1C0F">
        <w:t xml:space="preserve">de propiedad de la empresa 4-72 con la cual se tiene un contrato para la custodia de los archivos físicos de la </w:t>
      </w:r>
      <w:r w:rsidR="009140E2">
        <w:t>superintendencia, donde</w:t>
      </w:r>
      <w:r w:rsidR="00D0198B">
        <w:t xml:space="preserve"> actualmente se encuentra la mayor cantidad de archivo de la institución.</w:t>
      </w:r>
    </w:p>
    <w:p w14:paraId="6EE01F33" w14:textId="69B17F0F" w:rsidR="00C35825" w:rsidRDefault="00D0198B" w:rsidP="00D901F9">
      <w:pPr>
        <w:ind w:left="708"/>
        <w:jc w:val="both"/>
      </w:pPr>
      <w:r>
        <w:lastRenderedPageBreak/>
        <w:t xml:space="preserve">En la visita realizada al </w:t>
      </w:r>
      <w:r w:rsidR="009140E2">
        <w:t>depósito</w:t>
      </w:r>
      <w:r>
        <w:t xml:space="preserve"> de Funza, </w:t>
      </w:r>
      <w:r w:rsidR="009140E2">
        <w:t xml:space="preserve">se observa que </w:t>
      </w:r>
      <w:r>
        <w:t>cuentan con las condiciones establecidas en el acuerdo 0</w:t>
      </w:r>
      <w:r w:rsidR="009140E2">
        <w:t>8</w:t>
      </w:r>
      <w:r>
        <w:t xml:space="preserve"> de 20</w:t>
      </w:r>
      <w:r w:rsidR="009140E2">
        <w:t>14</w:t>
      </w:r>
      <w:r>
        <w:t>, estantería de tipo industrial para el almacenamiento de las cajas de archivo</w:t>
      </w:r>
      <w:r w:rsidR="00C35825">
        <w:t xml:space="preserve">, se observa </w:t>
      </w:r>
      <w:r w:rsidR="009140E2">
        <w:t xml:space="preserve">aislamiento total de circuitos eléctricos, zona de consulta, zona de cafetería, zona de trabajo </w:t>
      </w:r>
      <w:r w:rsidR="009726DF">
        <w:t>de organización de archivos, elementos de atención de emergencias, adicionalmente cuentan con 34 deshumidificadores, 3 termohigrómetros, entre otros</w:t>
      </w:r>
      <w:r w:rsidR="00C35825">
        <w:t xml:space="preserve">. </w:t>
      </w:r>
    </w:p>
    <w:p w14:paraId="1B86326F" w14:textId="77777777" w:rsidR="00D13501" w:rsidRPr="006D1BC8" w:rsidRDefault="00D13501" w:rsidP="00105BA2">
      <w:pPr>
        <w:ind w:left="709"/>
        <w:jc w:val="both"/>
      </w:pPr>
      <w:r w:rsidRPr="006D1BC8">
        <w:t xml:space="preserve">Las condiciones ambientales promedio </w:t>
      </w:r>
      <w:r w:rsidR="00C657AD" w:rsidRPr="006D1BC8">
        <w:t xml:space="preserve">registradas </w:t>
      </w:r>
      <w:r w:rsidRPr="006D1BC8">
        <w:t>son:</w:t>
      </w:r>
    </w:p>
    <w:p w14:paraId="06499994" w14:textId="77EDAE96" w:rsidR="00D13501" w:rsidRPr="006D1BC8" w:rsidRDefault="00D13501" w:rsidP="00105BA2">
      <w:pPr>
        <w:ind w:left="709"/>
        <w:jc w:val="both"/>
      </w:pPr>
      <w:r w:rsidRPr="006D1BC8">
        <w:t xml:space="preserve">Temperatura: </w:t>
      </w:r>
      <w:r w:rsidR="00C657AD" w:rsidRPr="006D1BC8">
        <w:t xml:space="preserve">Entre </w:t>
      </w:r>
      <w:r w:rsidR="00D71F32">
        <w:t>1</w:t>
      </w:r>
      <w:r w:rsidR="00D901F9">
        <w:t>0</w:t>
      </w:r>
      <w:r w:rsidRPr="006D1BC8">
        <w:t>°C</w:t>
      </w:r>
      <w:r w:rsidR="00C657AD" w:rsidRPr="006D1BC8">
        <w:t xml:space="preserve"> y </w:t>
      </w:r>
      <w:r w:rsidR="00D71F32">
        <w:t>20</w:t>
      </w:r>
      <w:r w:rsidR="00C657AD" w:rsidRPr="006D1BC8">
        <w:t>°C</w:t>
      </w:r>
    </w:p>
    <w:p w14:paraId="509580A8" w14:textId="6B15C88D" w:rsidR="00D13501" w:rsidRPr="006D1BC8" w:rsidRDefault="00D13501" w:rsidP="00105BA2">
      <w:pPr>
        <w:ind w:left="709"/>
        <w:jc w:val="both"/>
      </w:pPr>
      <w:r w:rsidRPr="006D1BC8">
        <w:t xml:space="preserve">Humedad: Entre </w:t>
      </w:r>
      <w:r w:rsidR="00D71F32">
        <w:t>3</w:t>
      </w:r>
      <w:r w:rsidRPr="006D1BC8">
        <w:t xml:space="preserve">7% y </w:t>
      </w:r>
      <w:r w:rsidR="00D71F32">
        <w:t>45</w:t>
      </w:r>
      <w:r w:rsidRPr="006D1BC8">
        <w:t>%</w:t>
      </w:r>
    </w:p>
    <w:p w14:paraId="12758839" w14:textId="2E7162E6" w:rsidR="00D13501" w:rsidRPr="006D1BC8" w:rsidRDefault="00D13501" w:rsidP="00105BA2">
      <w:pPr>
        <w:ind w:left="709"/>
        <w:jc w:val="both"/>
      </w:pPr>
      <w:r w:rsidRPr="006D1BC8">
        <w:t xml:space="preserve">Luminosidad: </w:t>
      </w:r>
      <w:r w:rsidR="00C657AD" w:rsidRPr="006D1BC8">
        <w:t xml:space="preserve">En oficinas entre </w:t>
      </w:r>
      <w:r w:rsidR="00D901F9">
        <w:t>4</w:t>
      </w:r>
      <w:r w:rsidR="00084725">
        <w:t>2</w:t>
      </w:r>
      <w:r w:rsidR="00C657AD" w:rsidRPr="006D1BC8">
        <w:t xml:space="preserve">0 lux a 330 lux y en los depósitos 0 lux a </w:t>
      </w:r>
      <w:r w:rsidR="00D71F32">
        <w:t>12</w:t>
      </w:r>
      <w:r w:rsidR="00C657AD" w:rsidRPr="006D1BC8">
        <w:t>0 lux</w:t>
      </w:r>
    </w:p>
    <w:p w14:paraId="41F7A85B" w14:textId="00636871" w:rsidR="00D13501" w:rsidRPr="00D13501" w:rsidRDefault="00D901F9" w:rsidP="00D901F9">
      <w:pPr>
        <w:ind w:left="709"/>
        <w:jc w:val="both"/>
      </w:pPr>
      <w:r>
        <w:t xml:space="preserve">     </w:t>
      </w:r>
      <w:r w:rsidR="00D71F32">
        <w:t>Algunas de e</w:t>
      </w:r>
      <w:r w:rsidR="00D13501" w:rsidRPr="006D1BC8">
        <w:t>stas condiciones están fuera de los parámetros establecidos en el Acuerdo 049 de 2009</w:t>
      </w:r>
      <w:r w:rsidR="00C657AD" w:rsidRPr="006D1BC8">
        <w:t xml:space="preserve"> expedido por el AGN, los cuales son: </w:t>
      </w:r>
      <w:r w:rsidR="00D13501" w:rsidRPr="00D13501">
        <w:t>Temperatura de 15 a 20°C con una fluctuación diaria de 4°</w:t>
      </w:r>
      <w:r w:rsidR="00C657AD" w:rsidRPr="006D1BC8">
        <w:t>C, Humedad</w:t>
      </w:r>
      <w:r w:rsidR="00D13501" w:rsidRPr="00D13501">
        <w:t xml:space="preserve"> relativa entre 45% y 60% con fluctuación diaria del 5%</w:t>
      </w:r>
      <w:r w:rsidR="00C657AD" w:rsidRPr="006D1BC8">
        <w:t xml:space="preserve">, </w:t>
      </w:r>
      <w:r w:rsidR="00D13501" w:rsidRPr="006D1BC8">
        <w:t>Para radiación visible lumínica, menor o igual a 100 lux.</w:t>
      </w:r>
    </w:p>
    <w:p w14:paraId="10021AC7" w14:textId="01B6382D" w:rsidR="00D901F9" w:rsidRDefault="00084725" w:rsidP="00105BA2">
      <w:pPr>
        <w:ind w:left="709"/>
        <w:jc w:val="both"/>
      </w:pPr>
      <w:r>
        <w:t xml:space="preserve"> </w:t>
      </w:r>
      <w:r>
        <w:rPr>
          <w:noProof/>
        </w:rPr>
        <w:t xml:space="preserve">  </w:t>
      </w:r>
      <w:r w:rsidR="00D901F9">
        <w:rPr>
          <w:noProof/>
        </w:rPr>
        <w:t>Existe un lugar especial acondicionado con el fin de lograr la preservacion d</w:t>
      </w:r>
      <w:proofErr w:type="spellStart"/>
      <w:r w:rsidR="00D72146" w:rsidRPr="006D1BC8">
        <w:t>e</w:t>
      </w:r>
      <w:proofErr w:type="spellEnd"/>
      <w:r w:rsidR="00D72146" w:rsidRPr="006D1BC8">
        <w:t xml:space="preserve"> </w:t>
      </w:r>
      <w:r w:rsidR="00D901F9">
        <w:t xml:space="preserve">documentos de </w:t>
      </w:r>
      <w:r w:rsidR="00D72146" w:rsidRPr="006D1BC8">
        <w:t xml:space="preserve">archivo </w:t>
      </w:r>
      <w:r w:rsidR="00D72146">
        <w:t xml:space="preserve">de </w:t>
      </w:r>
      <w:r w:rsidR="00D901F9">
        <w:t xml:space="preserve">histórico, la superintendencia cuenta con archivos de Derechos Humanos que </w:t>
      </w:r>
      <w:proofErr w:type="spellStart"/>
      <w:r w:rsidR="00D901F9">
        <w:t>dea</w:t>
      </w:r>
      <w:proofErr w:type="spellEnd"/>
      <w:r w:rsidR="00D901F9">
        <w:t xml:space="preserve"> cuerdo a la circular 01 de 2017 </w:t>
      </w:r>
      <w:r w:rsidR="00D901F9" w:rsidRPr="00D901F9">
        <w:t>Suspensión temporal de la eliminación de documentos identificados como de Derechos Humanos y Derecho Internacional Humanitario, planeación de la gestión documental y actualización de los instrumentos archivísticos.</w:t>
      </w:r>
      <w:r w:rsidR="00D901F9">
        <w:t xml:space="preserve"> Se deben conservar permanentemente y/o ser transferidos a las entidades de preservación de memoria histórica.</w:t>
      </w:r>
    </w:p>
    <w:p w14:paraId="14872AAC" w14:textId="77777777" w:rsidR="00AB73E5" w:rsidRPr="006D1BC8" w:rsidRDefault="00AB73E5" w:rsidP="00696855">
      <w:pPr>
        <w:pStyle w:val="Prrafodelista"/>
      </w:pPr>
    </w:p>
    <w:p w14:paraId="6F8AF846" w14:textId="204AB735" w:rsidR="006D1BC8" w:rsidRDefault="00F72ABC" w:rsidP="002A643B">
      <w:pPr>
        <w:pStyle w:val="Prrafodelista"/>
      </w:pPr>
      <w:r w:rsidRPr="006D1BC8">
        <w:rPr>
          <w:noProof/>
          <w:lang w:val="en-US"/>
        </w:rPr>
        <w:t xml:space="preserve"> </w:t>
      </w:r>
    </w:p>
    <w:p w14:paraId="41638719" w14:textId="77777777" w:rsidR="006D1BC8" w:rsidRPr="006D1BC8" w:rsidRDefault="006D1BC8" w:rsidP="006D1BC8">
      <w:pPr>
        <w:pStyle w:val="Ttulo3"/>
        <w:numPr>
          <w:ilvl w:val="2"/>
          <w:numId w:val="1"/>
        </w:numPr>
        <w:rPr>
          <w:b w:val="0"/>
        </w:rPr>
      </w:pPr>
      <w:bookmarkStart w:id="16" w:name="_Toc130936505"/>
      <w:r>
        <w:t>TRANSFERENCIA</w:t>
      </w:r>
      <w:bookmarkEnd w:id="16"/>
      <w:r w:rsidRPr="006D1BC8">
        <w:rPr>
          <w:b w:val="0"/>
        </w:rPr>
        <w:t xml:space="preserve"> </w:t>
      </w:r>
    </w:p>
    <w:p w14:paraId="224292B1" w14:textId="7FBCF013" w:rsidR="00744D51" w:rsidRPr="006D1BC8" w:rsidRDefault="005D1BDC" w:rsidP="00744D51">
      <w:pPr>
        <w:jc w:val="both"/>
      </w:pPr>
      <w:r>
        <w:t>Conforme a lo establecido por el Archivo General de la Nación, la transferencia documental es “el p</w:t>
      </w:r>
      <w:r w:rsidRPr="005D1BDC">
        <w:t>roceso técnico, administrativo y legal mediante el cual se entrega a los archivos centrales (transferencia primaria) o a los archivos históricos (transferencia secundaria), los documentos que de conformidad con las tablas de retención documental han cumplido su tiempo de retención en la etapa de archivo de gestión o de archivo central respectivamente;</w:t>
      </w:r>
      <w:r>
        <w:t xml:space="preserve"> de acuerdo a cada soporte documental</w:t>
      </w:r>
      <w:r w:rsidR="00744D51" w:rsidRPr="006D1BC8">
        <w:t xml:space="preserve">, verificando la estructura, la validación del formato de generación, la migración, </w:t>
      </w:r>
      <w:proofErr w:type="spellStart"/>
      <w:r w:rsidR="00744D51" w:rsidRPr="006D1BC8">
        <w:t>refreshing</w:t>
      </w:r>
      <w:proofErr w:type="spellEnd"/>
      <w:r w:rsidR="00744D51" w:rsidRPr="006D1BC8">
        <w:t xml:space="preserve">, emulación o conversión, los metadatos técnicos de formato, los metadatos de preservación y los metadatos descriptivos. </w:t>
      </w:r>
    </w:p>
    <w:p w14:paraId="40DB7A71" w14:textId="1C16E3B2" w:rsidR="00873E5F" w:rsidRDefault="00873E5F">
      <w:pPr>
        <w:pStyle w:val="Prrafodelista"/>
        <w:numPr>
          <w:ilvl w:val="0"/>
          <w:numId w:val="6"/>
        </w:numPr>
        <w:jc w:val="both"/>
      </w:pPr>
      <w:r>
        <w:t xml:space="preserve">La </w:t>
      </w:r>
      <w:r w:rsidR="005D1BDC">
        <w:t>Superintendencia de vigilancia y seguridad privada, n</w:t>
      </w:r>
      <w:r>
        <w:t xml:space="preserve">o </w:t>
      </w:r>
      <w:r w:rsidR="005D1BDC">
        <w:t xml:space="preserve">ha establecido cronograma de transferencias documentales para el año 2023, </w:t>
      </w:r>
      <w:r w:rsidR="003371B4">
        <w:t xml:space="preserve">Se cuenta con el </w:t>
      </w:r>
      <w:r w:rsidR="0074581C">
        <w:t>procedimiento</w:t>
      </w:r>
      <w:r w:rsidR="003371B4">
        <w:t xml:space="preserve"> para transferencias de documentos y expedientes de archivo</w:t>
      </w:r>
      <w:r>
        <w:t xml:space="preserve">, </w:t>
      </w:r>
      <w:r w:rsidR="003371B4">
        <w:t xml:space="preserve">además de contar el manual de archivo y correspondencia, donde también se especifica las actividades a realizar para </w:t>
      </w:r>
      <w:r w:rsidR="003371B4">
        <w:lastRenderedPageBreak/>
        <w:t>dichas transferencias primarias o secundarias contando con las tablas de retención convalidadas por el AGN</w:t>
      </w:r>
      <w:r>
        <w:t>.</w:t>
      </w:r>
    </w:p>
    <w:p w14:paraId="6F024426" w14:textId="6980F7A6" w:rsidR="009C22F9" w:rsidRPr="006D1BC8" w:rsidRDefault="00673D01">
      <w:pPr>
        <w:pStyle w:val="Prrafodelista"/>
        <w:numPr>
          <w:ilvl w:val="0"/>
          <w:numId w:val="6"/>
        </w:numPr>
        <w:jc w:val="both"/>
      </w:pPr>
      <w:r>
        <w:t>De acuerdo con la visita realizada por el Archivo General de la Nación, se debe continuar con el desarrollo de las actividades de trasferencias documentales</w:t>
      </w:r>
      <w:r w:rsidR="00CF3278" w:rsidRPr="006D1BC8">
        <w:t>.</w:t>
      </w:r>
    </w:p>
    <w:p w14:paraId="44FD5A51" w14:textId="77777777" w:rsidR="00744D51" w:rsidRPr="006D1BC8" w:rsidRDefault="00744D51" w:rsidP="00744D51">
      <w:pPr>
        <w:pStyle w:val="Prrafodelista"/>
        <w:ind w:left="1068"/>
        <w:jc w:val="both"/>
      </w:pPr>
    </w:p>
    <w:p w14:paraId="51C876F8" w14:textId="0C37FA5B" w:rsidR="00177469" w:rsidRDefault="00744D51">
      <w:pPr>
        <w:pStyle w:val="Prrafodelista"/>
        <w:numPr>
          <w:ilvl w:val="0"/>
          <w:numId w:val="6"/>
        </w:numPr>
        <w:jc w:val="both"/>
      </w:pPr>
      <w:r w:rsidRPr="006D1BC8">
        <w:t>No se evidencia en el</w:t>
      </w:r>
      <w:r w:rsidR="00CF3278" w:rsidRPr="006D1BC8">
        <w:t xml:space="preserve"> manual de </w:t>
      </w:r>
      <w:r w:rsidR="00673D01">
        <w:t xml:space="preserve">archivo y correspondencia, </w:t>
      </w:r>
      <w:r w:rsidR="0030795A" w:rsidRPr="006D1BC8">
        <w:t>un procedimiento</w:t>
      </w:r>
      <w:r w:rsidR="00673D01">
        <w:t xml:space="preserve">, guía o instructivo </w:t>
      </w:r>
      <w:r w:rsidR="00CF3278" w:rsidRPr="006D1BC8">
        <w:t xml:space="preserve">específico </w:t>
      </w:r>
      <w:r w:rsidR="0030795A" w:rsidRPr="006D1BC8">
        <w:t>para la transferencia</w:t>
      </w:r>
      <w:r w:rsidR="00673D01">
        <w:t>s</w:t>
      </w:r>
      <w:r w:rsidR="0030795A" w:rsidRPr="006D1BC8">
        <w:t xml:space="preserve"> o migración de documentos electrónicos, o con soportes diferentes al papel. </w:t>
      </w:r>
    </w:p>
    <w:p w14:paraId="3EEF4D9F" w14:textId="77777777" w:rsidR="0074581C" w:rsidRDefault="0074581C" w:rsidP="0074581C">
      <w:pPr>
        <w:pStyle w:val="Prrafodelista"/>
      </w:pPr>
    </w:p>
    <w:p w14:paraId="47FD087B" w14:textId="77777777" w:rsidR="0074581C" w:rsidRPr="006D1BC8" w:rsidRDefault="0074581C" w:rsidP="0074581C">
      <w:pPr>
        <w:pStyle w:val="Prrafodelista"/>
        <w:ind w:left="1068"/>
        <w:jc w:val="both"/>
      </w:pPr>
    </w:p>
    <w:p w14:paraId="1288EED3" w14:textId="77777777" w:rsidR="009C50AC" w:rsidRPr="006D1BC8" w:rsidRDefault="009C50AC" w:rsidP="007B1C0A">
      <w:pPr>
        <w:pStyle w:val="Ttulo3"/>
        <w:numPr>
          <w:ilvl w:val="2"/>
          <w:numId w:val="1"/>
        </w:numPr>
        <w:rPr>
          <w:b w:val="0"/>
        </w:rPr>
      </w:pPr>
      <w:bookmarkStart w:id="17" w:name="_Toc130936506"/>
      <w:r w:rsidRPr="006D1BC8">
        <w:t>DISPOSICIÓN</w:t>
      </w:r>
      <w:bookmarkEnd w:id="17"/>
      <w:r w:rsidRPr="006D1BC8">
        <w:rPr>
          <w:b w:val="0"/>
        </w:rPr>
        <w:t xml:space="preserve"> </w:t>
      </w:r>
    </w:p>
    <w:p w14:paraId="2A3EC941" w14:textId="659EE7CD" w:rsidR="00744D51" w:rsidRPr="006D1BC8" w:rsidRDefault="00244A11" w:rsidP="00744D51">
      <w:pPr>
        <w:jc w:val="both"/>
      </w:pPr>
      <w:r>
        <w:t xml:space="preserve">De acuerdo al AGN esta </w:t>
      </w:r>
      <w:r w:rsidR="007D6B1C">
        <w:t xml:space="preserve">actividad hace referencia a la tercera etapa del ciclo vital, resultado de la valoración </w:t>
      </w:r>
      <w:r w:rsidR="00744D51" w:rsidRPr="006D1BC8">
        <w:t>de los documentos en cualquier etapa del archivo, con miras a su conservación temporal, permanente o a su eliminación</w:t>
      </w:r>
      <w:r w:rsidR="007D6B1C">
        <w:t xml:space="preserve"> y selección por muestreo o digitalización </w:t>
      </w:r>
      <w:r w:rsidR="00744D51" w:rsidRPr="006D1BC8">
        <w:t xml:space="preserve">de acuerdo con lo establecido en las tablas retención documental o en las tablas valoración documental. </w:t>
      </w:r>
    </w:p>
    <w:p w14:paraId="45BB89B8" w14:textId="21772BC2" w:rsidR="0030795A" w:rsidRPr="006D1BC8" w:rsidRDefault="00244A11">
      <w:pPr>
        <w:pStyle w:val="Prrafodelista"/>
        <w:numPr>
          <w:ilvl w:val="0"/>
          <w:numId w:val="6"/>
        </w:numPr>
        <w:jc w:val="both"/>
      </w:pPr>
      <w:r>
        <w:t xml:space="preserve">La Superintendencia de Vigilancia y Seguridad Privada, no ha desarrollado actividades de disposición final, debido a que hasta en el año 2021 se </w:t>
      </w:r>
      <w:r w:rsidR="00BE184E">
        <w:t>logró</w:t>
      </w:r>
      <w:r>
        <w:t xml:space="preserve"> la convalidación de las </w:t>
      </w:r>
      <w:r w:rsidR="00330B8B" w:rsidRPr="006D1BC8">
        <w:t>TRD</w:t>
      </w:r>
      <w:r>
        <w:t xml:space="preserve"> del periodo 2015</w:t>
      </w:r>
      <w:r w:rsidR="00330B8B">
        <w:t xml:space="preserve">, </w:t>
      </w:r>
      <w:r w:rsidR="00BE184E">
        <w:t>se recomienda iniciar la aplicación de las TRD, con el fin de descongestionar los archivos de la institución</w:t>
      </w:r>
      <w:r w:rsidR="00330B8B">
        <w:t>.</w:t>
      </w:r>
      <w:r w:rsidR="0030795A" w:rsidRPr="006D1BC8">
        <w:t xml:space="preserve"> </w:t>
      </w:r>
    </w:p>
    <w:p w14:paraId="469F4025" w14:textId="77777777" w:rsidR="008A3453" w:rsidRPr="006D1BC8" w:rsidRDefault="008A3453" w:rsidP="008A3453">
      <w:pPr>
        <w:pStyle w:val="Prrafodelista"/>
        <w:ind w:left="1068"/>
        <w:jc w:val="both"/>
      </w:pPr>
    </w:p>
    <w:p w14:paraId="666C9F49" w14:textId="075DA026" w:rsidR="0030795A" w:rsidRPr="006D1BC8" w:rsidRDefault="001F464D">
      <w:pPr>
        <w:pStyle w:val="Prrafodelista"/>
        <w:numPr>
          <w:ilvl w:val="0"/>
          <w:numId w:val="6"/>
        </w:numPr>
        <w:jc w:val="both"/>
      </w:pPr>
      <w:r w:rsidRPr="001F464D">
        <w:t>La superintendencia n</w:t>
      </w:r>
      <w:r w:rsidR="00330B8B">
        <w:t>o cuenta con el instrumento archivístico tablas de valoración documental TVD</w:t>
      </w:r>
      <w:r>
        <w:t xml:space="preserve"> gracias a un concepto emitido por el Archivo General de la Nación</w:t>
      </w:r>
      <w:r w:rsidR="00330B8B">
        <w:t xml:space="preserve">, </w:t>
      </w:r>
      <w:r>
        <w:t xml:space="preserve">dicho </w:t>
      </w:r>
      <w:r w:rsidR="00330B8B">
        <w:t xml:space="preserve">instrumento </w:t>
      </w:r>
      <w:r>
        <w:t xml:space="preserve">no se requiere </w:t>
      </w:r>
      <w:r w:rsidR="00330B8B">
        <w:t>para realizar la valoración documental al fondo acumulado</w:t>
      </w:r>
      <w:r w:rsidR="00281E23">
        <w:t>,</w:t>
      </w:r>
      <w:r w:rsidR="00330B8B">
        <w:t xml:space="preserve"> </w:t>
      </w:r>
      <w:r>
        <w:t xml:space="preserve">únicamente se debe realizar la implementación de las TRD debido a que la superintendencia siempre </w:t>
      </w:r>
      <w:proofErr w:type="spellStart"/>
      <w:r>
        <w:t>a</w:t>
      </w:r>
      <w:proofErr w:type="spellEnd"/>
      <w:r>
        <w:t xml:space="preserve"> tenido TRD, </w:t>
      </w:r>
      <w:r w:rsidR="004856D1" w:rsidRPr="006D1BC8">
        <w:t xml:space="preserve">para poder llevar a cabo una correcta disposición de los documentos tales como </w:t>
      </w:r>
      <w:r w:rsidR="00765B3B" w:rsidRPr="006D1BC8">
        <w:t>conservación</w:t>
      </w:r>
      <w:r w:rsidR="004856D1" w:rsidRPr="006D1BC8">
        <w:t xml:space="preserve"> total</w:t>
      </w:r>
      <w:r w:rsidR="00765B3B" w:rsidRPr="006D1BC8">
        <w:t>, eliminación, digitalización y selección.</w:t>
      </w:r>
    </w:p>
    <w:p w14:paraId="7027972C" w14:textId="77777777" w:rsidR="009A53AF" w:rsidRPr="006D1BC8" w:rsidRDefault="009A53AF" w:rsidP="007B1C0A">
      <w:pPr>
        <w:pStyle w:val="Ttulo3"/>
        <w:numPr>
          <w:ilvl w:val="2"/>
          <w:numId w:val="1"/>
        </w:numPr>
        <w:jc w:val="both"/>
      </w:pPr>
      <w:bookmarkStart w:id="18" w:name="_Toc130936507"/>
      <w:r w:rsidRPr="006D1BC8">
        <w:t>PRESERVACIÓN A LARGO PLAZO</w:t>
      </w:r>
      <w:bookmarkEnd w:id="18"/>
    </w:p>
    <w:p w14:paraId="39DF6327" w14:textId="77777777" w:rsidR="00744D51" w:rsidRPr="006D1BC8" w:rsidRDefault="004856D1" w:rsidP="00744D51">
      <w:pPr>
        <w:jc w:val="both"/>
      </w:pPr>
      <w:r w:rsidRPr="006D1BC8">
        <w:t>Se define como el conjunto</w:t>
      </w:r>
      <w:r w:rsidR="00744D51" w:rsidRPr="006D1BC8">
        <w:t xml:space="preserve"> de acciones y estándares aplicados a los documentos durante su gestión para garantizar su preservación en independientemente de su medio y forma de registro o almacenamiento. </w:t>
      </w:r>
    </w:p>
    <w:p w14:paraId="49EBA5DC" w14:textId="4BF07321" w:rsidR="00A55C2B" w:rsidRPr="006D1BC8" w:rsidRDefault="00A55C2B">
      <w:pPr>
        <w:pStyle w:val="Prrafodelista"/>
        <w:numPr>
          <w:ilvl w:val="0"/>
          <w:numId w:val="7"/>
        </w:numPr>
        <w:jc w:val="both"/>
      </w:pPr>
      <w:r w:rsidRPr="006D1BC8">
        <w:t>E</w:t>
      </w:r>
      <w:r w:rsidR="001F464D">
        <w:t>n la superintendencia</w:t>
      </w:r>
      <w:r w:rsidR="00866A50">
        <w:t xml:space="preserve">, </w:t>
      </w:r>
      <w:r w:rsidR="001F464D">
        <w:t>h</w:t>
      </w:r>
      <w:r w:rsidR="00866A50">
        <w:t xml:space="preserve">a </w:t>
      </w:r>
      <w:r w:rsidR="001F464D">
        <w:t>iniciado la elaboración del programa de conservación documental</w:t>
      </w:r>
      <w:r w:rsidR="00866A50">
        <w:t xml:space="preserve">, </w:t>
      </w:r>
      <w:r w:rsidR="001F464D">
        <w:t xml:space="preserve">pero aun está pendiente elaborar el </w:t>
      </w:r>
      <w:r w:rsidR="00492208" w:rsidRPr="006D1BC8">
        <w:t>instrumento</w:t>
      </w:r>
      <w:r w:rsidRPr="006D1BC8">
        <w:t xml:space="preserve"> archivístico que brinde lineamientos que den a la documentación garantías para la preservación a largo plazo.  El</w:t>
      </w:r>
      <w:r w:rsidR="00492208" w:rsidRPr="006D1BC8">
        <w:t xml:space="preserve"> Archivo General de la Nación en la Ley 594 de 2000 Titulo XI, Conservación de Documentos, Artículo 46, establece que “Los archivos de la Administración Pública deberán implementar un Sistema Integrado de Conservación en cada una de las fases del ciclo vital de los documentos”</w:t>
      </w:r>
      <w:r w:rsidRPr="006D1BC8">
        <w:t xml:space="preserve">.  En </w:t>
      </w:r>
      <w:r w:rsidR="00492208" w:rsidRPr="006D1BC8">
        <w:t xml:space="preserve">el Acuerdo 006 de 2014 </w:t>
      </w:r>
      <w:r w:rsidRPr="006D1BC8">
        <w:t>se</w:t>
      </w:r>
      <w:r w:rsidR="00492208" w:rsidRPr="006D1BC8">
        <w:t xml:space="preserve"> define los parámetros para </w:t>
      </w:r>
      <w:r w:rsidR="00492208" w:rsidRPr="006D1BC8">
        <w:lastRenderedPageBreak/>
        <w:t>el desarrollo e implementación del mismo</w:t>
      </w:r>
      <w:r w:rsidRPr="006D1BC8">
        <w:t>. Los programas de conservación preventiva son los siguientes:</w:t>
      </w:r>
    </w:p>
    <w:p w14:paraId="7046C8D4" w14:textId="77777777" w:rsidR="00A55C2B" w:rsidRPr="006D1BC8" w:rsidRDefault="00A55C2B" w:rsidP="00A55C2B">
      <w:pPr>
        <w:pStyle w:val="Prrafodelista"/>
        <w:ind w:left="1068"/>
        <w:jc w:val="both"/>
      </w:pPr>
    </w:p>
    <w:p w14:paraId="66935A09" w14:textId="77777777" w:rsidR="00A55C2B" w:rsidRPr="006D1BC8" w:rsidRDefault="00A55C2B" w:rsidP="00A55C2B">
      <w:pPr>
        <w:pStyle w:val="Prrafodelista"/>
        <w:ind w:left="1068"/>
        <w:jc w:val="both"/>
      </w:pPr>
      <w:r w:rsidRPr="006D1BC8">
        <w:t>Capacitación y sensibilización</w:t>
      </w:r>
    </w:p>
    <w:p w14:paraId="3DF1F033" w14:textId="77777777" w:rsidR="00A55C2B" w:rsidRPr="006D1BC8" w:rsidRDefault="00A55C2B" w:rsidP="00A55C2B">
      <w:pPr>
        <w:pStyle w:val="Prrafodelista"/>
        <w:ind w:left="1068"/>
        <w:jc w:val="both"/>
      </w:pPr>
      <w:r w:rsidRPr="006D1BC8">
        <w:t>Inspección y mantenimiento de sistemas de almacenamiento e instalaciones físicas</w:t>
      </w:r>
    </w:p>
    <w:p w14:paraId="0598A1B5" w14:textId="77777777" w:rsidR="00A55C2B" w:rsidRPr="006D1BC8" w:rsidRDefault="00A55C2B" w:rsidP="00A55C2B">
      <w:pPr>
        <w:pStyle w:val="Prrafodelista"/>
        <w:ind w:left="1068"/>
        <w:jc w:val="both"/>
      </w:pPr>
      <w:r w:rsidRPr="006D1BC8">
        <w:t>Saneamiento ambiental: desinfección, desratización y desinsectación</w:t>
      </w:r>
    </w:p>
    <w:p w14:paraId="4B8053AD" w14:textId="77777777" w:rsidR="00A55C2B" w:rsidRPr="006D1BC8" w:rsidRDefault="00A55C2B" w:rsidP="00A55C2B">
      <w:pPr>
        <w:pStyle w:val="Prrafodelista"/>
        <w:ind w:left="1068"/>
        <w:jc w:val="both"/>
      </w:pPr>
      <w:r w:rsidRPr="006D1BC8">
        <w:t>Monitoreo y control de condiciones ambientales</w:t>
      </w:r>
    </w:p>
    <w:p w14:paraId="1516F329" w14:textId="77777777" w:rsidR="00A55C2B" w:rsidRPr="006D1BC8" w:rsidRDefault="00A55C2B" w:rsidP="00A55C2B">
      <w:pPr>
        <w:pStyle w:val="Prrafodelista"/>
        <w:ind w:left="1068"/>
        <w:jc w:val="both"/>
      </w:pPr>
      <w:r w:rsidRPr="006D1BC8">
        <w:t>Almacenamiento y re-almacenamiento</w:t>
      </w:r>
    </w:p>
    <w:p w14:paraId="2C7B212C" w14:textId="77777777" w:rsidR="00A55C2B" w:rsidRPr="006D1BC8" w:rsidRDefault="00A55C2B" w:rsidP="00A55C2B">
      <w:pPr>
        <w:pStyle w:val="Prrafodelista"/>
        <w:ind w:left="1068"/>
        <w:jc w:val="both"/>
      </w:pPr>
      <w:r w:rsidRPr="006D1BC8">
        <w:t>Prevención de emergencias y atención de desastres</w:t>
      </w:r>
    </w:p>
    <w:p w14:paraId="0AB44E15" w14:textId="77777777" w:rsidR="00492208" w:rsidRPr="006D1BC8" w:rsidRDefault="00492208" w:rsidP="00492208">
      <w:pPr>
        <w:pStyle w:val="Prrafodelista"/>
        <w:ind w:left="1068"/>
        <w:jc w:val="both"/>
      </w:pPr>
    </w:p>
    <w:p w14:paraId="1CEC551D" w14:textId="17390722" w:rsidR="009C22F9" w:rsidRPr="006D1BC8" w:rsidRDefault="00A55C2B" w:rsidP="00492208">
      <w:pPr>
        <w:pStyle w:val="Prrafodelista"/>
        <w:ind w:left="1068"/>
        <w:jc w:val="both"/>
      </w:pPr>
      <w:r w:rsidRPr="006D1BC8">
        <w:t xml:space="preserve">Al </w:t>
      </w:r>
      <w:r w:rsidR="001F464D">
        <w:t xml:space="preserve">no tener establecido </w:t>
      </w:r>
      <w:r w:rsidRPr="006D1BC8">
        <w:t xml:space="preserve">el </w:t>
      </w:r>
      <w:r w:rsidR="001F464D">
        <w:t>sistema integrado de conservación -</w:t>
      </w:r>
      <w:r w:rsidRPr="006D1BC8">
        <w:t>SIC</w:t>
      </w:r>
      <w:r w:rsidR="001F464D">
        <w:t xml:space="preserve">- </w:t>
      </w:r>
      <w:r w:rsidRPr="006D1BC8">
        <w:t xml:space="preserve"> </w:t>
      </w:r>
      <w:r w:rsidR="00B27D9A">
        <w:t>en caso de</w:t>
      </w:r>
      <w:r w:rsidR="001F464D">
        <w:t xml:space="preserve"> </w:t>
      </w:r>
      <w:r w:rsidRPr="006D1BC8">
        <w:t>presentar</w:t>
      </w:r>
      <w:r w:rsidR="00B27D9A">
        <w:t>se</w:t>
      </w:r>
      <w:r w:rsidRPr="006D1BC8">
        <w:t xml:space="preserve"> un siniestro</w:t>
      </w:r>
      <w:r w:rsidR="001F464D">
        <w:t xml:space="preserve">, y </w:t>
      </w:r>
      <w:r w:rsidR="009C22F9" w:rsidRPr="006D1BC8">
        <w:t>no c</w:t>
      </w:r>
      <w:r w:rsidR="001F464D">
        <w:t>ontar</w:t>
      </w:r>
      <w:r w:rsidR="009C22F9" w:rsidRPr="006D1BC8">
        <w:t xml:space="preserve"> con un plan de atención de emergencias para la documentación, donde se prioricen las acciones para la documentación susceptible, hace </w:t>
      </w:r>
      <w:r w:rsidR="00B27D9A">
        <w:t xml:space="preserve">que la institución sea </w:t>
      </w:r>
      <w:r w:rsidR="009C22F9" w:rsidRPr="006D1BC8">
        <w:t>vulnerable</w:t>
      </w:r>
      <w:r w:rsidR="00B27D9A">
        <w:t xml:space="preserve"> a la perdida de documentos e información</w:t>
      </w:r>
      <w:r w:rsidR="009C22F9" w:rsidRPr="006D1BC8">
        <w:t xml:space="preserve">. </w:t>
      </w:r>
    </w:p>
    <w:p w14:paraId="52EC6ED9" w14:textId="5A643D20" w:rsidR="002840E1" w:rsidRPr="000D1144" w:rsidRDefault="002840E1" w:rsidP="00880BD2">
      <w:pPr>
        <w:ind w:left="708"/>
        <w:jc w:val="center"/>
        <w:rPr>
          <w:rFonts w:eastAsia="Times New Roman" w:cs="Times New Roman"/>
          <w:snapToGrid w:val="0"/>
          <w:color w:val="000000"/>
          <w:w w:val="0"/>
          <w:sz w:val="0"/>
          <w:szCs w:val="0"/>
          <w:u w:color="000000"/>
          <w:bdr w:val="none" w:sz="0" w:space="0" w:color="000000"/>
          <w:shd w:val="clear" w:color="000000" w:fill="000000"/>
          <w:lang w:eastAsia="x-none" w:bidi="x-none"/>
        </w:rPr>
      </w:pPr>
      <w:r>
        <w:rPr>
          <w:rFonts w:eastAsia="Times New Roman" w:cs="Times New Roman"/>
          <w:snapToGrid w:val="0"/>
          <w:color w:val="000000"/>
          <w:w w:val="0"/>
          <w:sz w:val="0"/>
          <w:szCs w:val="0"/>
          <w:u w:color="000000"/>
          <w:bdr w:val="none" w:sz="0" w:space="0" w:color="000000"/>
          <w:shd w:val="clear" w:color="000000" w:fill="000000"/>
          <w:lang w:eastAsia="x-none" w:bidi="x-none"/>
        </w:rPr>
        <w:t xml:space="preserve"> </w:t>
      </w:r>
      <w:r>
        <w:rPr>
          <w:noProof/>
        </w:rPr>
        <w:t xml:space="preserve"> </w:t>
      </w:r>
      <w:r w:rsidRPr="002840E1">
        <w:t xml:space="preserve"> </w:t>
      </w:r>
      <w:r w:rsidRPr="000D1144">
        <w:t xml:space="preserve"> </w:t>
      </w:r>
    </w:p>
    <w:p w14:paraId="2BC16275" w14:textId="6A15FF81" w:rsidR="0075073E" w:rsidRDefault="009907FA" w:rsidP="000D1144">
      <w:pPr>
        <w:jc w:val="both"/>
        <w:rPr>
          <w:highlight w:val="yellow"/>
        </w:rPr>
      </w:pPr>
      <w:r>
        <w:t>S</w:t>
      </w:r>
      <w:r w:rsidR="002C438B" w:rsidRPr="000D1144">
        <w:t xml:space="preserve">e ha evidenciado daños a causa de </w:t>
      </w:r>
      <w:r w:rsidR="00E64D3B">
        <w:t xml:space="preserve">microorganismos, </w:t>
      </w:r>
      <w:r>
        <w:t xml:space="preserve">humedad </w:t>
      </w:r>
      <w:r w:rsidR="002C438B" w:rsidRPr="000D1144">
        <w:t xml:space="preserve">que han hecho presencia en </w:t>
      </w:r>
      <w:r w:rsidR="009F7A77">
        <w:t xml:space="preserve">algunos documentos </w:t>
      </w:r>
      <w:r w:rsidR="002C438B" w:rsidRPr="000D1144">
        <w:t>de archivo</w:t>
      </w:r>
      <w:r w:rsidR="00F5314C">
        <w:t xml:space="preserve"> los cuales ya se encuentra con proceso de aislamiento</w:t>
      </w:r>
      <w:r w:rsidR="0075073E" w:rsidRPr="000D1144">
        <w:t>.</w:t>
      </w:r>
      <w:r w:rsidR="0075073E" w:rsidRPr="000D1144">
        <w:rPr>
          <w:highlight w:val="yellow"/>
        </w:rPr>
        <w:t xml:space="preserve"> </w:t>
      </w:r>
    </w:p>
    <w:p w14:paraId="454F3077" w14:textId="4AC8AFA1" w:rsidR="00F10DC1" w:rsidRPr="000D1144" w:rsidRDefault="00F10DC1" w:rsidP="009F7A77">
      <w:pPr>
        <w:jc w:val="center"/>
        <w:rPr>
          <w:highlight w:val="yellow"/>
        </w:rPr>
      </w:pPr>
      <w:r>
        <w:rPr>
          <w:noProof/>
          <w:highlight w:val="yellow"/>
        </w:rPr>
        <w:drawing>
          <wp:inline distT="0" distB="0" distL="0" distR="0" wp14:anchorId="045011BB" wp14:editId="67694955">
            <wp:extent cx="2903043" cy="208324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1049" cy="2117691"/>
                    </a:xfrm>
                    <a:prstGeom prst="rect">
                      <a:avLst/>
                    </a:prstGeom>
                    <a:noFill/>
                    <a:ln>
                      <a:noFill/>
                    </a:ln>
                  </pic:spPr>
                </pic:pic>
              </a:graphicData>
            </a:graphic>
          </wp:inline>
        </w:drawing>
      </w:r>
      <w:r>
        <w:rPr>
          <w:noProof/>
          <w:highlight w:val="yellow"/>
        </w:rPr>
        <w:drawing>
          <wp:inline distT="0" distB="0" distL="0" distR="0" wp14:anchorId="42BBD684" wp14:editId="377EE0BA">
            <wp:extent cx="2529865" cy="1510306"/>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6312" cy="1526095"/>
                    </a:xfrm>
                    <a:prstGeom prst="rect">
                      <a:avLst/>
                    </a:prstGeom>
                    <a:noFill/>
                    <a:ln>
                      <a:noFill/>
                    </a:ln>
                  </pic:spPr>
                </pic:pic>
              </a:graphicData>
            </a:graphic>
          </wp:inline>
        </w:drawing>
      </w:r>
      <w:r>
        <w:rPr>
          <w:noProof/>
          <w:highlight w:val="yellow"/>
        </w:rPr>
        <w:drawing>
          <wp:inline distT="0" distB="0" distL="0" distR="0" wp14:anchorId="548AB6F8" wp14:editId="11963CF4">
            <wp:extent cx="2417332" cy="1479246"/>
            <wp:effectExtent l="0" t="0" r="254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4364" cy="1483549"/>
                    </a:xfrm>
                    <a:prstGeom prst="rect">
                      <a:avLst/>
                    </a:prstGeom>
                    <a:noFill/>
                    <a:ln>
                      <a:noFill/>
                    </a:ln>
                  </pic:spPr>
                </pic:pic>
              </a:graphicData>
            </a:graphic>
          </wp:inline>
        </w:drawing>
      </w:r>
    </w:p>
    <w:p w14:paraId="546FDB7F" w14:textId="77777777" w:rsidR="00744D51" w:rsidRPr="006D1BC8" w:rsidRDefault="00880BD2" w:rsidP="00744D51">
      <w:pPr>
        <w:pStyle w:val="Ttulo3"/>
        <w:numPr>
          <w:ilvl w:val="2"/>
          <w:numId w:val="1"/>
        </w:numPr>
        <w:jc w:val="both"/>
      </w:pPr>
      <w:bookmarkStart w:id="19" w:name="_Toc130936508"/>
      <w:r w:rsidRPr="006D1BC8">
        <w:t>VALORA</w:t>
      </w:r>
      <w:r w:rsidR="002C42BF" w:rsidRPr="006D1BC8">
        <w:t>CIÓ</w:t>
      </w:r>
      <w:r w:rsidR="004B090D" w:rsidRPr="006D1BC8">
        <w:t>N</w:t>
      </w:r>
      <w:bookmarkEnd w:id="19"/>
    </w:p>
    <w:p w14:paraId="6244867A" w14:textId="45DAFF71" w:rsidR="00744D51" w:rsidRPr="006D1BC8" w:rsidRDefault="00A41A5D" w:rsidP="004B59D8">
      <w:r>
        <w:t>De acuerdo al concepto del AGN, l</w:t>
      </w:r>
      <w:r w:rsidR="00734261" w:rsidRPr="00A41A5D">
        <w:t>a valoración es</w:t>
      </w:r>
      <w:r w:rsidR="00734261" w:rsidRPr="00734261">
        <w:t xml:space="preserve"> en consecuencia, la fase del tratamiento archivístico en la que después de analizar los valores de los documentos,</w:t>
      </w:r>
      <w:r w:rsidR="00734261">
        <w:t xml:space="preserve"> </w:t>
      </w:r>
      <w:r w:rsidR="00744D51" w:rsidRPr="006D1BC8">
        <w:t xml:space="preserve">se determinan sus valores primarios y </w:t>
      </w:r>
      <w:r w:rsidR="00744D51" w:rsidRPr="006D1BC8">
        <w:lastRenderedPageBreak/>
        <w:t xml:space="preserve">secundarios, </w:t>
      </w:r>
      <w:r w:rsidR="00734261">
        <w:t xml:space="preserve">para decidir </w:t>
      </w:r>
      <w:r w:rsidR="00744D51" w:rsidRPr="006D1BC8">
        <w:t>su permanencia</w:t>
      </w:r>
      <w:r w:rsidR="00734261">
        <w:t xml:space="preserve"> </w:t>
      </w:r>
      <w:r w:rsidR="00744D51" w:rsidRPr="006D1BC8">
        <w:t>en las diferentes fases del archivo y determinar su destino final (eliminación o conservación temporal o definitiva).</w:t>
      </w:r>
    </w:p>
    <w:p w14:paraId="527089C8" w14:textId="4446FC97" w:rsidR="004B59D8" w:rsidRDefault="00012BCE" w:rsidP="009A79E5">
      <w:pPr>
        <w:pStyle w:val="Prrafodelista"/>
        <w:numPr>
          <w:ilvl w:val="0"/>
          <w:numId w:val="7"/>
        </w:numPr>
        <w:jc w:val="both"/>
      </w:pPr>
      <w:r w:rsidRPr="006D1BC8">
        <w:t>El Acuerdo 002 de 2014 establec</w:t>
      </w:r>
      <w:r w:rsidR="00E72B53" w:rsidRPr="006D1BC8">
        <w:t>e</w:t>
      </w:r>
      <w:r w:rsidRPr="006D1BC8">
        <w:t xml:space="preserve"> que de</w:t>
      </w:r>
      <w:r w:rsidR="00E72B53" w:rsidRPr="006D1BC8">
        <w:t xml:space="preserve"> acuerdo con su ciclo vital los documentos adquieren un valor permanente,</w:t>
      </w:r>
      <w:r w:rsidRPr="006D1BC8">
        <w:t xml:space="preserve"> es decir, “los que tienen por disposición legal o los que por su contenido informan sobre el origen, desarrollo, estructura, procedimientos y políticas de la entidad productora, convirtiéndose en testimonio de su actividad y trascendencia”. Esa característica define un valor secundario que puede ser: predecibles, evidenciables y no predecibles. </w:t>
      </w:r>
    </w:p>
    <w:p w14:paraId="725514EE" w14:textId="77777777" w:rsidR="00A21662" w:rsidRPr="006D1BC8" w:rsidRDefault="00A21662" w:rsidP="00A21662">
      <w:pPr>
        <w:pStyle w:val="Prrafodelista"/>
        <w:ind w:left="1068"/>
        <w:jc w:val="both"/>
      </w:pPr>
    </w:p>
    <w:p w14:paraId="4262AAAD" w14:textId="3EF081BD" w:rsidR="008D2B19" w:rsidRPr="006D1BC8" w:rsidRDefault="00734261">
      <w:pPr>
        <w:pStyle w:val="Prrafodelista"/>
        <w:numPr>
          <w:ilvl w:val="0"/>
          <w:numId w:val="7"/>
        </w:numPr>
        <w:jc w:val="both"/>
      </w:pPr>
      <w:r>
        <w:t xml:space="preserve">La </w:t>
      </w:r>
      <w:r w:rsidR="00A21662">
        <w:t>Superintendencia</w:t>
      </w:r>
      <w:r>
        <w:t xml:space="preserve">, como se ha mencionado anteriormente </w:t>
      </w:r>
      <w:r w:rsidR="00A21662">
        <w:t xml:space="preserve">termino el </w:t>
      </w:r>
      <w:r>
        <w:t xml:space="preserve">proceso de </w:t>
      </w:r>
      <w:r w:rsidR="00A21662">
        <w:t xml:space="preserve">convalidaron de las </w:t>
      </w:r>
      <w:r>
        <w:t>tablas de retención documental</w:t>
      </w:r>
      <w:r w:rsidR="00A21662">
        <w:t xml:space="preserve"> del periodo 2015</w:t>
      </w:r>
      <w:r>
        <w:t xml:space="preserve"> y se espera tener este </w:t>
      </w:r>
      <w:r w:rsidR="00A21662">
        <w:t xml:space="preserve">actualizar este </w:t>
      </w:r>
      <w:r w:rsidR="004064E9">
        <w:t>instrumento</w:t>
      </w:r>
      <w:r>
        <w:t xml:space="preserve"> para fines del año 202</w:t>
      </w:r>
      <w:r w:rsidR="00A21662">
        <w:t>3</w:t>
      </w:r>
      <w:r>
        <w:t>.</w:t>
      </w:r>
    </w:p>
    <w:p w14:paraId="5E3A93B3" w14:textId="77777777" w:rsidR="004B59D8" w:rsidRPr="006D1BC8" w:rsidRDefault="004B59D8" w:rsidP="004B59D8">
      <w:pPr>
        <w:pStyle w:val="Prrafodelista"/>
      </w:pPr>
    </w:p>
    <w:p w14:paraId="0841269A" w14:textId="4BF1C3A4" w:rsidR="004B59D8" w:rsidRPr="006D1BC8" w:rsidRDefault="004B59D8">
      <w:pPr>
        <w:pStyle w:val="Prrafodelista"/>
        <w:numPr>
          <w:ilvl w:val="0"/>
          <w:numId w:val="7"/>
        </w:numPr>
        <w:jc w:val="both"/>
      </w:pPr>
      <w:r w:rsidRPr="006D1BC8">
        <w:t xml:space="preserve">Teniendo en cuenta que </w:t>
      </w:r>
      <w:r w:rsidR="004064E9">
        <w:t xml:space="preserve">la creación de </w:t>
      </w:r>
      <w:r w:rsidRPr="006D1BC8">
        <w:t>series y subseries documentales, es una situación que se presenta</w:t>
      </w:r>
      <w:r w:rsidR="004064E9">
        <w:t xml:space="preserve">ra de forma recurrente en el futuro, para ellos </w:t>
      </w:r>
      <w:r w:rsidRPr="006D1BC8">
        <w:t xml:space="preserve">la </w:t>
      </w:r>
      <w:r w:rsidR="004064E9">
        <w:t xml:space="preserve">institución </w:t>
      </w:r>
      <w:r w:rsidRPr="006D1BC8">
        <w:t xml:space="preserve">debe determinar sus valores primarios y secundarios, es importante que </w:t>
      </w:r>
      <w:r w:rsidR="00A21662">
        <w:t xml:space="preserve">la superintendencia </w:t>
      </w:r>
      <w:r w:rsidRPr="006D1BC8">
        <w:t>defina un proceso de evaluación de la documentación, el cuál debe ser constante y continuo.</w:t>
      </w:r>
    </w:p>
    <w:p w14:paraId="46729CFD" w14:textId="77777777" w:rsidR="004B59D8" w:rsidRPr="006D1BC8" w:rsidRDefault="004B59D8" w:rsidP="004B59D8">
      <w:pPr>
        <w:pStyle w:val="Prrafodelista"/>
        <w:ind w:left="1068"/>
        <w:jc w:val="both"/>
      </w:pPr>
    </w:p>
    <w:p w14:paraId="35FD74D8" w14:textId="206B46AF" w:rsidR="008D2B19" w:rsidRPr="006D1BC8" w:rsidRDefault="008D2B19">
      <w:pPr>
        <w:pStyle w:val="Prrafodelista"/>
        <w:numPr>
          <w:ilvl w:val="0"/>
          <w:numId w:val="7"/>
        </w:numPr>
        <w:jc w:val="both"/>
      </w:pPr>
      <w:r w:rsidRPr="006D1BC8">
        <w:t>Para los documentos digitales o electrónicos, actualmente no hay lineamientos para determinar su preservación</w:t>
      </w:r>
      <w:r w:rsidR="00A21662">
        <w:t xml:space="preserve"> (Programa de preservación digital)</w:t>
      </w:r>
      <w:r w:rsidRPr="006D1BC8">
        <w:t>.</w:t>
      </w:r>
    </w:p>
    <w:p w14:paraId="577861A0" w14:textId="77777777" w:rsidR="00966692" w:rsidRPr="006D1BC8" w:rsidRDefault="00F236A8" w:rsidP="00966692">
      <w:pPr>
        <w:pStyle w:val="Ttulo2"/>
        <w:numPr>
          <w:ilvl w:val="1"/>
          <w:numId w:val="1"/>
        </w:numPr>
      </w:pPr>
      <w:bookmarkStart w:id="20" w:name="_Toc130936509"/>
      <w:r w:rsidRPr="006D1BC8">
        <w:t>ASPECTOS ARCHIVÍSTICOS</w:t>
      </w:r>
      <w:bookmarkEnd w:id="20"/>
    </w:p>
    <w:p w14:paraId="40462B30" w14:textId="77777777" w:rsidR="00966692" w:rsidRPr="006D1BC8" w:rsidRDefault="00966692" w:rsidP="00966692"/>
    <w:p w14:paraId="5EF3B823" w14:textId="77777777" w:rsidR="004E1A7D" w:rsidRPr="006D1BC8" w:rsidRDefault="002C42BF" w:rsidP="007B1C0A">
      <w:pPr>
        <w:pStyle w:val="Ttulo3"/>
        <w:numPr>
          <w:ilvl w:val="2"/>
          <w:numId w:val="1"/>
        </w:numPr>
      </w:pPr>
      <w:bookmarkStart w:id="21" w:name="_Toc130936510"/>
      <w:r w:rsidRPr="006D1BC8">
        <w:t>CLASIFICACIÓ</w:t>
      </w:r>
      <w:r w:rsidR="004E1A7D" w:rsidRPr="006D1BC8">
        <w:t>N</w:t>
      </w:r>
      <w:bookmarkEnd w:id="21"/>
      <w:r w:rsidR="004E1A7D" w:rsidRPr="006D1BC8">
        <w:t xml:space="preserve"> </w:t>
      </w:r>
    </w:p>
    <w:p w14:paraId="02D57E95" w14:textId="121530EE" w:rsidR="00943B1A" w:rsidRDefault="00F353B6" w:rsidP="006E057A">
      <w:pPr>
        <w:jc w:val="both"/>
      </w:pPr>
      <w:r w:rsidRPr="00F353B6">
        <w:t>De acuerdo con lo establecido por el Archivo General de la Nación, l</w:t>
      </w:r>
      <w:r w:rsidR="00943B1A" w:rsidRPr="00F353B6">
        <w:t>a Clasificación documental es la labor</w:t>
      </w:r>
      <w:r w:rsidR="00943B1A" w:rsidRPr="00943B1A">
        <w:t xml:space="preserve"> intelectual mediante la cual se identifican y establecen las Series que componen cada agrupación documental (fondo, sección y subsección) de acuerdo con la estructura orgánico -funcional de la entidad.</w:t>
      </w:r>
      <w:r w:rsidR="00943B1A">
        <w:t xml:space="preserve"> </w:t>
      </w:r>
    </w:p>
    <w:p w14:paraId="0E10B659" w14:textId="075E3208" w:rsidR="00943B1A" w:rsidRPr="005567AD" w:rsidRDefault="00F353B6" w:rsidP="006E057A">
      <w:pPr>
        <w:jc w:val="both"/>
      </w:pPr>
      <w:r>
        <w:t>La Superintendencia cuenta con cuadro de clasificación documental y tablas de</w:t>
      </w:r>
      <w:r w:rsidR="00943B1A" w:rsidRPr="005567AD">
        <w:t xml:space="preserve"> retención documental </w:t>
      </w:r>
      <w:r>
        <w:t xml:space="preserve">de acuerdo a su estructura orgánico funcional, instrumentos archivísticos elaborados para la clasificación documental de todas </w:t>
      </w:r>
      <w:r w:rsidR="00943B1A" w:rsidRPr="005567AD">
        <w:t xml:space="preserve">las áreas administrativas y </w:t>
      </w:r>
      <w:r>
        <w:t xml:space="preserve">misionales donde se evidencia la producción documental </w:t>
      </w:r>
      <w:r w:rsidR="00943B1A" w:rsidRPr="005567AD">
        <w:t>de acuerdo a l</w:t>
      </w:r>
      <w:r w:rsidR="00466C45">
        <w:t>as funciones, actividades y responsabilidades de cada área</w:t>
      </w:r>
      <w:r w:rsidR="00943B1A" w:rsidRPr="005567AD">
        <w:t>.</w:t>
      </w:r>
    </w:p>
    <w:p w14:paraId="129ED59C" w14:textId="522BEFD3" w:rsidR="005567AD" w:rsidRDefault="005567AD" w:rsidP="006E057A">
      <w:pPr>
        <w:jc w:val="both"/>
      </w:pPr>
      <w:r>
        <w:t>La clasificación documental tal como lo menciona su definición, está sujeta a designar responsabilidad de acuerdo a la estructura orgánico- funcional de la entidad</w:t>
      </w:r>
      <w:r w:rsidR="00CB6B22">
        <w:t xml:space="preserve"> respetando el principio de procedencia</w:t>
      </w:r>
      <w:r>
        <w:t>, en este caso se evidencia múltiples copias de documentos en varias áreas o dependencias, generando du</w:t>
      </w:r>
      <w:r w:rsidR="00CB6B22">
        <w:t>p</w:t>
      </w:r>
      <w:r>
        <w:t xml:space="preserve">licidad documental, </w:t>
      </w:r>
      <w:r w:rsidR="00CB6B22">
        <w:t>ocasionando</w:t>
      </w:r>
      <w:r>
        <w:t xml:space="preserve"> aumento del volumen </w:t>
      </w:r>
      <w:r w:rsidR="00CB6B22">
        <w:t>y redundancia de la información almacenada.</w:t>
      </w:r>
    </w:p>
    <w:p w14:paraId="7A9C5D3F" w14:textId="4D69780C" w:rsidR="007923E5" w:rsidRPr="006D1BC8" w:rsidRDefault="007923E5" w:rsidP="006E057A">
      <w:pPr>
        <w:jc w:val="both"/>
      </w:pPr>
      <w:r>
        <w:rPr>
          <w:noProof/>
        </w:rPr>
        <w:lastRenderedPageBreak/>
        <w:drawing>
          <wp:inline distT="0" distB="0" distL="0" distR="0" wp14:anchorId="622F4278" wp14:editId="1596AC8B">
            <wp:extent cx="5499760" cy="235267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8710" r="2068" b="6774"/>
                    <a:stretch/>
                  </pic:blipFill>
                  <pic:spPr bwMode="auto">
                    <a:xfrm>
                      <a:off x="0" y="0"/>
                      <a:ext cx="5502457" cy="2353829"/>
                    </a:xfrm>
                    <a:prstGeom prst="rect">
                      <a:avLst/>
                    </a:prstGeom>
                    <a:ln>
                      <a:noFill/>
                    </a:ln>
                    <a:extLst>
                      <a:ext uri="{53640926-AAD7-44D8-BBD7-CCE9431645EC}">
                        <a14:shadowObscured xmlns:a14="http://schemas.microsoft.com/office/drawing/2010/main"/>
                      </a:ext>
                    </a:extLst>
                  </pic:spPr>
                </pic:pic>
              </a:graphicData>
            </a:graphic>
          </wp:inline>
        </w:drawing>
      </w:r>
    </w:p>
    <w:p w14:paraId="1CA1FC80" w14:textId="77777777" w:rsidR="004E1A7D" w:rsidRPr="006D1BC8" w:rsidRDefault="004E1A7D" w:rsidP="007B1C0A">
      <w:pPr>
        <w:pStyle w:val="Ttulo3"/>
        <w:numPr>
          <w:ilvl w:val="2"/>
          <w:numId w:val="1"/>
        </w:numPr>
      </w:pPr>
      <w:bookmarkStart w:id="22" w:name="_Toc130936511"/>
      <w:r w:rsidRPr="006D1BC8">
        <w:t>O</w:t>
      </w:r>
      <w:r w:rsidR="002C42BF" w:rsidRPr="006D1BC8">
        <w:t>RDENACIÓ</w:t>
      </w:r>
      <w:r w:rsidRPr="006D1BC8">
        <w:t>N</w:t>
      </w:r>
      <w:bookmarkEnd w:id="22"/>
    </w:p>
    <w:p w14:paraId="4157E2FB" w14:textId="50568309" w:rsidR="006C236A" w:rsidRDefault="007923E5" w:rsidP="00201847">
      <w:pPr>
        <w:jc w:val="both"/>
      </w:pPr>
      <w:r>
        <w:t xml:space="preserve">Siendo uno de los </w:t>
      </w:r>
      <w:r w:rsidR="003577B8">
        <w:t>pasos importantes de la organización documental, l</w:t>
      </w:r>
      <w:r w:rsidR="00C43CB3">
        <w:t xml:space="preserve">a ordenación documental </w:t>
      </w:r>
      <w:r w:rsidR="00C43CB3" w:rsidRPr="00C43CB3">
        <w:t xml:space="preserve">consiste en colocar un documento detrás del otro en forma secuencial </w:t>
      </w:r>
      <w:r w:rsidR="003577B8" w:rsidRPr="00C43CB3">
        <w:t xml:space="preserve">de acuerdo </w:t>
      </w:r>
      <w:r w:rsidR="003577B8">
        <w:t>con el</w:t>
      </w:r>
      <w:r w:rsidR="00C43CB3">
        <w:t xml:space="preserve"> tipo de ordenación, como </w:t>
      </w:r>
      <w:r w:rsidR="006C236A">
        <w:t>cronológica</w:t>
      </w:r>
      <w:r w:rsidR="00C43CB3">
        <w:t xml:space="preserve">, </w:t>
      </w:r>
      <w:r w:rsidR="006C236A">
        <w:t>numérica</w:t>
      </w:r>
      <w:r w:rsidR="00C43CB3">
        <w:t xml:space="preserve">, </w:t>
      </w:r>
      <w:r w:rsidR="006C236A">
        <w:t>alfabética</w:t>
      </w:r>
      <w:r w:rsidR="00C43CB3">
        <w:t xml:space="preserve">, </w:t>
      </w:r>
      <w:r w:rsidR="006C236A">
        <w:t>toponímica</w:t>
      </w:r>
      <w:r w:rsidR="00C43CB3">
        <w:t xml:space="preserve">, </w:t>
      </w:r>
      <w:r w:rsidR="006C236A">
        <w:t>geográfica</w:t>
      </w:r>
      <w:r w:rsidR="00C43CB3">
        <w:t xml:space="preserve"> o de acuerdo al</w:t>
      </w:r>
      <w:r w:rsidR="006C236A">
        <w:t xml:space="preserve"> trámite</w:t>
      </w:r>
      <w:r w:rsidR="00C43CB3">
        <w:t xml:space="preserve"> de la </w:t>
      </w:r>
      <w:r w:rsidR="006C236A">
        <w:t>información, respetando el principio de orden original.</w:t>
      </w:r>
    </w:p>
    <w:p w14:paraId="20B599B3" w14:textId="0E15BB90" w:rsidR="006C236A" w:rsidRDefault="003577B8" w:rsidP="00201847">
      <w:pPr>
        <w:jc w:val="both"/>
      </w:pPr>
      <w:r>
        <w:t>Todas las áreas de la superintendencia</w:t>
      </w:r>
      <w:r w:rsidR="006C236A">
        <w:t xml:space="preserve"> manejan diferentes tipos de ordenación documental, se evidencia la mayoría de expedientes ordenados de forma cronológica ascendente, en el caso de las historias laborales se evidencia ordenación alfabética y en la contratación la ordenación es numérica y cronológica.</w:t>
      </w:r>
    </w:p>
    <w:p w14:paraId="42B81EEB" w14:textId="72C92EEB" w:rsidR="002D20F0" w:rsidRDefault="003577B8" w:rsidP="002D20F0">
      <w:pPr>
        <w:jc w:val="center"/>
      </w:pPr>
      <w:r>
        <w:rPr>
          <w:noProof/>
        </w:rPr>
        <w:drawing>
          <wp:inline distT="0" distB="0" distL="0" distR="0" wp14:anchorId="4AECAA5E" wp14:editId="41E3439D">
            <wp:extent cx="1666875" cy="223042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0821" cy="2235702"/>
                    </a:xfrm>
                    <a:prstGeom prst="rect">
                      <a:avLst/>
                    </a:prstGeom>
                    <a:noFill/>
                    <a:ln>
                      <a:noFill/>
                    </a:ln>
                  </pic:spPr>
                </pic:pic>
              </a:graphicData>
            </a:graphic>
          </wp:inline>
        </w:drawing>
      </w:r>
      <w:r>
        <w:t xml:space="preserve">  </w:t>
      </w:r>
      <w:r>
        <w:rPr>
          <w:noProof/>
        </w:rPr>
        <w:drawing>
          <wp:inline distT="0" distB="0" distL="0" distR="0" wp14:anchorId="666E8B00" wp14:editId="381005CF">
            <wp:extent cx="1686560" cy="2256762"/>
            <wp:effectExtent l="0" t="0" r="8890" b="0"/>
            <wp:docPr id="27" name="Imagen 2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3790" cy="2266437"/>
                    </a:xfrm>
                    <a:prstGeom prst="rect">
                      <a:avLst/>
                    </a:prstGeom>
                    <a:noFill/>
                    <a:ln>
                      <a:noFill/>
                    </a:ln>
                  </pic:spPr>
                </pic:pic>
              </a:graphicData>
            </a:graphic>
          </wp:inline>
        </w:drawing>
      </w:r>
    </w:p>
    <w:p w14:paraId="2B19E2A3" w14:textId="1B184509" w:rsidR="003577B8" w:rsidRDefault="003577B8" w:rsidP="002D20F0">
      <w:pPr>
        <w:jc w:val="center"/>
      </w:pPr>
    </w:p>
    <w:p w14:paraId="0D1D1821" w14:textId="580D891F" w:rsidR="003577B8" w:rsidRDefault="003577B8" w:rsidP="002D20F0">
      <w:pPr>
        <w:jc w:val="center"/>
      </w:pPr>
    </w:p>
    <w:p w14:paraId="1A5257F6" w14:textId="77777777" w:rsidR="003577B8" w:rsidRDefault="003577B8" w:rsidP="002D20F0">
      <w:pPr>
        <w:jc w:val="center"/>
      </w:pPr>
    </w:p>
    <w:p w14:paraId="4B25166D" w14:textId="77777777" w:rsidR="004E1A7D" w:rsidRPr="006D1BC8" w:rsidRDefault="002C42BF" w:rsidP="00201847">
      <w:pPr>
        <w:pStyle w:val="Ttulo3"/>
        <w:numPr>
          <w:ilvl w:val="2"/>
          <w:numId w:val="1"/>
        </w:numPr>
        <w:jc w:val="both"/>
      </w:pPr>
      <w:bookmarkStart w:id="23" w:name="_Toc130936512"/>
      <w:r w:rsidRPr="006D1BC8">
        <w:lastRenderedPageBreak/>
        <w:t>FOLIACIÓ</w:t>
      </w:r>
      <w:r w:rsidR="004E1A7D" w:rsidRPr="006D1BC8">
        <w:t>N</w:t>
      </w:r>
      <w:bookmarkEnd w:id="23"/>
    </w:p>
    <w:p w14:paraId="2294E4BC" w14:textId="599D3DBF" w:rsidR="000A265C" w:rsidRDefault="0075566E" w:rsidP="00201847">
      <w:pPr>
        <w:jc w:val="both"/>
      </w:pPr>
      <w:r w:rsidRPr="006D1BC8">
        <w:t xml:space="preserve">La foliación </w:t>
      </w:r>
      <w:r w:rsidR="00310080">
        <w:t xml:space="preserve">es el acto de enumerar los folios solo en su cara recta, </w:t>
      </w:r>
      <w:r w:rsidRPr="006D1BC8">
        <w:t xml:space="preserve">se </w:t>
      </w:r>
      <w:r w:rsidR="00310080">
        <w:t xml:space="preserve">debe realizar en el extremo superior derecho del documento en el sentido de la </w:t>
      </w:r>
      <w:r w:rsidR="00A14B80">
        <w:t>escritura,</w:t>
      </w:r>
      <w:r w:rsidRPr="006D1BC8">
        <w:t xml:space="preserve"> entendiéndose como el respaldo técnico y legal de la gestión administrativa. </w:t>
      </w:r>
    </w:p>
    <w:p w14:paraId="0BD190B9" w14:textId="7DD73C85" w:rsidR="000A265C" w:rsidRDefault="000A265C" w:rsidP="00201847">
      <w:pPr>
        <w:jc w:val="both"/>
      </w:pPr>
      <w:r>
        <w:t xml:space="preserve">La </w:t>
      </w:r>
      <w:r w:rsidR="003577B8">
        <w:t>Superintendencia produce una serie misional documental compleja “HISTORIALES DE VIGILADOS”</w:t>
      </w:r>
      <w:r>
        <w:t>,</w:t>
      </w:r>
      <w:r w:rsidR="003577B8">
        <w:t xml:space="preserve"> serie documenta en la cual se evidencia foliación de cinco c</w:t>
      </w:r>
      <w:r w:rsidR="00C23B15">
        <w:t>ifras</w:t>
      </w:r>
      <w:r>
        <w:t xml:space="preserve">, </w:t>
      </w:r>
      <w:r w:rsidR="00C23B15">
        <w:t xml:space="preserve">volviendo esta actividad bastante compleja, aumentando los </w:t>
      </w:r>
      <w:r>
        <w:t xml:space="preserve">errores </w:t>
      </w:r>
      <w:r w:rsidR="00C23B15">
        <w:t>como se observa en las imágenes, evidenciando que la actividad se realiza más de cinco veces</w:t>
      </w:r>
      <w:r>
        <w:t>.</w:t>
      </w:r>
    </w:p>
    <w:p w14:paraId="73EE1D40" w14:textId="0C076B1F" w:rsidR="00DF4988" w:rsidRDefault="003577B8" w:rsidP="002D20F0">
      <w:pPr>
        <w:jc w:val="center"/>
      </w:pPr>
      <w:r>
        <w:rPr>
          <w:noProof/>
        </w:rPr>
        <w:t xml:space="preserve">  </w:t>
      </w:r>
      <w:r>
        <w:rPr>
          <w:noProof/>
        </w:rPr>
        <w:drawing>
          <wp:inline distT="0" distB="0" distL="0" distR="0" wp14:anchorId="0A24329E" wp14:editId="3BEDFB2E">
            <wp:extent cx="1778977" cy="2380423"/>
            <wp:effectExtent l="0" t="0" r="0" b="1270"/>
            <wp:docPr id="30" name="Imagen 3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exto, Carta&#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3599" cy="2399988"/>
                    </a:xfrm>
                    <a:prstGeom prst="rect">
                      <a:avLst/>
                    </a:prstGeom>
                    <a:noFill/>
                    <a:ln>
                      <a:noFill/>
                    </a:ln>
                  </pic:spPr>
                </pic:pic>
              </a:graphicData>
            </a:graphic>
          </wp:inline>
        </w:drawing>
      </w:r>
      <w:r>
        <w:rPr>
          <w:noProof/>
        </w:rPr>
        <w:t xml:space="preserve">     </w:t>
      </w:r>
      <w:r>
        <w:rPr>
          <w:noProof/>
        </w:rPr>
        <w:drawing>
          <wp:inline distT="0" distB="0" distL="0" distR="0" wp14:anchorId="23BDEBFE" wp14:editId="09C5E75A">
            <wp:extent cx="1790700" cy="2396110"/>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5026" cy="2401899"/>
                    </a:xfrm>
                    <a:prstGeom prst="rect">
                      <a:avLst/>
                    </a:prstGeom>
                    <a:noFill/>
                    <a:ln>
                      <a:noFill/>
                    </a:ln>
                  </pic:spPr>
                </pic:pic>
              </a:graphicData>
            </a:graphic>
          </wp:inline>
        </w:drawing>
      </w:r>
      <w:r>
        <w:t xml:space="preserve"> </w:t>
      </w:r>
      <w:r>
        <w:rPr>
          <w:noProof/>
        </w:rPr>
        <w:drawing>
          <wp:inline distT="0" distB="0" distL="0" distR="0" wp14:anchorId="36D4CC29" wp14:editId="02AFD56C">
            <wp:extent cx="3028950" cy="2266494"/>
            <wp:effectExtent l="0" t="0" r="0" b="635"/>
            <wp:docPr id="29" name="Imagen 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6755" cy="2279817"/>
                    </a:xfrm>
                    <a:prstGeom prst="rect">
                      <a:avLst/>
                    </a:prstGeom>
                    <a:noFill/>
                    <a:ln>
                      <a:noFill/>
                    </a:ln>
                  </pic:spPr>
                </pic:pic>
              </a:graphicData>
            </a:graphic>
          </wp:inline>
        </w:drawing>
      </w:r>
    </w:p>
    <w:p w14:paraId="7756654B" w14:textId="77777777" w:rsidR="004E1A7D" w:rsidRPr="006D1BC8" w:rsidRDefault="002C42BF" w:rsidP="00201847">
      <w:pPr>
        <w:pStyle w:val="Ttulo3"/>
        <w:numPr>
          <w:ilvl w:val="2"/>
          <w:numId w:val="1"/>
        </w:numPr>
        <w:jc w:val="both"/>
      </w:pPr>
      <w:bookmarkStart w:id="24" w:name="_Toc130936513"/>
      <w:r w:rsidRPr="006D1BC8">
        <w:t>DESCRIPCIÓ</w:t>
      </w:r>
      <w:r w:rsidR="004E1A7D" w:rsidRPr="006D1BC8">
        <w:t>N DOCUMENTAL</w:t>
      </w:r>
      <w:bookmarkEnd w:id="24"/>
    </w:p>
    <w:p w14:paraId="54D30EF1" w14:textId="66128A9C" w:rsidR="00A201EA" w:rsidRDefault="00A201EA" w:rsidP="00201847">
      <w:pPr>
        <w:jc w:val="both"/>
      </w:pPr>
      <w:r w:rsidRPr="00A201EA">
        <w:t>La descripción documental es la fase del proceso de organización documental que consiste en el análisis de los documentos de archivo y de sus agrupaciones, y cuyo resultado son los instrumentos de descripción y de consulta</w:t>
      </w:r>
      <w:r>
        <w:t xml:space="preserve"> (Inventario, guía, catalogo, índice).</w:t>
      </w:r>
    </w:p>
    <w:p w14:paraId="57AD3376" w14:textId="196EA6FE" w:rsidR="000674C6" w:rsidRPr="000674C6" w:rsidRDefault="00056DC1" w:rsidP="00201847">
      <w:pPr>
        <w:jc w:val="both"/>
      </w:pPr>
      <w:r>
        <w:lastRenderedPageBreak/>
        <w:t>La Superintendencia de Vigilancia y Seguridad Privada, d</w:t>
      </w:r>
      <w:r w:rsidR="00A201EA" w:rsidRPr="000674C6">
        <w:t xml:space="preserve">esde el subproceso de </w:t>
      </w:r>
      <w:r w:rsidR="0033514D" w:rsidRPr="000674C6">
        <w:t>Gestión</w:t>
      </w:r>
      <w:r w:rsidR="00A201EA" w:rsidRPr="000674C6">
        <w:t xml:space="preserve"> Documental, tiene diseñado el formato único de inventario documental FUID, </w:t>
      </w:r>
      <w:r>
        <w:t xml:space="preserve">la hoja de control y en el sistema de información se está desarrollando el índice electrónico, según lo </w:t>
      </w:r>
      <w:r w:rsidR="00A201EA" w:rsidRPr="000674C6">
        <w:t xml:space="preserve">establecido en el </w:t>
      </w:r>
      <w:r w:rsidR="0033514D" w:rsidRPr="000674C6">
        <w:t xml:space="preserve">Acuerdo 042 de 2002, </w:t>
      </w:r>
      <w:r w:rsidR="00E062F1" w:rsidRPr="000674C6">
        <w:t>Aunque existe</w:t>
      </w:r>
      <w:r w:rsidR="0033514D" w:rsidRPr="000674C6">
        <w:t xml:space="preserve">n diferentes controles realizados </w:t>
      </w:r>
      <w:r w:rsidRPr="000674C6">
        <w:t>de acuerdo con</w:t>
      </w:r>
      <w:r w:rsidR="0033514D" w:rsidRPr="000674C6">
        <w:t xml:space="preserve"> las necesidades de cada área como se evidencia </w:t>
      </w:r>
      <w:r>
        <w:t>formatos normalizados para el control de los préstamos y entrega de documentos</w:t>
      </w:r>
      <w:r w:rsidR="000674C6" w:rsidRPr="000674C6">
        <w:t>.</w:t>
      </w:r>
    </w:p>
    <w:p w14:paraId="709E9221" w14:textId="1B851FB3" w:rsidR="00AF0489" w:rsidRDefault="00447084" w:rsidP="00A201EA">
      <w:pPr>
        <w:jc w:val="center"/>
        <w:rPr>
          <w:noProof/>
        </w:rPr>
      </w:pPr>
      <w:r>
        <w:rPr>
          <w:noProof/>
        </w:rPr>
        <w:drawing>
          <wp:inline distT="0" distB="0" distL="0" distR="0" wp14:anchorId="40B6419C" wp14:editId="1ED187E4">
            <wp:extent cx="1866913" cy="249809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5231" cy="2509220"/>
                    </a:xfrm>
                    <a:prstGeom prst="rect">
                      <a:avLst/>
                    </a:prstGeom>
                    <a:noFill/>
                    <a:ln>
                      <a:noFill/>
                    </a:ln>
                  </pic:spPr>
                </pic:pic>
              </a:graphicData>
            </a:graphic>
          </wp:inline>
        </w:drawing>
      </w:r>
      <w:r w:rsidR="00A201EA">
        <w:rPr>
          <w:noProof/>
        </w:rPr>
        <w:t xml:space="preserve"> </w:t>
      </w:r>
      <w:r>
        <w:rPr>
          <w:noProof/>
        </w:rPr>
        <w:drawing>
          <wp:inline distT="0" distB="0" distL="0" distR="0" wp14:anchorId="79CCABEB" wp14:editId="044A7BFC">
            <wp:extent cx="1868812" cy="2500630"/>
            <wp:effectExtent l="0" t="0" r="0" b="0"/>
            <wp:docPr id="32" name="Imagen 3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exto&#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4372" cy="2508070"/>
                    </a:xfrm>
                    <a:prstGeom prst="rect">
                      <a:avLst/>
                    </a:prstGeom>
                    <a:noFill/>
                    <a:ln>
                      <a:noFill/>
                    </a:ln>
                  </pic:spPr>
                </pic:pic>
              </a:graphicData>
            </a:graphic>
          </wp:inline>
        </w:drawing>
      </w:r>
    </w:p>
    <w:p w14:paraId="204E18BA" w14:textId="36005C16" w:rsidR="000674C6" w:rsidRPr="006D1BC8" w:rsidRDefault="00447084" w:rsidP="00A201EA">
      <w:pPr>
        <w:jc w:val="center"/>
      </w:pPr>
      <w:r w:rsidRPr="00447084">
        <w:rPr>
          <w:noProof/>
        </w:rPr>
        <w:drawing>
          <wp:inline distT="0" distB="0" distL="0" distR="0" wp14:anchorId="0CCBD33B" wp14:editId="64B81E61">
            <wp:extent cx="5252085" cy="1546860"/>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2085" cy="1546860"/>
                    </a:xfrm>
                    <a:prstGeom prst="rect">
                      <a:avLst/>
                    </a:prstGeom>
                    <a:noFill/>
                    <a:ln>
                      <a:noFill/>
                    </a:ln>
                  </pic:spPr>
                </pic:pic>
              </a:graphicData>
            </a:graphic>
          </wp:inline>
        </w:drawing>
      </w:r>
    </w:p>
    <w:p w14:paraId="5F2D4875" w14:textId="77777777" w:rsidR="004E1A7D" w:rsidRPr="006D1BC8" w:rsidRDefault="004E1A7D" w:rsidP="007B1C0A">
      <w:pPr>
        <w:pStyle w:val="Ttulo3"/>
        <w:numPr>
          <w:ilvl w:val="2"/>
          <w:numId w:val="1"/>
        </w:numPr>
      </w:pPr>
      <w:bookmarkStart w:id="25" w:name="_Toc130936514"/>
      <w:r w:rsidRPr="006D1BC8">
        <w:t>R</w:t>
      </w:r>
      <w:r w:rsidR="002C42BF" w:rsidRPr="006D1BC8">
        <w:t>OTULACIÓ</w:t>
      </w:r>
      <w:r w:rsidRPr="006D1BC8">
        <w:t>N DE CAJAS</w:t>
      </w:r>
      <w:r w:rsidR="00265653" w:rsidRPr="006D1BC8">
        <w:t xml:space="preserve"> Y CARPETAS</w:t>
      </w:r>
      <w:bookmarkEnd w:id="25"/>
    </w:p>
    <w:p w14:paraId="13114764" w14:textId="026F37A8" w:rsidR="00C529ED" w:rsidRDefault="00C529ED" w:rsidP="00202E11">
      <w:pPr>
        <w:jc w:val="both"/>
      </w:pPr>
      <w:r>
        <w:t xml:space="preserve">El </w:t>
      </w:r>
      <w:r w:rsidRPr="00C529ED">
        <w:t>ACUERDO 42 DE 2002</w:t>
      </w:r>
      <w:r>
        <w:t xml:space="preserve"> emitido por el Archivo General de la Nación en su </w:t>
      </w:r>
      <w:r w:rsidRPr="00C529ED">
        <w:t>Artículo 4º. Criterios para la organización de archivos de gestión.</w:t>
      </w:r>
      <w:r>
        <w:t xml:space="preserve"> Numeral 5, menciona que </w:t>
      </w:r>
      <w:r w:rsidRPr="00C529ED">
        <w:t>Las carpetas y demás unidades de conservación se deben identificar, marcar y rotular de tal forma que permita su ubicación y recuperación. Dicha información general será: Fondo, sección, subsección, serie, subserie, número de expediente, número de folios y fechas extremas, número de carpeta y número de caja si fuere el caso.</w:t>
      </w:r>
      <w:r>
        <w:rPr>
          <w:rStyle w:val="Refdenotaalpie"/>
        </w:rPr>
        <w:footnoteReference w:id="1"/>
      </w:r>
    </w:p>
    <w:p w14:paraId="67418911" w14:textId="4C34777E" w:rsidR="005B4D5D" w:rsidRPr="006D1BC8" w:rsidRDefault="00447084" w:rsidP="00202E11">
      <w:pPr>
        <w:jc w:val="both"/>
      </w:pPr>
      <w:r>
        <w:lastRenderedPageBreak/>
        <w:t xml:space="preserve">La superintendencia cuenta con </w:t>
      </w:r>
      <w:r w:rsidR="00C529ED">
        <w:t>l</w:t>
      </w:r>
      <w:r w:rsidR="00201847" w:rsidRPr="006D1BC8">
        <w:t xml:space="preserve">a rotulación de cajas y carpetas </w:t>
      </w:r>
      <w:r>
        <w:t xml:space="preserve">normalizadas </w:t>
      </w:r>
      <w:r w:rsidR="00C529ED">
        <w:t xml:space="preserve">de </w:t>
      </w:r>
      <w:r w:rsidR="00F66F13">
        <w:t>según lo establecido en e</w:t>
      </w:r>
      <w:r w:rsidR="00C529ED">
        <w:t>l acuerdo 042 de 2002</w:t>
      </w:r>
      <w:r w:rsidR="00201847" w:rsidRPr="006D1BC8">
        <w:t xml:space="preserve">. En los archivos de gestión se </w:t>
      </w:r>
      <w:r>
        <w:t>evidencian rótulos provisionales elaborados de forma manual, con el fin de identificar las unidades de almacenamiento</w:t>
      </w:r>
      <w:r w:rsidR="0002303E" w:rsidRPr="006D1BC8">
        <w:t>.</w:t>
      </w:r>
    </w:p>
    <w:p w14:paraId="583445D7" w14:textId="4308D459" w:rsidR="00BD77E7" w:rsidRDefault="0000460D" w:rsidP="00202E11">
      <w:pPr>
        <w:jc w:val="both"/>
      </w:pPr>
      <w:r>
        <w:t>Se recomienda verificar el uso de los rótulos en los archivos de gestión, con el fin de unificar la</w:t>
      </w:r>
      <w:r w:rsidR="00BD77E7" w:rsidRPr="006D1BC8">
        <w:t xml:space="preserve"> rotulación de cajas y carpetas adecuadamente</w:t>
      </w:r>
      <w:r w:rsidR="00F66F13">
        <w:t>.</w:t>
      </w:r>
    </w:p>
    <w:p w14:paraId="3F9A11BD" w14:textId="21F33CCB" w:rsidR="000674C6" w:rsidRPr="006D1BC8" w:rsidRDefault="00877B90" w:rsidP="00877B90">
      <w:pPr>
        <w:jc w:val="center"/>
      </w:pPr>
      <w:r>
        <w:rPr>
          <w:noProof/>
        </w:rPr>
        <w:t xml:space="preserve">  </w:t>
      </w:r>
      <w:r w:rsidR="0000460D">
        <w:rPr>
          <w:noProof/>
        </w:rPr>
        <w:drawing>
          <wp:inline distT="0" distB="0" distL="0" distR="0" wp14:anchorId="48CC15DC" wp14:editId="72422BE7">
            <wp:extent cx="1581150" cy="211571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6339" cy="2122657"/>
                    </a:xfrm>
                    <a:prstGeom prst="rect">
                      <a:avLst/>
                    </a:prstGeom>
                    <a:noFill/>
                    <a:ln>
                      <a:noFill/>
                    </a:ln>
                  </pic:spPr>
                </pic:pic>
              </a:graphicData>
            </a:graphic>
          </wp:inline>
        </w:drawing>
      </w:r>
      <w:r w:rsidR="0000460D">
        <w:rPr>
          <w:noProof/>
        </w:rPr>
        <w:t xml:space="preserve"> </w:t>
      </w:r>
      <w:r w:rsidR="0000460D">
        <w:rPr>
          <w:noProof/>
        </w:rPr>
        <w:drawing>
          <wp:inline distT="0" distB="0" distL="0" distR="0" wp14:anchorId="4930EA51" wp14:editId="6DC56147">
            <wp:extent cx="1571625" cy="2102968"/>
            <wp:effectExtent l="0" t="0" r="0" b="0"/>
            <wp:docPr id="35" name="Imagen 35"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Un letrero de color blanco&#10;&#10;Descripción generada automáticamente con confianza baj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8614" cy="2112320"/>
                    </a:xfrm>
                    <a:prstGeom prst="rect">
                      <a:avLst/>
                    </a:prstGeom>
                    <a:noFill/>
                    <a:ln>
                      <a:noFill/>
                    </a:ln>
                  </pic:spPr>
                </pic:pic>
              </a:graphicData>
            </a:graphic>
          </wp:inline>
        </w:drawing>
      </w:r>
      <w:r w:rsidR="0000460D">
        <w:rPr>
          <w:noProof/>
        </w:rPr>
        <w:t xml:space="preserve"> </w:t>
      </w:r>
      <w:r w:rsidR="0000460D">
        <w:rPr>
          <w:noProof/>
        </w:rPr>
        <w:drawing>
          <wp:inline distT="0" distB="0" distL="0" distR="0" wp14:anchorId="5BD744B1" wp14:editId="00B4F644">
            <wp:extent cx="1565275" cy="20859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1342" cy="2094060"/>
                    </a:xfrm>
                    <a:prstGeom prst="rect">
                      <a:avLst/>
                    </a:prstGeom>
                    <a:noFill/>
                    <a:ln>
                      <a:noFill/>
                    </a:ln>
                  </pic:spPr>
                </pic:pic>
              </a:graphicData>
            </a:graphic>
          </wp:inline>
        </w:drawing>
      </w:r>
    </w:p>
    <w:p w14:paraId="7D005BDE" w14:textId="4D65B93C" w:rsidR="00240E8E" w:rsidRPr="006D1BC8" w:rsidRDefault="00BD77E7" w:rsidP="00202E11">
      <w:pPr>
        <w:jc w:val="both"/>
      </w:pPr>
      <w:r w:rsidRPr="006D1BC8">
        <w:t xml:space="preserve"> </w:t>
      </w:r>
      <w:r w:rsidR="00240E8E" w:rsidRPr="006D1BC8">
        <w:t xml:space="preserve"> </w:t>
      </w:r>
    </w:p>
    <w:p w14:paraId="11D15B46" w14:textId="77777777" w:rsidR="00681E1B" w:rsidRPr="006D1BC8" w:rsidRDefault="004E1A7D" w:rsidP="00681E1B">
      <w:pPr>
        <w:pStyle w:val="Ttulo3"/>
        <w:numPr>
          <w:ilvl w:val="2"/>
          <w:numId w:val="1"/>
        </w:numPr>
      </w:pPr>
      <w:bookmarkStart w:id="26" w:name="_Toc130936515"/>
      <w:r w:rsidRPr="006D1BC8">
        <w:t>DIGIT</w:t>
      </w:r>
      <w:r w:rsidR="002C42BF" w:rsidRPr="006D1BC8">
        <w:t>ALIZACIÓN Y/O MICROFILMACIÓ</w:t>
      </w:r>
      <w:r w:rsidRPr="006D1BC8">
        <w:t>N</w:t>
      </w:r>
      <w:bookmarkEnd w:id="26"/>
      <w:r w:rsidRPr="006D1BC8">
        <w:t xml:space="preserve"> </w:t>
      </w:r>
    </w:p>
    <w:p w14:paraId="472C2BCD" w14:textId="62A43CF7" w:rsidR="00C67AB2" w:rsidRDefault="00381AEC" w:rsidP="00AA4DBC">
      <w:pPr>
        <w:jc w:val="both"/>
      </w:pPr>
      <w:r>
        <w:t xml:space="preserve">     </w:t>
      </w:r>
      <w:r w:rsidR="001052AD" w:rsidRPr="000912B3">
        <w:t>E</w:t>
      </w:r>
      <w:r w:rsidR="00C67AB2" w:rsidRPr="000912B3">
        <w:t>s el proceso</w:t>
      </w:r>
      <w:r w:rsidR="00C67AB2" w:rsidRPr="006E731A">
        <w:t xml:space="preserve"> de transformar </w:t>
      </w:r>
      <w:r w:rsidR="001052AD" w:rsidRPr="006E731A">
        <w:t xml:space="preserve">documentos </w:t>
      </w:r>
      <w:r w:rsidR="00C67AB2" w:rsidRPr="006E731A">
        <w:t>analógicos y físicos en digitales. Considera cómo el escaneo de documentos de papel o el uso del almacenamiento en la nube y servidores locales con el fin</w:t>
      </w:r>
      <w:r w:rsidR="00C67AB2">
        <w:t xml:space="preserve"> de salvaguardar la información por más tiempo, compartir, consultar y acceder a la información rápidamente con la ayuda de sistemas de información.</w:t>
      </w:r>
    </w:p>
    <w:p w14:paraId="568029C5" w14:textId="1C9D9FCB" w:rsidR="00674C90" w:rsidRDefault="00381AEC" w:rsidP="00674C90">
      <w:pPr>
        <w:jc w:val="both"/>
      </w:pPr>
      <w:r>
        <w:t xml:space="preserve">     </w:t>
      </w:r>
      <w:r w:rsidR="00C67AB2">
        <w:t>La</w:t>
      </w:r>
      <w:r w:rsidR="000912B3">
        <w:t xml:space="preserve"> superintendencia de vigilancia y seguridad </w:t>
      </w:r>
      <w:r w:rsidR="009911BC">
        <w:t>privada</w:t>
      </w:r>
      <w:r w:rsidR="00C67AB2">
        <w:t xml:space="preserve"> </w:t>
      </w:r>
      <w:r w:rsidR="000912B3">
        <w:t xml:space="preserve">ha iniciado el proceso de digitalización con una de </w:t>
      </w:r>
      <w:r w:rsidR="009911BC">
        <w:t>las series</w:t>
      </w:r>
      <w:r w:rsidR="000912B3">
        <w:t xml:space="preserve"> </w:t>
      </w:r>
      <w:r w:rsidR="009911BC">
        <w:t xml:space="preserve">documentales </w:t>
      </w:r>
      <w:r w:rsidR="000912B3">
        <w:t>misionales, con el fin de garantizar su preservación, acceso y disponibilidad</w:t>
      </w:r>
      <w:r w:rsidR="009911BC">
        <w:t xml:space="preserve">, la institución vine </w:t>
      </w:r>
      <w:r w:rsidR="000912B3">
        <w:t xml:space="preserve">realizando </w:t>
      </w:r>
      <w:r w:rsidR="00674C90">
        <w:t>Digitalización con fines de control y trámite, Digitalización con fines archivísticos, Digitalización con fines de contingencia y continuidad del negocio</w:t>
      </w:r>
      <w:r w:rsidR="009911BC">
        <w:t>.</w:t>
      </w:r>
    </w:p>
    <w:p w14:paraId="79BB2338" w14:textId="77777777" w:rsidR="009911BC" w:rsidRDefault="00674C90" w:rsidP="00674C90">
      <w:pPr>
        <w:jc w:val="both"/>
      </w:pPr>
      <w:r>
        <w:t xml:space="preserve">Se evidencia </w:t>
      </w:r>
      <w:r w:rsidR="009911BC">
        <w:t xml:space="preserve">avance en la digitalización de Resoluciones de los años 1987 hasta 2015, de los cuales de 1987 hasta el 2007 se encuentra totalmente digitalizada y verificada, y de 2008 hasta 2015 se encuentra digitalizada y en proceso de verificación y control de calidad, </w:t>
      </w:r>
    </w:p>
    <w:p w14:paraId="76180806" w14:textId="5401D6E7" w:rsidR="00674C90" w:rsidRDefault="009911BC" w:rsidP="00674C90">
      <w:pPr>
        <w:jc w:val="both"/>
      </w:pPr>
      <w:r>
        <w:t xml:space="preserve">El </w:t>
      </w:r>
      <w:r w:rsidR="003C4C2E">
        <w:t>objetivo</w:t>
      </w:r>
      <w:r>
        <w:t xml:space="preserve"> de proceso de digitalización es </w:t>
      </w:r>
      <w:r w:rsidR="00674C90">
        <w:t xml:space="preserve">con fines </w:t>
      </w:r>
      <w:r w:rsidR="003C4C2E">
        <w:t xml:space="preserve">archivísticos y </w:t>
      </w:r>
      <w:r w:rsidR="00674C90">
        <w:t xml:space="preserve">de consulta, </w:t>
      </w:r>
      <w:r w:rsidR="003C4C2E">
        <w:t xml:space="preserve">se realiza el </w:t>
      </w:r>
      <w:r w:rsidR="00674C90">
        <w:t xml:space="preserve">cargue de </w:t>
      </w:r>
      <w:r w:rsidR="003C4C2E">
        <w:t xml:space="preserve">la </w:t>
      </w:r>
      <w:r w:rsidR="00674C90">
        <w:t>información en plataforma</w:t>
      </w:r>
      <w:r w:rsidR="003C4C2E">
        <w:t xml:space="preserve"> EPX para el r</w:t>
      </w:r>
      <w:r w:rsidR="00674C90">
        <w:t>ápido acceso a la información.</w:t>
      </w:r>
    </w:p>
    <w:p w14:paraId="237A0B80" w14:textId="37772D38" w:rsidR="0082389A" w:rsidRDefault="00674C90" w:rsidP="000650AA">
      <w:pPr>
        <w:jc w:val="both"/>
      </w:pPr>
      <w:r>
        <w:t xml:space="preserve"> </w:t>
      </w:r>
    </w:p>
    <w:p w14:paraId="5402639C" w14:textId="77777777" w:rsidR="00217CFB" w:rsidRPr="006D1BC8" w:rsidRDefault="00217CFB" w:rsidP="0078783F">
      <w:pPr>
        <w:pStyle w:val="Ttulo3"/>
        <w:numPr>
          <w:ilvl w:val="2"/>
          <w:numId w:val="1"/>
        </w:numPr>
      </w:pPr>
      <w:bookmarkStart w:id="27" w:name="_Toc130936516"/>
      <w:r w:rsidRPr="006D1BC8">
        <w:t>ASPECTOS GENERALES</w:t>
      </w:r>
      <w:bookmarkEnd w:id="27"/>
    </w:p>
    <w:p w14:paraId="7AB43C4C" w14:textId="77777777" w:rsidR="0063498C" w:rsidRPr="006D1BC8" w:rsidRDefault="0063498C" w:rsidP="00626829">
      <w:pPr>
        <w:pStyle w:val="Ttulo2"/>
        <w:numPr>
          <w:ilvl w:val="1"/>
          <w:numId w:val="1"/>
        </w:numPr>
        <w:jc w:val="both"/>
      </w:pPr>
      <w:bookmarkStart w:id="28" w:name="_Toc130936517"/>
      <w:r w:rsidRPr="006D1BC8">
        <w:lastRenderedPageBreak/>
        <w:t>ASPECTOS DE CONSERVACIÓN</w:t>
      </w:r>
      <w:bookmarkEnd w:id="28"/>
    </w:p>
    <w:p w14:paraId="6F7A2DA3" w14:textId="77777777" w:rsidR="000650AA" w:rsidRPr="006D1BC8" w:rsidRDefault="000650AA" w:rsidP="000650AA"/>
    <w:p w14:paraId="3AEDCD56" w14:textId="39CA4B99" w:rsidR="00DF604A" w:rsidRDefault="00DF604A" w:rsidP="00DF604A">
      <w:pPr>
        <w:jc w:val="both"/>
      </w:pPr>
      <w:r w:rsidRPr="00DF604A">
        <w:t>La Superintendencia</w:t>
      </w:r>
      <w:r>
        <w:t xml:space="preserve">, </w:t>
      </w:r>
      <w:r w:rsidRPr="006D1BC8">
        <w:t xml:space="preserve">cuenta con </w:t>
      </w:r>
      <w:r>
        <w:t>espacios para el almacenamiento de archivos de gestión, central e histórico, algunos de acuerdo lo establecido en el acuerdo 08 de 2014, con las condiciones físicas, estructurales y ambientales para garantizar la conservación y preservación documental</w:t>
      </w:r>
      <w:r w:rsidR="00D26049">
        <w:t xml:space="preserve"> el cual se encuentra contratado con la empresa 4-72</w:t>
      </w:r>
      <w:r>
        <w:t xml:space="preserve">. </w:t>
      </w:r>
    </w:p>
    <w:p w14:paraId="625B3D9B" w14:textId="034F1E18" w:rsidR="00DF604A" w:rsidRDefault="00D26049" w:rsidP="00DF604A">
      <w:pPr>
        <w:jc w:val="both"/>
      </w:pPr>
      <w:r>
        <w:t>En l</w:t>
      </w:r>
      <w:r w:rsidR="00DF604A">
        <w:t xml:space="preserve">os </w:t>
      </w:r>
      <w:r>
        <w:t xml:space="preserve">otros </w:t>
      </w:r>
      <w:r w:rsidR="00DF604A">
        <w:t xml:space="preserve">archivos de gestión ubicados en la sede administrativa, </w:t>
      </w:r>
      <w:r w:rsidR="003C4C2E">
        <w:t>encontramos archivadores rodantes y archivadores de estructura metálica tipo closet,</w:t>
      </w:r>
      <w:r w:rsidR="00DF604A">
        <w:t xml:space="preserve"> </w:t>
      </w:r>
      <w:r w:rsidR="003C4C2E">
        <w:t xml:space="preserve">estantería metálica </w:t>
      </w:r>
      <w:proofErr w:type="gramStart"/>
      <w:r w:rsidR="003C4C2E">
        <w:t>de acuerdo a</w:t>
      </w:r>
      <w:proofErr w:type="gramEnd"/>
      <w:r w:rsidR="003C4C2E">
        <w:t xml:space="preserve"> la norma,</w:t>
      </w:r>
      <w:r w:rsidR="00DF604A">
        <w:t xml:space="preserve"> adicionalmente se </w:t>
      </w:r>
      <w:r w:rsidR="003C4C2E">
        <w:t xml:space="preserve">observan pisos en madera, </w:t>
      </w:r>
      <w:r w:rsidR="00DF604A">
        <w:t xml:space="preserve">ubicación de </w:t>
      </w:r>
      <w:r w:rsidR="003C4C2E">
        <w:t xml:space="preserve">estantería </w:t>
      </w:r>
      <w:r w:rsidR="00DF604A">
        <w:t>p</w:t>
      </w:r>
      <w:r w:rsidR="003C4C2E">
        <w:t xml:space="preserve">aralelo de la pared, </w:t>
      </w:r>
    </w:p>
    <w:p w14:paraId="49194CAA" w14:textId="090AD838" w:rsidR="00DF604A" w:rsidRDefault="00DF604A" w:rsidP="00DF604A">
      <w:pPr>
        <w:jc w:val="both"/>
      </w:pPr>
      <w:r>
        <w:t xml:space="preserve">En otro depósito de archivo No encontramos ninguna clase archivador, las cajas de archivo se encuentran apiladas por tres cajas y sin </w:t>
      </w:r>
      <w:r w:rsidR="00D26049">
        <w:t>estibas, dichos</w:t>
      </w:r>
      <w:r>
        <w:t xml:space="preserve"> espacios de almacenamiento no cuentan con las condiciones establecidas en el acuerdo 049 de 2000.</w:t>
      </w:r>
    </w:p>
    <w:p w14:paraId="28F6E756" w14:textId="4066AAF8" w:rsidR="003C4C2E" w:rsidRPr="006D1BC8" w:rsidRDefault="00DF604A" w:rsidP="00DF604A">
      <w:pPr>
        <w:jc w:val="both"/>
      </w:pPr>
      <w:r>
        <w:t xml:space="preserve">Se identifican pisos elabora en fibra y estructura metálica, cielo raso en </w:t>
      </w:r>
      <w:proofErr w:type="spellStart"/>
      <w:r>
        <w:t>icopor</w:t>
      </w:r>
      <w:proofErr w:type="spellEnd"/>
      <w:r>
        <w:t xml:space="preserve">, no cuenta con instrumento de medición de temperatura y humedad relativa, no se cuenta con </w:t>
      </w:r>
      <w:r w:rsidR="00D26049">
        <w:t>deshumidificadores, no</w:t>
      </w:r>
      <w:r>
        <w:t xml:space="preserve"> se tienen </w:t>
      </w:r>
      <w:r w:rsidR="003C4C2E">
        <w:t>instrumentos de control de temperatura y humedad relativa</w:t>
      </w:r>
      <w:r>
        <w:t>.</w:t>
      </w:r>
      <w:r w:rsidR="003C4C2E">
        <w:t xml:space="preserve">  </w:t>
      </w:r>
    </w:p>
    <w:p w14:paraId="79AA6472" w14:textId="39E01E39" w:rsidR="00DF604A" w:rsidRPr="006D1BC8" w:rsidRDefault="00D26049" w:rsidP="00DF604A">
      <w:pPr>
        <w:jc w:val="both"/>
      </w:pPr>
      <w:r>
        <w:t xml:space="preserve">No se cuenta con </w:t>
      </w:r>
      <w:r w:rsidRPr="006D1BC8">
        <w:t>planes y programas</w:t>
      </w:r>
      <w:r>
        <w:rPr>
          <w:noProof/>
        </w:rPr>
        <w:t xml:space="preserve"> p</w:t>
      </w:r>
      <w:r w:rsidR="00DF604A">
        <w:rPr>
          <w:noProof/>
        </w:rPr>
        <w:t xml:space="preserve">ara  garantizar la  conservacion y preservacion documental, </w:t>
      </w:r>
      <w:r>
        <w:rPr>
          <w:noProof/>
        </w:rPr>
        <w:t xml:space="preserve">planes </w:t>
      </w:r>
      <w:r w:rsidR="00DF604A" w:rsidRPr="006D1BC8">
        <w:t xml:space="preserve">que permita tener mecanismos de contingencia y mantenimiento de la documentación, se </w:t>
      </w:r>
      <w:r w:rsidR="00DF604A">
        <w:t xml:space="preserve">evidencia en algunos </w:t>
      </w:r>
      <w:r w:rsidR="00DF604A" w:rsidRPr="006D1BC8">
        <w:t>document</w:t>
      </w:r>
      <w:r>
        <w:t xml:space="preserve">os afectados biológicamente, en estado de deterioro </w:t>
      </w:r>
      <w:r w:rsidR="00DF604A" w:rsidRPr="006D1BC8">
        <w:t xml:space="preserve">por distintos </w:t>
      </w:r>
      <w:r>
        <w:t>factores</w:t>
      </w:r>
      <w:r w:rsidR="00DF604A" w:rsidRPr="006D1BC8">
        <w:t>. La entidad necesita dar cumplimiento al Artículo 46 de la Ley 594 de 2000 y contar con un programa de Sistema Integrado de Conservación para mitigar los riesgos de perdida de la memoria institucional.</w:t>
      </w:r>
    </w:p>
    <w:p w14:paraId="504C682C" w14:textId="77777777" w:rsidR="008A59DC" w:rsidRPr="006D1BC8" w:rsidRDefault="003306F7" w:rsidP="00C95F19">
      <w:pPr>
        <w:pStyle w:val="Ttulo3"/>
        <w:numPr>
          <w:ilvl w:val="2"/>
          <w:numId w:val="1"/>
        </w:numPr>
        <w:jc w:val="both"/>
      </w:pPr>
      <w:bookmarkStart w:id="29" w:name="_Toc130936518"/>
      <w:r w:rsidRPr="006D1BC8">
        <w:t>CAPACITACION Y SENSIBILIZACIÓ</w:t>
      </w:r>
      <w:r w:rsidR="008A59DC" w:rsidRPr="006D1BC8">
        <w:t>N</w:t>
      </w:r>
      <w:bookmarkEnd w:id="29"/>
    </w:p>
    <w:p w14:paraId="365AF9AE" w14:textId="4D61C60C" w:rsidR="00A86042" w:rsidRDefault="00A86042" w:rsidP="002C42BF">
      <w:pPr>
        <w:jc w:val="both"/>
      </w:pPr>
      <w:r>
        <w:t>E</w:t>
      </w:r>
      <w:r w:rsidR="000650AA" w:rsidRPr="006D1BC8">
        <w:t>l Artículo</w:t>
      </w:r>
      <w:r w:rsidR="00BE619E" w:rsidRPr="006D1BC8">
        <w:t xml:space="preserve"> 18 de la Ley General de Archivos establece “la obligación de capacitar y actualizar a los funcionarios de archivo, en programas y áreas relacionadas con su labor”, y se</w:t>
      </w:r>
      <w:r>
        <w:t xml:space="preserve"> evidencian conocimientos básicos en gestión documental por parte de los colaboradores más antiguos, ya que en </w:t>
      </w:r>
      <w:r w:rsidR="00D26049">
        <w:t>la</w:t>
      </w:r>
      <w:r>
        <w:t xml:space="preserve"> </w:t>
      </w:r>
      <w:r w:rsidR="00D26049">
        <w:t>administración</w:t>
      </w:r>
      <w:r>
        <w:t xml:space="preserve"> </w:t>
      </w:r>
      <w:r w:rsidR="00D26049">
        <w:t xml:space="preserve">anterior </w:t>
      </w:r>
      <w:r>
        <w:t xml:space="preserve">tomaron o recibieron capacitación, de las cuales no </w:t>
      </w:r>
      <w:r w:rsidR="00D26049">
        <w:t xml:space="preserve">se identificó </w:t>
      </w:r>
      <w:r>
        <w:t xml:space="preserve">evidencia. La mayoría de </w:t>
      </w:r>
      <w:r w:rsidR="00D26049">
        <w:t>los funcionarios</w:t>
      </w:r>
      <w:r>
        <w:t xml:space="preserve"> </w:t>
      </w:r>
      <w:r w:rsidR="00D26049">
        <w:t xml:space="preserve">y/o servidores son </w:t>
      </w:r>
      <w:r>
        <w:t>nuevos no han recibido capacitación en temas de gestión documental.</w:t>
      </w:r>
    </w:p>
    <w:p w14:paraId="62F8AC1B" w14:textId="628F0854" w:rsidR="00AA7FA4" w:rsidRPr="006D1BC8" w:rsidRDefault="00D26049" w:rsidP="003E4B66">
      <w:pPr>
        <w:jc w:val="both"/>
      </w:pPr>
      <w:r>
        <w:t xml:space="preserve">El </w:t>
      </w:r>
      <w:proofErr w:type="gramStart"/>
      <w:r>
        <w:t>Secretario General</w:t>
      </w:r>
      <w:proofErr w:type="gramEnd"/>
      <w:r w:rsidR="0083077E">
        <w:t xml:space="preserve">, </w:t>
      </w:r>
      <w:r w:rsidR="003E4B66">
        <w:t>está</w:t>
      </w:r>
      <w:r w:rsidR="0083077E">
        <w:t xml:space="preserve"> comprometid</w:t>
      </w:r>
      <w:r>
        <w:t>o</w:t>
      </w:r>
      <w:r w:rsidR="0083077E">
        <w:t xml:space="preserve"> con el desarrollo del proyecto de gestión documental para la institución, iniciando con la </w:t>
      </w:r>
      <w:r w:rsidR="003E4B66">
        <w:t>construcción</w:t>
      </w:r>
      <w:r w:rsidR="0083077E">
        <w:t xml:space="preserve"> </w:t>
      </w:r>
      <w:r>
        <w:t xml:space="preserve">y/o actualización </w:t>
      </w:r>
      <w:r w:rsidR="0083077E">
        <w:t xml:space="preserve">de algunos </w:t>
      </w:r>
      <w:r w:rsidR="003E4B66">
        <w:t>instrumentos</w:t>
      </w:r>
      <w:r w:rsidR="0083077E">
        <w:t xml:space="preserve"> archivísticos para la planeación </w:t>
      </w:r>
      <w:r w:rsidR="003E4B66">
        <w:t xml:space="preserve">y gestión archivística, </w:t>
      </w:r>
      <w:r>
        <w:t xml:space="preserve">iniciando con </w:t>
      </w:r>
      <w:r w:rsidR="003E4B66">
        <w:t xml:space="preserve">la elaboración del diagnóstico integral de archivos </w:t>
      </w:r>
      <w:r w:rsidR="002C42BF" w:rsidRPr="006D1BC8">
        <w:t>se recomienda</w:t>
      </w:r>
      <w:r w:rsidR="005617A6" w:rsidRPr="006D1BC8">
        <w:t xml:space="preserve"> </w:t>
      </w:r>
      <w:r w:rsidR="00BE619E" w:rsidRPr="006D1BC8">
        <w:t>diseñar</w:t>
      </w:r>
      <w:r w:rsidR="002C42BF" w:rsidRPr="006D1BC8">
        <w:t xml:space="preserve"> cuanto antes </w:t>
      </w:r>
      <w:r w:rsidR="003E4B66">
        <w:t>e</w:t>
      </w:r>
      <w:r w:rsidR="003E4B66" w:rsidRPr="006D1BC8">
        <w:t>l Plan</w:t>
      </w:r>
      <w:r w:rsidR="003E4B66">
        <w:t xml:space="preserve"> </w:t>
      </w:r>
      <w:r w:rsidR="003E4B66" w:rsidRPr="006D1BC8">
        <w:t>de Capacitacion</w:t>
      </w:r>
      <w:r w:rsidR="003E4B66">
        <w:t>es de</w:t>
      </w:r>
      <w:r w:rsidR="00BE619E" w:rsidRPr="006D1BC8">
        <w:t xml:space="preserve"> gestión documental </w:t>
      </w:r>
      <w:r w:rsidR="003E4B66">
        <w:t xml:space="preserve">e incluirlo anualmente en el Plan </w:t>
      </w:r>
      <w:r>
        <w:t xml:space="preserve">anual </w:t>
      </w:r>
      <w:r w:rsidR="003E4B66">
        <w:t xml:space="preserve">de </w:t>
      </w:r>
      <w:r>
        <w:t>Capacitaciones de la superintendencia.</w:t>
      </w:r>
    </w:p>
    <w:p w14:paraId="78EF6338" w14:textId="77777777" w:rsidR="008A59DC" w:rsidRPr="006D1BC8" w:rsidRDefault="008A59DC" w:rsidP="00C95F19">
      <w:pPr>
        <w:pStyle w:val="Ttulo3"/>
        <w:numPr>
          <w:ilvl w:val="2"/>
          <w:numId w:val="1"/>
        </w:numPr>
        <w:jc w:val="both"/>
      </w:pPr>
      <w:bookmarkStart w:id="30" w:name="_Toc130936519"/>
      <w:r w:rsidRPr="006D1BC8">
        <w:t>INSPECCIÓN Y MANTENIMIENTO DE SISTEMAS DE A</w:t>
      </w:r>
      <w:r w:rsidR="002C42BF" w:rsidRPr="006D1BC8">
        <w:t>LMACENAMIENTO E INSTALACIONES FÍ</w:t>
      </w:r>
      <w:r w:rsidRPr="006D1BC8">
        <w:t>SICAS</w:t>
      </w:r>
      <w:bookmarkEnd w:id="30"/>
    </w:p>
    <w:p w14:paraId="2D4A8434" w14:textId="6CF01716" w:rsidR="005D418B" w:rsidRDefault="005D418B" w:rsidP="00F10C36">
      <w:pPr>
        <w:jc w:val="both"/>
      </w:pPr>
      <w:r>
        <w:lastRenderedPageBreak/>
        <w:t xml:space="preserve">La </w:t>
      </w:r>
      <w:r w:rsidR="00EB3488">
        <w:t xml:space="preserve">superintendencia </w:t>
      </w:r>
      <w:r>
        <w:t xml:space="preserve">no cuenta con planes de inspección y mantenimiento de los depósitos de archivo, el mantenimiento de las instalaciones físicas de los depósitos tampoco se tiene contemplado. </w:t>
      </w:r>
      <w:r w:rsidR="00C20AD9">
        <w:t>E</w:t>
      </w:r>
      <w:r w:rsidR="00EB3488">
        <w:t>n</w:t>
      </w:r>
      <w:r w:rsidR="00C20AD9">
        <w:t xml:space="preserve"> la visita a los depósitos </w:t>
      </w:r>
      <w:r w:rsidRPr="006D1BC8">
        <w:t xml:space="preserve">se pueden observar documentos </w:t>
      </w:r>
      <w:r w:rsidR="00C17388">
        <w:t xml:space="preserve">en malas condiciones de almacenamiento </w:t>
      </w:r>
      <w:r w:rsidRPr="006D1BC8">
        <w:t>por la falta de estantería</w:t>
      </w:r>
      <w:r w:rsidR="00C17388">
        <w:t xml:space="preserve"> </w:t>
      </w:r>
      <w:r w:rsidRPr="006D1BC8">
        <w:t xml:space="preserve">y </w:t>
      </w:r>
      <w:r w:rsidR="00C17388">
        <w:t>archivadores</w:t>
      </w:r>
      <w:r w:rsidRPr="006D1BC8">
        <w:t>.</w:t>
      </w:r>
    </w:p>
    <w:p w14:paraId="708D53CC" w14:textId="13CF52E8" w:rsidR="005D418B" w:rsidRDefault="005D418B" w:rsidP="00F10C36">
      <w:pPr>
        <w:jc w:val="both"/>
      </w:pPr>
      <w:r>
        <w:t>Se espera que con la implementación del proyecto de gestión documental se puedan dejar partidas presupuestales para el mantenimiento, adecuación y/o construcción de depósitos de almacenamiento de archivo.</w:t>
      </w:r>
      <w:r w:rsidR="00C20AD9">
        <w:t xml:space="preserve"> </w:t>
      </w:r>
      <w:r w:rsidR="00C20AD9" w:rsidRPr="006D1BC8">
        <w:t>Es conveniente definir un cronograma de mantenimiento y limpieza, fumigación y estudio de plagas</w:t>
      </w:r>
      <w:r w:rsidR="00C20AD9">
        <w:t>.</w:t>
      </w:r>
    </w:p>
    <w:p w14:paraId="298075FE" w14:textId="77777777" w:rsidR="00F10C36" w:rsidRPr="006D1BC8" w:rsidRDefault="00F10C36" w:rsidP="00F10C36">
      <w:pPr>
        <w:pStyle w:val="Ttulo3"/>
        <w:numPr>
          <w:ilvl w:val="2"/>
          <w:numId w:val="1"/>
        </w:numPr>
        <w:jc w:val="both"/>
      </w:pPr>
      <w:bookmarkStart w:id="31" w:name="_Toc130936520"/>
      <w:r w:rsidRPr="006D1BC8">
        <w:t>MONITOREO Y CONTROL DE CONDICIONES AMBIENTALES</w:t>
      </w:r>
      <w:bookmarkEnd w:id="31"/>
    </w:p>
    <w:p w14:paraId="403B47F9" w14:textId="38EB6E40" w:rsidR="003F22FD" w:rsidRDefault="00C20AD9" w:rsidP="002E6707">
      <w:pPr>
        <w:jc w:val="both"/>
      </w:pPr>
      <w:r>
        <w:t>D</w:t>
      </w:r>
      <w:r w:rsidR="002E6707" w:rsidRPr="006D1BC8">
        <w:t xml:space="preserve">urante </w:t>
      </w:r>
      <w:r>
        <w:t xml:space="preserve">la elaboración del </w:t>
      </w:r>
      <w:r w:rsidR="002E6707" w:rsidRPr="006D1BC8">
        <w:t>diagnóstico</w:t>
      </w:r>
      <w:r>
        <w:t xml:space="preserve"> integral de archivos</w:t>
      </w:r>
      <w:r w:rsidR="002707C9" w:rsidRPr="006D1BC8">
        <w:t>,</w:t>
      </w:r>
      <w:r w:rsidR="00C17388">
        <w:t xml:space="preserve"> se identifica que en la ciudad de Bogotá las temperaturas oscilan entre 10° C y 18° C y la humedad relativa se encuentra en los rangos de 77% y 83%. S</w:t>
      </w:r>
      <w:r w:rsidR="002707C9" w:rsidRPr="006D1BC8">
        <w:t>iguiendo la Norma Técnica NTC 5921 de 2012,</w:t>
      </w:r>
      <w:r w:rsidR="002E6707" w:rsidRPr="006D1BC8">
        <w:t xml:space="preserve"> </w:t>
      </w:r>
      <w:r>
        <w:t xml:space="preserve">se evidencia </w:t>
      </w:r>
      <w:r w:rsidR="00C24DF5" w:rsidRPr="006D1BC8">
        <w:t xml:space="preserve">que </w:t>
      </w:r>
      <w:r w:rsidR="003F22FD" w:rsidRPr="006D1BC8">
        <w:t>los niveles de humedad relativa son altos,</w:t>
      </w:r>
      <w:r w:rsidR="00856624">
        <w:t xml:space="preserve"> según el </w:t>
      </w:r>
      <w:r w:rsidR="00856624" w:rsidRPr="006D1BC8">
        <w:t>Acuerdo 049 de 2000</w:t>
      </w:r>
      <w:r w:rsidR="00856624">
        <w:t xml:space="preserve">, </w:t>
      </w:r>
      <w:r w:rsidR="00781B31">
        <w:t>la Humedad</w:t>
      </w:r>
      <w:r w:rsidR="00856624" w:rsidRPr="00856624">
        <w:t xml:space="preserve"> relativa </w:t>
      </w:r>
      <w:r w:rsidR="00856624">
        <w:t xml:space="preserve">debe estar </w:t>
      </w:r>
      <w:r w:rsidR="00856624" w:rsidRPr="00856624">
        <w:t>entre 45% y 60% con fluctuación diaria del 5%.</w:t>
      </w:r>
      <w:r w:rsidR="003F22FD" w:rsidRPr="006D1BC8">
        <w:t xml:space="preserve"> y </w:t>
      </w:r>
      <w:r w:rsidR="00781B31">
        <w:t xml:space="preserve">la </w:t>
      </w:r>
      <w:r w:rsidR="00781B31" w:rsidRPr="00781B31">
        <w:t>Temperatura de 15 a 20° C con una fluctuación diaria de 4°C</w:t>
      </w:r>
      <w:r w:rsidR="00781B31">
        <w:t>, la temperatura</w:t>
      </w:r>
      <w:r w:rsidR="00C17388">
        <w:t xml:space="preserve"> no está</w:t>
      </w:r>
      <w:r w:rsidR="00781B31">
        <w:t xml:space="preserve"> fuera de los límites para mantener la preservación documental, </w:t>
      </w:r>
      <w:r w:rsidR="00FA33CA">
        <w:t xml:space="preserve">estos </w:t>
      </w:r>
      <w:r w:rsidR="003F22FD" w:rsidRPr="006D1BC8">
        <w:t xml:space="preserve">efectos </w:t>
      </w:r>
      <w:r w:rsidR="00FA33CA">
        <w:t xml:space="preserve">son </w:t>
      </w:r>
      <w:r w:rsidR="003F22FD" w:rsidRPr="006D1BC8">
        <w:t xml:space="preserve">negativos para los materiales constitutivos de los soportes documentales, que en este caso es en su mayoría el papel. Esto se comprueba por la desintegración, el deterioro y la proliferación de organismos (hongos) encontrados en </w:t>
      </w:r>
      <w:r w:rsidR="00C17388">
        <w:t>algunos documentos del archivo central</w:t>
      </w:r>
      <w:r w:rsidR="003F22FD" w:rsidRPr="006D1BC8">
        <w:t>.</w:t>
      </w:r>
    </w:p>
    <w:p w14:paraId="56AFE86D" w14:textId="7F27A534" w:rsidR="00C20AD9" w:rsidRPr="006D1BC8" w:rsidRDefault="00C20AD9" w:rsidP="002E6707">
      <w:pPr>
        <w:jc w:val="both"/>
      </w:pPr>
      <w:r w:rsidRPr="006D1BC8">
        <w:t>Según el Acuerdo 049 de 2000 la entidad debe realizar la medición de las condiciones ambientales en las que se almacena la documentación</w:t>
      </w:r>
      <w:r w:rsidR="00C17388">
        <w:t>.</w:t>
      </w:r>
    </w:p>
    <w:p w14:paraId="5EB5AAAA" w14:textId="3F7FAAC8" w:rsidR="002E6707" w:rsidRPr="006D1BC8" w:rsidRDefault="002E6707" w:rsidP="002E6707">
      <w:pPr>
        <w:jc w:val="both"/>
      </w:pPr>
      <w:r w:rsidRPr="006D1BC8">
        <w:t xml:space="preserve">La exposición a la luz </w:t>
      </w:r>
      <w:r w:rsidR="003167B5">
        <w:t xml:space="preserve">natural y </w:t>
      </w:r>
      <w:r w:rsidR="00335C82" w:rsidRPr="006D1BC8">
        <w:t>artificial</w:t>
      </w:r>
      <w:r w:rsidRPr="006D1BC8">
        <w:t xml:space="preserve"> </w:t>
      </w:r>
      <w:r w:rsidR="003167B5">
        <w:t xml:space="preserve">es </w:t>
      </w:r>
      <w:r w:rsidRPr="006D1BC8">
        <w:t xml:space="preserve">factor que acelera el deterioro del papel actuando como </w:t>
      </w:r>
      <w:r w:rsidR="00F10C36" w:rsidRPr="006D1BC8">
        <w:t>catalizador en</w:t>
      </w:r>
      <w:r w:rsidRPr="006D1BC8">
        <w:t xml:space="preserve"> su oxidación, se </w:t>
      </w:r>
      <w:r w:rsidR="003167B5">
        <w:t xml:space="preserve">evidencia variación de luminarias de tipo fluorescente y led </w:t>
      </w:r>
      <w:r w:rsidRPr="006D1BC8">
        <w:t xml:space="preserve">en la totalidad de las </w:t>
      </w:r>
      <w:r w:rsidR="003167B5">
        <w:t xml:space="preserve">áreas y </w:t>
      </w:r>
      <w:r w:rsidRPr="006D1BC8">
        <w:t xml:space="preserve">dependencias. </w:t>
      </w:r>
    </w:p>
    <w:p w14:paraId="7A612A6C" w14:textId="77777777" w:rsidR="008A59DC" w:rsidRPr="006D1BC8" w:rsidRDefault="008A59DC" w:rsidP="00F10C36">
      <w:pPr>
        <w:pStyle w:val="Ttulo3"/>
        <w:numPr>
          <w:ilvl w:val="2"/>
          <w:numId w:val="1"/>
        </w:numPr>
        <w:jc w:val="both"/>
      </w:pPr>
      <w:bookmarkStart w:id="32" w:name="_Toc130936521"/>
      <w:r w:rsidRPr="006D1BC8">
        <w:t>ALMACENAMIENTO Y RE-ALMACENAMIENTO</w:t>
      </w:r>
      <w:bookmarkEnd w:id="32"/>
    </w:p>
    <w:p w14:paraId="4CDB881E" w14:textId="6310C7CE" w:rsidR="00C352BA" w:rsidRDefault="00256F7F" w:rsidP="00256F7F">
      <w:pPr>
        <w:jc w:val="both"/>
      </w:pPr>
      <w:r w:rsidRPr="00CE645F">
        <w:t>En la mayoría</w:t>
      </w:r>
      <w:r w:rsidRPr="00F16072">
        <w:t xml:space="preserve"> de</w:t>
      </w:r>
      <w:r w:rsidRPr="006D1BC8">
        <w:t xml:space="preserve"> las dependencias los documentos que conforman el archivo de gestión no tienen </w:t>
      </w:r>
      <w:r w:rsidR="00CE645F">
        <w:t xml:space="preserve">suficiente </w:t>
      </w:r>
      <w:r w:rsidRPr="006D1BC8">
        <w:t xml:space="preserve">espacio </w:t>
      </w:r>
      <w:r w:rsidR="00CE645F">
        <w:t xml:space="preserve">de almacenamiento </w:t>
      </w:r>
      <w:r w:rsidRPr="006D1BC8">
        <w:t>asignado</w:t>
      </w:r>
      <w:r w:rsidR="002A5496" w:rsidRPr="006D1BC8">
        <w:t xml:space="preserve">, </w:t>
      </w:r>
      <w:r w:rsidR="007F6376">
        <w:t>y</w:t>
      </w:r>
      <w:r w:rsidR="002A5496" w:rsidRPr="006D1BC8">
        <w:t xml:space="preserve"> si lo tienen ya está </w:t>
      </w:r>
      <w:r w:rsidR="00CE645F">
        <w:t>completamente lleno</w:t>
      </w:r>
      <w:r w:rsidR="002A5496" w:rsidRPr="006D1BC8">
        <w:t>,</w:t>
      </w:r>
      <w:r w:rsidR="007F6376">
        <w:t xml:space="preserve"> </w:t>
      </w:r>
      <w:r w:rsidR="00C352BA">
        <w:t xml:space="preserve">se evidencia que realizan acumulación de documentación </w:t>
      </w:r>
      <w:r w:rsidR="00CE645F">
        <w:t>por falta de personal para la organización de los archivos de gestión y realizar las transferencias documentales correspondientes</w:t>
      </w:r>
      <w:r w:rsidR="00C352BA">
        <w:t>.</w:t>
      </w:r>
    </w:p>
    <w:p w14:paraId="167EFE05" w14:textId="77777777" w:rsidR="00095133" w:rsidRDefault="00C352BA" w:rsidP="00256F7F">
      <w:pPr>
        <w:jc w:val="both"/>
      </w:pPr>
      <w:r>
        <w:t xml:space="preserve">En </w:t>
      </w:r>
      <w:r w:rsidR="00CE645F">
        <w:t>la visita realizada a la bodega en arriendo con la empresa 4-72, se evidencia cajas deterioradas a causa de</w:t>
      </w:r>
      <w:r w:rsidR="00095133">
        <w:t xml:space="preserve"> su mismo </w:t>
      </w:r>
      <w:r w:rsidR="00CE645F">
        <w:t>peso</w:t>
      </w:r>
      <w:r w:rsidR="00095133">
        <w:t xml:space="preserve">, debido a que la estantería industrial utilizada, funciona para almacenamiento </w:t>
      </w:r>
      <w:r w:rsidR="00CE645F">
        <w:t xml:space="preserve">en arrume de </w:t>
      </w:r>
      <w:r w:rsidR="00095133">
        <w:t xml:space="preserve">más de tres cajas, las cuales de acuerdo con lo indicado se les deben cambiar las unidades de almacenamiento. </w:t>
      </w:r>
    </w:p>
    <w:p w14:paraId="7CA57C4C" w14:textId="009D862E" w:rsidR="003F3A28" w:rsidRPr="006D1BC8" w:rsidRDefault="00095133" w:rsidP="00256F7F">
      <w:pPr>
        <w:jc w:val="both"/>
      </w:pPr>
      <w:r>
        <w:t xml:space="preserve">Igualmente sucede en la sede de campiña donde no se tiene estantería para su almacenamiento </w:t>
      </w:r>
      <w:r w:rsidR="00057017">
        <w:t>de archivo</w:t>
      </w:r>
      <w:r w:rsidR="00256F7F" w:rsidRPr="006D1BC8">
        <w:t>, varios documentos reposan en el piso en largas columnas</w:t>
      </w:r>
      <w:r w:rsidR="00C352BA">
        <w:t xml:space="preserve"> de arrume</w:t>
      </w:r>
      <w:r w:rsidR="00256F7F" w:rsidRPr="006D1BC8">
        <w:t xml:space="preserve">, lo que podría provocar </w:t>
      </w:r>
      <w:r w:rsidR="00256F7F" w:rsidRPr="006D1BC8">
        <w:lastRenderedPageBreak/>
        <w:t>que colapsarán las pilas de documentación, con el riesgo de perder el orden de los documentos, ensuciarlos</w:t>
      </w:r>
      <w:r w:rsidR="00057017">
        <w:t>, dañarlos</w:t>
      </w:r>
      <w:r w:rsidR="00256F7F" w:rsidRPr="006D1BC8">
        <w:t xml:space="preserve"> o extraviarlos.</w:t>
      </w:r>
    </w:p>
    <w:p w14:paraId="739E749B" w14:textId="4CAC34F8" w:rsidR="00D67309" w:rsidRDefault="00256F7F" w:rsidP="00256F7F">
      <w:pPr>
        <w:jc w:val="both"/>
      </w:pPr>
      <w:r w:rsidRPr="006D1BC8">
        <w:t xml:space="preserve">Se recomienda </w:t>
      </w:r>
      <w:r w:rsidR="003F3A28" w:rsidRPr="006D1BC8">
        <w:t>la adecuación locativa o el traslado definitivo</w:t>
      </w:r>
      <w:r w:rsidR="002A5496" w:rsidRPr="006D1BC8">
        <w:t>, la asignación de personal y recursos, pues</w:t>
      </w:r>
      <w:r w:rsidR="003F3A28" w:rsidRPr="006D1BC8">
        <w:t xml:space="preserve"> no es suficiente con que exista un</w:t>
      </w:r>
      <w:r w:rsidRPr="006D1BC8">
        <w:t xml:space="preserve"> </w:t>
      </w:r>
      <w:r w:rsidR="00F16072">
        <w:t>espacio para el almacenamiento, es necesario su manteni</w:t>
      </w:r>
      <w:r w:rsidR="00334FC9">
        <w:t>mi</w:t>
      </w:r>
      <w:r w:rsidR="00F16072">
        <w:t>ento y establecer</w:t>
      </w:r>
      <w:r w:rsidR="003F3A28" w:rsidRPr="006D1BC8">
        <w:t xml:space="preserve"> lineamientos de</w:t>
      </w:r>
      <w:r w:rsidRPr="006D1BC8">
        <w:t xml:space="preserve"> organización, almacenamiento, disposición,</w:t>
      </w:r>
      <w:r w:rsidR="003F3A28" w:rsidRPr="006D1BC8">
        <w:t xml:space="preserve"> </w:t>
      </w:r>
      <w:r w:rsidRPr="006D1BC8">
        <w:t>consulta y preservación de la documentación.</w:t>
      </w:r>
    </w:p>
    <w:p w14:paraId="0578E218" w14:textId="2E58C228" w:rsidR="00334FC9" w:rsidRPr="006D1BC8" w:rsidRDefault="00334FC9" w:rsidP="00256F7F">
      <w:pPr>
        <w:jc w:val="both"/>
      </w:pPr>
      <w:r>
        <w:t xml:space="preserve"> </w:t>
      </w:r>
      <w:r w:rsidR="00335C82">
        <w:rPr>
          <w:noProof/>
        </w:rPr>
        <w:drawing>
          <wp:inline distT="0" distB="0" distL="0" distR="0" wp14:anchorId="7717D173" wp14:editId="66A85EDC">
            <wp:extent cx="2143125" cy="160727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9776" cy="1612267"/>
                    </a:xfrm>
                    <a:prstGeom prst="rect">
                      <a:avLst/>
                    </a:prstGeom>
                    <a:noFill/>
                    <a:ln>
                      <a:noFill/>
                    </a:ln>
                  </pic:spPr>
                </pic:pic>
              </a:graphicData>
            </a:graphic>
          </wp:inline>
        </w:drawing>
      </w:r>
      <w:r>
        <w:rPr>
          <w:noProof/>
        </w:rPr>
        <w:t xml:space="preserve"> </w:t>
      </w:r>
      <w:r w:rsidR="00335C82">
        <w:rPr>
          <w:noProof/>
        </w:rPr>
        <w:t xml:space="preserve"> </w:t>
      </w:r>
      <w:r w:rsidR="00335C82">
        <w:rPr>
          <w:noProof/>
        </w:rPr>
        <w:drawing>
          <wp:inline distT="0" distB="0" distL="0" distR="0" wp14:anchorId="12B87F2B" wp14:editId="34EACA1E">
            <wp:extent cx="2143125" cy="1607279"/>
            <wp:effectExtent l="0" t="0" r="0" b="0"/>
            <wp:docPr id="42" name="Imagen 42" descr="Una sala de est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Una sala de estar&#10;&#10;Descripción generada automáticamente con confianza me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4681" cy="1615946"/>
                    </a:xfrm>
                    <a:prstGeom prst="rect">
                      <a:avLst/>
                    </a:prstGeom>
                    <a:noFill/>
                    <a:ln>
                      <a:noFill/>
                    </a:ln>
                  </pic:spPr>
                </pic:pic>
              </a:graphicData>
            </a:graphic>
          </wp:inline>
        </w:drawing>
      </w:r>
    </w:p>
    <w:p w14:paraId="23944023" w14:textId="2CC69213" w:rsidR="00240E8E" w:rsidRPr="006D1BC8" w:rsidRDefault="00240E8E" w:rsidP="00256F7F">
      <w:pPr>
        <w:jc w:val="both"/>
        <w:rPr>
          <w:noProof/>
          <w:lang w:eastAsia="es-CO"/>
        </w:rPr>
      </w:pPr>
      <w:r w:rsidRPr="006D1BC8">
        <w:rPr>
          <w:noProof/>
          <w:lang w:eastAsia="es-CO"/>
        </w:rPr>
        <w:t xml:space="preserve"> </w:t>
      </w:r>
    </w:p>
    <w:p w14:paraId="096D4168" w14:textId="77777777" w:rsidR="008A59DC" w:rsidRPr="006D1BC8" w:rsidRDefault="00020497" w:rsidP="00F10C36">
      <w:pPr>
        <w:pStyle w:val="Ttulo3"/>
        <w:numPr>
          <w:ilvl w:val="2"/>
          <w:numId w:val="1"/>
        </w:numPr>
        <w:jc w:val="both"/>
      </w:pPr>
      <w:bookmarkStart w:id="33" w:name="_Toc130936522"/>
      <w:r w:rsidRPr="006D1BC8">
        <w:t>PREVENCIÓ</w:t>
      </w:r>
      <w:r w:rsidR="008A59DC" w:rsidRPr="006D1BC8">
        <w:t>N DE EMERGENCIAS Y ATENCIÓN DE DESASTRES</w:t>
      </w:r>
      <w:bookmarkEnd w:id="33"/>
    </w:p>
    <w:p w14:paraId="48660386" w14:textId="77777777" w:rsidR="00B075DA" w:rsidRDefault="00256F7F" w:rsidP="00360E78">
      <w:pPr>
        <w:jc w:val="both"/>
      </w:pPr>
      <w:r w:rsidRPr="006D1BC8">
        <w:t>La entidad no cuenta con</w:t>
      </w:r>
      <w:r w:rsidR="00CF59CC">
        <w:t xml:space="preserve"> el sistema integrado de conservación, el cual establece </w:t>
      </w:r>
      <w:r w:rsidR="00CF59CC" w:rsidRPr="006D1BC8">
        <w:t>planes</w:t>
      </w:r>
      <w:r w:rsidRPr="006D1BC8">
        <w:t xml:space="preserve"> y programas de prevención de emergencias y atención de desastres que permita tener mecanismos de contingencia y mantenimiento de la documentación</w:t>
      </w:r>
      <w:r w:rsidR="009C5B7A">
        <w:t xml:space="preserve"> </w:t>
      </w:r>
      <w:r w:rsidR="00B075DA">
        <w:t xml:space="preserve">que </w:t>
      </w:r>
      <w:r w:rsidRPr="006D1BC8">
        <w:t>se encuentra maltratada y deteriorada por distintos motivos. El</w:t>
      </w:r>
      <w:r w:rsidR="00CF59CC">
        <w:t xml:space="preserve"> </w:t>
      </w:r>
      <w:r w:rsidR="009C5B7A">
        <w:t>depósito</w:t>
      </w:r>
      <w:r w:rsidR="00CF59CC">
        <w:t xml:space="preserve"> de </w:t>
      </w:r>
      <w:r w:rsidRPr="006D1BC8">
        <w:t xml:space="preserve">archivo </w:t>
      </w:r>
      <w:r w:rsidR="00B075DA">
        <w:t xml:space="preserve">central ubicado en </w:t>
      </w:r>
      <w:r w:rsidR="00CF59CC">
        <w:t xml:space="preserve">de la sede </w:t>
      </w:r>
      <w:r w:rsidR="00B075DA">
        <w:t xml:space="preserve">de campiña, podría estar </w:t>
      </w:r>
      <w:r w:rsidRPr="006D1BC8">
        <w:t>riesgo</w:t>
      </w:r>
      <w:r w:rsidR="00B075DA">
        <w:t xml:space="preserve"> se evidencia múltiples conexiones eléctricas, cielo raso de </w:t>
      </w:r>
      <w:proofErr w:type="spellStart"/>
      <w:r w:rsidR="00B075DA">
        <w:t>icopor</w:t>
      </w:r>
      <w:proofErr w:type="spellEnd"/>
      <w:r w:rsidR="00B075DA">
        <w:t xml:space="preserve"> e cual es inflamable, la estructura en fibra no es la adecuada para adecuaciones de almacenamiento de archivo y la documentación ubicada en el piso con riesgo </w:t>
      </w:r>
      <w:r w:rsidRPr="006D1BC8">
        <w:t xml:space="preserve">de inundación. </w:t>
      </w:r>
    </w:p>
    <w:p w14:paraId="3F72D938" w14:textId="58645975" w:rsidR="00781A87" w:rsidRDefault="00B075DA" w:rsidP="00360E78">
      <w:pPr>
        <w:jc w:val="both"/>
      </w:pPr>
      <w:r>
        <w:t xml:space="preserve">Se cuanta con </w:t>
      </w:r>
      <w:r w:rsidR="00256F7F" w:rsidRPr="006D1BC8">
        <w:t xml:space="preserve">extintores en la mayoría de las dependencias </w:t>
      </w:r>
      <w:r w:rsidR="003D0DCF" w:rsidRPr="006D1BC8">
        <w:t xml:space="preserve">son </w:t>
      </w:r>
      <w:r w:rsidR="00811BEA" w:rsidRPr="006D1BC8">
        <w:t>multipropósitos</w:t>
      </w:r>
      <w:r w:rsidR="009C5B7A">
        <w:t xml:space="preserve"> y Solkaflam</w:t>
      </w:r>
      <w:r>
        <w:t>, adicionalmente se cuenta con señalización para las salidas de emergencia e implementos de atención de emergencias, pero no se cuenta con plan de emergencia para los archivos institucionales.</w:t>
      </w:r>
    </w:p>
    <w:p w14:paraId="3480A4BA" w14:textId="169901F8" w:rsidR="00FC2831" w:rsidRPr="006D1BC8" w:rsidRDefault="00AF3C68" w:rsidP="00AF3C68">
      <w:pPr>
        <w:jc w:val="center"/>
      </w:pPr>
      <w:r>
        <w:rPr>
          <w:noProof/>
        </w:rPr>
        <w:lastRenderedPageBreak/>
        <w:drawing>
          <wp:inline distT="0" distB="0" distL="0" distR="0" wp14:anchorId="481F603B" wp14:editId="00D53D6C">
            <wp:extent cx="2124075" cy="1592992"/>
            <wp:effectExtent l="0" t="0" r="0" b="7620"/>
            <wp:docPr id="43" name="Imagen 43" descr="Imagen que contiene interior, naranja, refrigerador,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interior, naranja, refrigerador, cocina&#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7240" cy="1595366"/>
                    </a:xfrm>
                    <a:prstGeom prst="rect">
                      <a:avLst/>
                    </a:prstGeom>
                    <a:noFill/>
                    <a:ln>
                      <a:noFill/>
                    </a:ln>
                  </pic:spPr>
                </pic:pic>
              </a:graphicData>
            </a:graphic>
          </wp:inline>
        </w:drawing>
      </w:r>
      <w:r>
        <w:rPr>
          <w:noProof/>
        </w:rPr>
        <w:t xml:space="preserve">  </w:t>
      </w:r>
      <w:r>
        <w:rPr>
          <w:noProof/>
        </w:rPr>
        <w:drawing>
          <wp:inline distT="0" distB="0" distL="0" distR="0" wp14:anchorId="23C34374" wp14:editId="29B06F9A">
            <wp:extent cx="2108285" cy="1581150"/>
            <wp:effectExtent l="0" t="0" r="6350" b="0"/>
            <wp:docPr id="51" name="Imagen 51" descr="Imagen que contiene interior, edificio, tabla,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magen que contiene interior, edificio, tabla, refrigerador&#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4830" cy="1586059"/>
                    </a:xfrm>
                    <a:prstGeom prst="rect">
                      <a:avLst/>
                    </a:prstGeom>
                    <a:noFill/>
                    <a:ln>
                      <a:noFill/>
                    </a:ln>
                  </pic:spPr>
                </pic:pic>
              </a:graphicData>
            </a:graphic>
          </wp:inline>
        </w:drawing>
      </w:r>
      <w:r>
        <w:rPr>
          <w:noProof/>
        </w:rPr>
        <w:drawing>
          <wp:inline distT="0" distB="0" distL="0" distR="0" wp14:anchorId="7F205501" wp14:editId="7457BAF3">
            <wp:extent cx="2390775" cy="1793009"/>
            <wp:effectExtent l="0" t="0" r="0" b="0"/>
            <wp:docPr id="57" name="Imagen 57" descr="Imagen que contiene interior, tabla, pequeño,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interior, tabla, pequeño, mostrador&#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3288" cy="1802393"/>
                    </a:xfrm>
                    <a:prstGeom prst="rect">
                      <a:avLst/>
                    </a:prstGeom>
                    <a:noFill/>
                    <a:ln>
                      <a:noFill/>
                    </a:ln>
                  </pic:spPr>
                </pic:pic>
              </a:graphicData>
            </a:graphic>
          </wp:inline>
        </w:drawing>
      </w:r>
    </w:p>
    <w:p w14:paraId="092E1E77" w14:textId="77777777" w:rsidR="00240E8E" w:rsidRPr="006D1BC8" w:rsidRDefault="00240E8E" w:rsidP="0075073E">
      <w:pPr>
        <w:ind w:firstLine="708"/>
        <w:jc w:val="center"/>
        <w:rPr>
          <w:i/>
          <w:sz w:val="20"/>
          <w:szCs w:val="20"/>
        </w:rPr>
      </w:pPr>
    </w:p>
    <w:p w14:paraId="495369B0" w14:textId="77777777" w:rsidR="00817D32" w:rsidRPr="006D1BC8" w:rsidRDefault="00BB3E8B" w:rsidP="00F10C36">
      <w:pPr>
        <w:pStyle w:val="Ttulo2"/>
        <w:numPr>
          <w:ilvl w:val="1"/>
          <w:numId w:val="1"/>
        </w:numPr>
        <w:jc w:val="both"/>
      </w:pPr>
      <w:bookmarkStart w:id="34" w:name="_Toc130936523"/>
      <w:r w:rsidRPr="006D1BC8">
        <w:t xml:space="preserve">ESTADO DE LA </w:t>
      </w:r>
      <w:r w:rsidR="00020497" w:rsidRPr="006D1BC8">
        <w:t>CONSERVACIÓ</w:t>
      </w:r>
      <w:r w:rsidR="00817D32" w:rsidRPr="006D1BC8">
        <w:t>N DOCUMENTAL</w:t>
      </w:r>
      <w:bookmarkEnd w:id="34"/>
    </w:p>
    <w:p w14:paraId="200A5018" w14:textId="77777777" w:rsidR="00F10C36" w:rsidRPr="006D1BC8" w:rsidRDefault="00F10C36" w:rsidP="00F10C36"/>
    <w:p w14:paraId="46AF6350" w14:textId="52BCCB60" w:rsidR="003B4264" w:rsidRPr="006D1BC8" w:rsidRDefault="00285451" w:rsidP="00A64821">
      <w:pPr>
        <w:pStyle w:val="Prrafodelista"/>
        <w:ind w:left="0"/>
        <w:jc w:val="both"/>
      </w:pPr>
      <w:r>
        <w:t xml:space="preserve">De acuerdo a la observación realizada en las visitas a todas las dependencias de la </w:t>
      </w:r>
      <w:proofErr w:type="gramStart"/>
      <w:r>
        <w:t>superintendencia ,</w:t>
      </w:r>
      <w:proofErr w:type="gramEnd"/>
      <w:r>
        <w:t xml:space="preserve"> se evidencia que la </w:t>
      </w:r>
      <w:r w:rsidR="00A42972">
        <w:t xml:space="preserve">mayoría de la documentación se encuentra en buen estado, </w:t>
      </w:r>
      <w:r>
        <w:t xml:space="preserve">en el archivo central se encuentran 13 cajas en estado de aislamiento por afectación biológica </w:t>
      </w:r>
      <w:r w:rsidR="00A42972">
        <w:t>a causa de fenómenos naturales como</w:t>
      </w:r>
      <w:r>
        <w:t xml:space="preserve"> humedad</w:t>
      </w:r>
      <w:r w:rsidR="00A42972">
        <w:t xml:space="preserve">, </w:t>
      </w:r>
      <w:r>
        <w:t xml:space="preserve">hongos y moho. </w:t>
      </w:r>
      <w:r w:rsidR="00A64821" w:rsidRPr="006D1BC8">
        <w:t xml:space="preserve">Se mantiene el uso de material abrasivo o metálico </w:t>
      </w:r>
      <w:r w:rsidR="00A42972">
        <w:t xml:space="preserve">(ganchos, clic y </w:t>
      </w:r>
      <w:proofErr w:type="spellStart"/>
      <w:r w:rsidR="00A42972">
        <w:t>az</w:t>
      </w:r>
      <w:proofErr w:type="spellEnd"/>
      <w:r w:rsidR="00A42972">
        <w:t xml:space="preserve">) </w:t>
      </w:r>
      <w:r w:rsidR="00A64821" w:rsidRPr="006D1BC8">
        <w:t xml:space="preserve">y </w:t>
      </w:r>
      <w:r w:rsidR="00A42972">
        <w:t xml:space="preserve">bandas elásticas </w:t>
      </w:r>
      <w:r w:rsidR="00A64821" w:rsidRPr="006D1BC8">
        <w:t xml:space="preserve">que </w:t>
      </w:r>
      <w:r w:rsidR="00A42972">
        <w:t>al degradarse se adhieren al papel</w:t>
      </w:r>
      <w:r w:rsidR="000A366E">
        <w:t>.</w:t>
      </w:r>
    </w:p>
    <w:p w14:paraId="5181CF8D" w14:textId="77777777" w:rsidR="00817D32" w:rsidRPr="006D1BC8" w:rsidRDefault="00817D32" w:rsidP="00F10C36">
      <w:pPr>
        <w:pStyle w:val="Ttulo3"/>
        <w:numPr>
          <w:ilvl w:val="2"/>
          <w:numId w:val="1"/>
        </w:numPr>
        <w:jc w:val="both"/>
        <w:rPr>
          <w:rStyle w:val="Ttulo3Car"/>
          <w:b/>
          <w:bCs/>
        </w:rPr>
      </w:pPr>
      <w:bookmarkStart w:id="35" w:name="_Toc130936524"/>
      <w:r w:rsidRPr="006D1BC8">
        <w:rPr>
          <w:rStyle w:val="Ttulo3Car"/>
          <w:b/>
          <w:bCs/>
        </w:rPr>
        <w:t>C</w:t>
      </w:r>
      <w:r w:rsidR="00020497" w:rsidRPr="006D1BC8">
        <w:rPr>
          <w:rStyle w:val="Ttulo3Car"/>
          <w:b/>
          <w:bCs/>
        </w:rPr>
        <w:t>ONSERVACIÓ</w:t>
      </w:r>
      <w:r w:rsidRPr="006D1BC8">
        <w:rPr>
          <w:rStyle w:val="Ttulo3Car"/>
          <w:b/>
          <w:bCs/>
        </w:rPr>
        <w:t>N PREVENTIVA</w:t>
      </w:r>
      <w:bookmarkEnd w:id="35"/>
    </w:p>
    <w:p w14:paraId="4C736011" w14:textId="77777777" w:rsidR="000A607F" w:rsidRDefault="00E819B9" w:rsidP="00E819B9">
      <w:pPr>
        <w:jc w:val="both"/>
      </w:pPr>
      <w:r w:rsidRPr="00E819B9">
        <w:t>Conjunto de estrategias y medidas de orden técnico, político y administrativo orientadas a evitar o reducir el riesgo de deterioro de los documentos de archivo, preservando su integridad y estabilidad</w:t>
      </w:r>
      <w:r w:rsidR="000A607F">
        <w:t>.</w:t>
      </w:r>
    </w:p>
    <w:p w14:paraId="6434923D" w14:textId="4FDB0E84" w:rsidR="000D0113" w:rsidRDefault="000A607F" w:rsidP="00E819B9">
      <w:pPr>
        <w:jc w:val="both"/>
      </w:pPr>
      <w:r>
        <w:t xml:space="preserve">La </w:t>
      </w:r>
      <w:r w:rsidR="00285451">
        <w:t>superintendencia de vigilancia y seguridad privada</w:t>
      </w:r>
      <w:r>
        <w:t xml:space="preserve">, </w:t>
      </w:r>
      <w:r w:rsidR="00285451">
        <w:t xml:space="preserve">con el objetivo de </w:t>
      </w:r>
      <w:r>
        <w:t>realizar conservación preventiva de la documentación producida, utiliza</w:t>
      </w:r>
      <w:r w:rsidR="00285451">
        <w:t xml:space="preserve"> cajas X200 de cartón corrugado, tapas </w:t>
      </w:r>
      <w:proofErr w:type="spellStart"/>
      <w:r w:rsidR="00285451">
        <w:t>legajadoras</w:t>
      </w:r>
      <w:proofErr w:type="spellEnd"/>
      <w:r w:rsidR="00285451">
        <w:t xml:space="preserve"> de yute y </w:t>
      </w:r>
      <w:r>
        <w:t xml:space="preserve"> en los archivos de</w:t>
      </w:r>
      <w:r w:rsidR="00285451">
        <w:t xml:space="preserve">l despacho y talento humano se evidencia uso de carpetas cuatro aletas en </w:t>
      </w:r>
      <w:proofErr w:type="spellStart"/>
      <w:r w:rsidR="00285451">
        <w:t>propalcote</w:t>
      </w:r>
      <w:proofErr w:type="spellEnd"/>
      <w:r>
        <w:t xml:space="preserve">, con fines de </w:t>
      </w:r>
      <w:r w:rsidR="000D0113">
        <w:t>preservación a largo plazo</w:t>
      </w:r>
    </w:p>
    <w:p w14:paraId="152A0CC6" w14:textId="6D0949D7" w:rsidR="00907153" w:rsidRDefault="000D0113" w:rsidP="00E819B9">
      <w:pPr>
        <w:jc w:val="both"/>
      </w:pPr>
      <w:r>
        <w:t xml:space="preserve">No se cuenta con depósitos para </w:t>
      </w:r>
      <w:r w:rsidR="001909C6" w:rsidRPr="006D1BC8">
        <w:t>almacenamiento</w:t>
      </w:r>
      <w:r>
        <w:t xml:space="preserve"> y conservación de </w:t>
      </w:r>
      <w:r w:rsidR="001909C6" w:rsidRPr="006D1BC8">
        <w:t>unidades</w:t>
      </w:r>
      <w:r>
        <w:t xml:space="preserve"> de documentos de diferentes </w:t>
      </w:r>
      <w:r w:rsidR="001909C6" w:rsidRPr="006D1BC8">
        <w:t>tamaño</w:t>
      </w:r>
      <w:r>
        <w:t>s (planos, fotografías) y documentos de información de otros formatos como CD, DVD, memoria USB, discos duros y</w:t>
      </w:r>
      <w:r w:rsidR="001909C6" w:rsidRPr="006D1BC8">
        <w:t xml:space="preserve"> no garantiza su conservación física </w:t>
      </w:r>
      <w:r>
        <w:t xml:space="preserve">y preservación digital a </w:t>
      </w:r>
      <w:r w:rsidR="001909C6" w:rsidRPr="006D1BC8">
        <w:t>largo plazo</w:t>
      </w:r>
      <w:r w:rsidR="00A64821" w:rsidRPr="006D1BC8">
        <w:t xml:space="preserve">. </w:t>
      </w:r>
      <w:r w:rsidR="00907153">
        <w:t>Adicionalmente el estado de los depósitos de archivo tampoco garantiza conservación preventiva.</w:t>
      </w:r>
    </w:p>
    <w:p w14:paraId="4F5ABB47" w14:textId="77777777" w:rsidR="006D1BC8" w:rsidRDefault="006D1BC8" w:rsidP="002C42BF">
      <w:pPr>
        <w:pStyle w:val="Prrafodelista"/>
        <w:ind w:left="0"/>
        <w:jc w:val="both"/>
      </w:pPr>
    </w:p>
    <w:p w14:paraId="049A0E09" w14:textId="77777777" w:rsidR="00817D32" w:rsidRPr="006D1BC8" w:rsidRDefault="00817D32" w:rsidP="00F10C36">
      <w:pPr>
        <w:pStyle w:val="Ttulo3"/>
        <w:numPr>
          <w:ilvl w:val="2"/>
          <w:numId w:val="1"/>
        </w:numPr>
      </w:pPr>
      <w:bookmarkStart w:id="36" w:name="_Toc130936525"/>
      <w:r w:rsidRPr="006D1BC8">
        <w:t>C</w:t>
      </w:r>
      <w:r w:rsidR="00020497" w:rsidRPr="006D1BC8">
        <w:t>ONSERVACIÓN – RESTAURACIÓ</w:t>
      </w:r>
      <w:r w:rsidRPr="006D1BC8">
        <w:t>N</w:t>
      </w:r>
      <w:bookmarkEnd w:id="36"/>
    </w:p>
    <w:p w14:paraId="25192D2A" w14:textId="5178851F" w:rsidR="004E4580" w:rsidRPr="006D1BC8" w:rsidRDefault="00D14B4D" w:rsidP="0054415A">
      <w:pPr>
        <w:jc w:val="both"/>
      </w:pPr>
      <w:r w:rsidRPr="006D1BC8">
        <w:t xml:space="preserve">Al no tener un </w:t>
      </w:r>
      <w:r w:rsidR="00907153">
        <w:t>Sistema Integrado de Conservación -</w:t>
      </w:r>
      <w:r w:rsidRPr="006D1BC8">
        <w:t>SIC</w:t>
      </w:r>
      <w:r w:rsidR="00907153">
        <w:t>-</w:t>
      </w:r>
      <w:r w:rsidRPr="006D1BC8">
        <w:t xml:space="preserve"> implementado se presenta desconocimiento de mecanismos de conservación y restauración</w:t>
      </w:r>
      <w:r w:rsidR="0054415A" w:rsidRPr="006D1BC8">
        <w:t xml:space="preserve"> de documentos</w:t>
      </w:r>
      <w:r w:rsidR="00907153">
        <w:t xml:space="preserve">, para en casos de contingencia poder salvaguardar la información. </w:t>
      </w:r>
      <w:r w:rsidR="008B55D6" w:rsidRPr="006D1BC8">
        <w:t xml:space="preserve">Tampoco </w:t>
      </w:r>
      <w:r w:rsidR="00BA1CE1">
        <w:t xml:space="preserve">existe </w:t>
      </w:r>
      <w:r w:rsidR="008B55D6" w:rsidRPr="006D1BC8">
        <w:t xml:space="preserve">un programa de limpieza y saneamiento ambiental, ni se realiza control o seguimiento a la medición de las condiciones ambientales en los depósitos de </w:t>
      </w:r>
      <w:r w:rsidR="00BA1CE1">
        <w:t>almacenamiento de archivo</w:t>
      </w:r>
      <w:r w:rsidR="008B55D6" w:rsidRPr="006D1BC8">
        <w:t>. Se recomienda revisar y adecuar el sistema actual del control de plagas</w:t>
      </w:r>
      <w:r w:rsidR="00BA1CE1">
        <w:t>, para fines de conservación documental</w:t>
      </w:r>
      <w:r w:rsidR="008B55D6" w:rsidRPr="006D1BC8">
        <w:t xml:space="preserve">; adquirir </w:t>
      </w:r>
      <w:r w:rsidR="00BA1CE1">
        <w:t>m</w:t>
      </w:r>
      <w:r w:rsidR="008B55D6" w:rsidRPr="006D1BC8">
        <w:t>obiliario para l</w:t>
      </w:r>
      <w:r w:rsidR="00BA1CE1">
        <w:t xml:space="preserve">os depósitos de archivo </w:t>
      </w:r>
      <w:r w:rsidR="008B55D6" w:rsidRPr="006D1BC8">
        <w:t>y</w:t>
      </w:r>
      <w:r w:rsidR="000D0113">
        <w:t>/o cambiar de bodega</w:t>
      </w:r>
      <w:r w:rsidR="008B55D6" w:rsidRPr="006D1BC8">
        <w:t>, para disminuir el riesgo de pérdida de la información por diferentes factores de deterioro.</w:t>
      </w:r>
    </w:p>
    <w:p w14:paraId="51E65915" w14:textId="2785D600" w:rsidR="00F72ABC" w:rsidRPr="006D1BC8" w:rsidRDefault="00F10C36" w:rsidP="0054415A">
      <w:pPr>
        <w:jc w:val="both"/>
      </w:pPr>
      <w:r w:rsidRPr="006D1BC8">
        <w:t>Se evidencia documentación que se ha mojado y que es necesario realizar procesos de limpieza y restauración</w:t>
      </w:r>
      <w:r w:rsidR="00BA1CE1">
        <w:t>, en caso de no haber perdido los valores primarios y/o secundarios.</w:t>
      </w:r>
    </w:p>
    <w:p w14:paraId="14ACAD85" w14:textId="77777777" w:rsidR="00F72ABC" w:rsidRPr="006D1BC8" w:rsidRDefault="00F72ABC" w:rsidP="0054415A">
      <w:pPr>
        <w:jc w:val="both"/>
      </w:pPr>
    </w:p>
    <w:p w14:paraId="3F8975EC" w14:textId="77777777" w:rsidR="00817D32" w:rsidRPr="006D1BC8" w:rsidRDefault="00020497" w:rsidP="00F10C36">
      <w:pPr>
        <w:pStyle w:val="Ttulo2"/>
        <w:numPr>
          <w:ilvl w:val="1"/>
          <w:numId w:val="1"/>
        </w:numPr>
        <w:jc w:val="both"/>
      </w:pPr>
      <w:bookmarkStart w:id="37" w:name="_Toc130936526"/>
      <w:r w:rsidRPr="006D1BC8">
        <w:t>PRESERVACIÓ</w:t>
      </w:r>
      <w:r w:rsidR="00817D32" w:rsidRPr="006D1BC8">
        <w:t>N DOCUMENTAL</w:t>
      </w:r>
      <w:bookmarkEnd w:id="37"/>
    </w:p>
    <w:p w14:paraId="177DB7D4" w14:textId="77777777" w:rsidR="00F10C36" w:rsidRPr="006D1BC8" w:rsidRDefault="00F10C36" w:rsidP="00F10C36"/>
    <w:p w14:paraId="210A8B85" w14:textId="77777777" w:rsidR="00B513DA" w:rsidRDefault="00B513DA" w:rsidP="008F0271">
      <w:pPr>
        <w:jc w:val="both"/>
      </w:pPr>
      <w:r w:rsidRPr="00B513DA">
        <w:t xml:space="preserve">La preservación </w:t>
      </w:r>
      <w:r>
        <w:t>busca</w:t>
      </w:r>
      <w:r w:rsidRPr="00B513DA">
        <w:t xml:space="preserve"> mantener la integridad de los documentos en tres sentidos: la integridad física, que es la materialidad del documento; la integridad intelectual, que es el contenido; y la integridad intencional, que es la intención y el fin del documento.</w:t>
      </w:r>
      <w:r>
        <w:t xml:space="preserve"> </w:t>
      </w:r>
    </w:p>
    <w:p w14:paraId="4D01F25E" w14:textId="2E7A5CDB" w:rsidR="000D48CE" w:rsidRPr="006D1BC8" w:rsidRDefault="002E6707" w:rsidP="008F0271">
      <w:pPr>
        <w:jc w:val="both"/>
      </w:pPr>
      <w:r w:rsidRPr="006D1BC8">
        <w:t>L</w:t>
      </w:r>
      <w:r w:rsidR="000D48CE" w:rsidRPr="006D1BC8">
        <w:t>a</w:t>
      </w:r>
      <w:r w:rsidRPr="006D1BC8">
        <w:t>s</w:t>
      </w:r>
      <w:r w:rsidR="000D48CE" w:rsidRPr="006D1BC8">
        <w:t xml:space="preserve"> poblaciones de</w:t>
      </w:r>
      <w:r w:rsidRPr="006D1BC8">
        <w:t xml:space="preserve"> microorganismos </w:t>
      </w:r>
      <w:r w:rsidR="000D48CE" w:rsidRPr="006D1BC8">
        <w:t>que se transportan por el polvo, la contaminación del aire, entre otros, y que predominan en los espacios de almacenamientos. Se puede afirmar esto porque las condiciones de limpieza de los espacios son mínimas, las fuentes de ventilación son naturales, no tienen ductos y los valores de humedad relativa son altos.</w:t>
      </w:r>
    </w:p>
    <w:p w14:paraId="5EBBDC62" w14:textId="162C5EFE" w:rsidR="009146C3" w:rsidRPr="006D1BC8" w:rsidRDefault="00757F51" w:rsidP="008F0271">
      <w:pPr>
        <w:jc w:val="both"/>
      </w:pPr>
      <w:r>
        <w:t xml:space="preserve">Se evidencia </w:t>
      </w:r>
      <w:r w:rsidR="000D0113">
        <w:t xml:space="preserve">en custodia de </w:t>
      </w:r>
      <w:r w:rsidR="00A94825">
        <w:t>la empresa</w:t>
      </w:r>
      <w:r w:rsidR="000D0113">
        <w:t xml:space="preserve"> 4-72 </w:t>
      </w:r>
      <w:r w:rsidR="00A94825">
        <w:t>adecuación</w:t>
      </w:r>
      <w:r w:rsidR="000D0113">
        <w:t xml:space="preserve"> </w:t>
      </w:r>
      <w:r w:rsidR="00A94825">
        <w:t>específica</w:t>
      </w:r>
      <w:r w:rsidR="000D0113">
        <w:t xml:space="preserve"> para documentos valorados como históricos por tener relación directa con la vulneración de los derechos humanos, el </w:t>
      </w:r>
      <w:r w:rsidR="00A94825">
        <w:t>derecho</w:t>
      </w:r>
      <w:r w:rsidR="000D0113">
        <w:t xml:space="preserve"> internacional humanitario y los crímenes de lesa humanidad </w:t>
      </w:r>
      <w:r w:rsidR="00A94825">
        <w:t>de acuerdo con</w:t>
      </w:r>
      <w:r w:rsidR="000D0113">
        <w:t xml:space="preserve"> la circular </w:t>
      </w:r>
      <w:r w:rsidR="00A94825">
        <w:t>externa 01 de 2017</w:t>
      </w:r>
      <w:r w:rsidR="000D0113">
        <w:t xml:space="preserve"> del </w:t>
      </w:r>
      <w:r w:rsidR="00A94825">
        <w:t>A</w:t>
      </w:r>
      <w:r w:rsidR="000D0113">
        <w:t xml:space="preserve">rchivo </w:t>
      </w:r>
      <w:r w:rsidR="00A94825">
        <w:t>G</w:t>
      </w:r>
      <w:r w:rsidR="000D0113">
        <w:t xml:space="preserve">eneral de la </w:t>
      </w:r>
      <w:r w:rsidR="00A94825">
        <w:t>N</w:t>
      </w:r>
      <w:r w:rsidR="000D0113">
        <w:t xml:space="preserve">ación, para los cuales </w:t>
      </w:r>
      <w:r w:rsidR="00A94825">
        <w:t>se cumple con las condiciones establecidas por el acuerdo 08 de 2014.</w:t>
      </w:r>
      <w:r w:rsidR="009146C3" w:rsidRPr="006D1BC8">
        <w:t xml:space="preserve"> </w:t>
      </w:r>
    </w:p>
    <w:p w14:paraId="68028C71" w14:textId="77777777" w:rsidR="0074047D" w:rsidRPr="006D1BC8" w:rsidRDefault="0074047D" w:rsidP="00F10C36">
      <w:pPr>
        <w:pStyle w:val="Ttulo3"/>
        <w:numPr>
          <w:ilvl w:val="2"/>
          <w:numId w:val="1"/>
        </w:numPr>
        <w:jc w:val="both"/>
        <w:rPr>
          <w:rFonts w:eastAsiaTheme="minorHAnsi" w:cstheme="minorBidi"/>
          <w:szCs w:val="22"/>
        </w:rPr>
      </w:pPr>
      <w:bookmarkStart w:id="38" w:name="_Toc130936527"/>
      <w:r w:rsidRPr="006D1BC8">
        <w:rPr>
          <w:rFonts w:eastAsiaTheme="minorHAnsi" w:cstheme="minorBidi"/>
          <w:szCs w:val="22"/>
        </w:rPr>
        <w:t>SOPORTE PAPEL</w:t>
      </w:r>
      <w:bookmarkEnd w:id="38"/>
    </w:p>
    <w:p w14:paraId="44D2BA05" w14:textId="1EF8C82C" w:rsidR="0074047D" w:rsidRPr="006D1BC8" w:rsidRDefault="00A94825" w:rsidP="00AA4DBC">
      <w:pPr>
        <w:jc w:val="both"/>
      </w:pPr>
      <w:r>
        <w:t xml:space="preserve">Actualmente la superintendencia de vigilancia y seguridad </w:t>
      </w:r>
      <w:proofErr w:type="gramStart"/>
      <w:r>
        <w:t>privada,</w:t>
      </w:r>
      <w:proofErr w:type="gramEnd"/>
      <w:r>
        <w:t xml:space="preserve"> trabaja con las TRD del año 2015 recientemente convalidadas por el AGN, </w:t>
      </w:r>
      <w:r w:rsidR="001032C7">
        <w:t xml:space="preserve">aunque </w:t>
      </w:r>
      <w:r>
        <w:t xml:space="preserve">en este momento se </w:t>
      </w:r>
      <w:r w:rsidR="001032C7">
        <w:t xml:space="preserve">utiliza sistemas de información </w:t>
      </w:r>
      <w:r>
        <w:t xml:space="preserve">para la gestión documental </w:t>
      </w:r>
      <w:r w:rsidR="001032C7">
        <w:t xml:space="preserve">administrativa contable, financiera y </w:t>
      </w:r>
      <w:r>
        <w:t>misional</w:t>
      </w:r>
      <w:r w:rsidR="001032C7">
        <w:t xml:space="preserve">, </w:t>
      </w:r>
      <w:r>
        <w:t xml:space="preserve">las tablas de retención documental me indican que los procesos genera </w:t>
      </w:r>
      <w:r w:rsidR="00B27F7B" w:rsidRPr="006D1BC8">
        <w:t xml:space="preserve">documentación </w:t>
      </w:r>
      <w:r w:rsidR="001032C7">
        <w:t xml:space="preserve">física, </w:t>
      </w:r>
      <w:r>
        <w:t xml:space="preserve">por ende los expedientes deben ser creados, almacenados y conservados en </w:t>
      </w:r>
      <w:r w:rsidR="00B27F7B" w:rsidRPr="006D1BC8">
        <w:t>soporte papel.</w:t>
      </w:r>
    </w:p>
    <w:p w14:paraId="63372C07" w14:textId="77777777" w:rsidR="0074047D" w:rsidRPr="006D1BC8" w:rsidRDefault="0074047D" w:rsidP="00F10C36">
      <w:pPr>
        <w:pStyle w:val="Ttulo3"/>
        <w:numPr>
          <w:ilvl w:val="2"/>
          <w:numId w:val="1"/>
        </w:numPr>
        <w:jc w:val="both"/>
        <w:rPr>
          <w:rFonts w:eastAsiaTheme="minorHAnsi" w:cstheme="minorBidi"/>
          <w:szCs w:val="22"/>
        </w:rPr>
      </w:pPr>
      <w:bookmarkStart w:id="39" w:name="_Toc130936528"/>
      <w:r w:rsidRPr="006D1BC8">
        <w:rPr>
          <w:rFonts w:eastAsiaTheme="minorHAnsi" w:cstheme="minorBidi"/>
          <w:szCs w:val="22"/>
        </w:rPr>
        <w:t>FORMATO ELECTRÓNICO</w:t>
      </w:r>
      <w:bookmarkEnd w:id="39"/>
    </w:p>
    <w:p w14:paraId="13DC20F5" w14:textId="372BD3A9" w:rsidR="000A7FED" w:rsidRDefault="00A94825" w:rsidP="00AA4DBC">
      <w:pPr>
        <w:jc w:val="both"/>
      </w:pPr>
      <w:r>
        <w:lastRenderedPageBreak/>
        <w:t xml:space="preserve">Se identificaron herramientas tecnológicas para la creación, radicación, gestión y tramite, almacenamiento y conservación de </w:t>
      </w:r>
      <w:r w:rsidR="0033396C" w:rsidRPr="006D1BC8">
        <w:t xml:space="preserve">documentos electrónicos </w:t>
      </w:r>
      <w:r>
        <w:t>y registros de datos parametrizados en</w:t>
      </w:r>
      <w:r w:rsidR="0033396C" w:rsidRPr="006D1BC8">
        <w:t xml:space="preserve"> l</w:t>
      </w:r>
      <w:r w:rsidR="00A21FC1">
        <w:t>o</w:t>
      </w:r>
      <w:r w:rsidR="0033396C" w:rsidRPr="006D1BC8">
        <w:t xml:space="preserve">s </w:t>
      </w:r>
      <w:r w:rsidR="00A21FC1">
        <w:t xml:space="preserve">sistemas de información, administrativos y </w:t>
      </w:r>
      <w:r>
        <w:t>misionales</w:t>
      </w:r>
      <w:r w:rsidR="00A21FC1">
        <w:t xml:space="preserve">, según las necesidades de información de cada proceso o subproceso </w:t>
      </w:r>
      <w:r w:rsidR="000A7FED">
        <w:t>institucional.</w:t>
      </w:r>
    </w:p>
    <w:p w14:paraId="28A168C6" w14:textId="5E272330" w:rsidR="000A7FED" w:rsidRDefault="00A94825" w:rsidP="00AA4DBC">
      <w:pPr>
        <w:jc w:val="both"/>
      </w:pPr>
      <w:r>
        <w:t>A c</w:t>
      </w:r>
      <w:r w:rsidR="009146C3" w:rsidRPr="006D1BC8">
        <w:t xml:space="preserve">ada funcionario </w:t>
      </w:r>
      <w:r>
        <w:t xml:space="preserve">se le establecen roles y permisos </w:t>
      </w:r>
      <w:proofErr w:type="gramStart"/>
      <w:r w:rsidR="009146C3" w:rsidRPr="006D1BC8">
        <w:t>de acuerdo a</w:t>
      </w:r>
      <w:proofErr w:type="gramEnd"/>
      <w:r w:rsidR="009146C3" w:rsidRPr="006D1BC8">
        <w:t xml:space="preserve"> sus necesidades</w:t>
      </w:r>
      <w:r>
        <w:t xml:space="preserve">, funciones, </w:t>
      </w:r>
      <w:r w:rsidR="00B709A7">
        <w:t>responsabilidades y</w:t>
      </w:r>
      <w:r w:rsidR="009146C3" w:rsidRPr="006D1BC8">
        <w:t xml:space="preserve"> criterios genera la documentación en formato electrónico</w:t>
      </w:r>
      <w:r w:rsidR="000A7FED">
        <w:t xml:space="preserve"> (office)</w:t>
      </w:r>
      <w:r w:rsidR="009146C3" w:rsidRPr="006D1BC8">
        <w:t>.</w:t>
      </w:r>
    </w:p>
    <w:p w14:paraId="312F87DF" w14:textId="21A7B472" w:rsidR="00A94825" w:rsidRPr="006D1BC8" w:rsidRDefault="00A94825" w:rsidP="00A94825">
      <w:pPr>
        <w:jc w:val="both"/>
      </w:pPr>
      <w:r>
        <w:t>Se recomienda elaborar tablas de control de acceso</w:t>
      </w:r>
      <w:r w:rsidR="00B709A7">
        <w:t xml:space="preserve"> -TCA-</w:t>
      </w:r>
      <w:r>
        <w:t xml:space="preserve">, </w:t>
      </w:r>
      <w:r>
        <w:t xml:space="preserve">con el fin de controlar el acceso a la información </w:t>
      </w:r>
      <w:r w:rsidR="00B709A7">
        <w:t xml:space="preserve">estableciendo </w:t>
      </w:r>
      <w:r>
        <w:t>directrices, procedimientos, controles y medidas de seguimiento con el fin de asegurar la protección y acceso a la información que se produce.</w:t>
      </w:r>
    </w:p>
    <w:p w14:paraId="7918ED3B" w14:textId="70F6016B" w:rsidR="009146C3" w:rsidRPr="006D1BC8" w:rsidRDefault="009146C3" w:rsidP="00AA4DBC">
      <w:pPr>
        <w:jc w:val="both"/>
      </w:pPr>
    </w:p>
    <w:p w14:paraId="4C51E6E5" w14:textId="77777777" w:rsidR="00817D32" w:rsidRPr="006D1BC8" w:rsidRDefault="0074047D" w:rsidP="0074047D">
      <w:pPr>
        <w:pStyle w:val="Ttulo4"/>
        <w:rPr>
          <w:rFonts w:eastAsia="Times New Roman" w:cs="Times New Roman"/>
          <w:szCs w:val="27"/>
        </w:rPr>
      </w:pPr>
      <w:r w:rsidRPr="006D1BC8">
        <w:t xml:space="preserve">7.5.2.1 </w:t>
      </w:r>
      <w:r w:rsidR="00817D32" w:rsidRPr="006D1BC8">
        <w:t>MEDIOS DE ALMACENAMIENTO IDENTIFICADOS</w:t>
      </w:r>
    </w:p>
    <w:p w14:paraId="7D13BFC5" w14:textId="77777777" w:rsidR="00817D32" w:rsidRPr="006D1BC8" w:rsidRDefault="00817D32" w:rsidP="0074047D">
      <w:pPr>
        <w:pStyle w:val="Ttulo4"/>
        <w:rPr>
          <w:rFonts w:eastAsia="Helvetica" w:cs="Helvetica"/>
          <w:sz w:val="20"/>
          <w:szCs w:val="20"/>
        </w:rPr>
      </w:pPr>
    </w:p>
    <w:tbl>
      <w:tblPr>
        <w:tblW w:w="8255" w:type="dxa"/>
        <w:tblBorders>
          <w:top w:val="outset" w:sz="6" w:space="0" w:color="auto"/>
          <w:left w:val="outset" w:sz="6" w:space="0" w:color="auto"/>
          <w:bottom w:val="outset" w:sz="6" w:space="0" w:color="auto"/>
          <w:right w:val="outset" w:sz="6" w:space="0" w:color="auto"/>
        </w:tblBorders>
        <w:shd w:val="clear" w:color="auto" w:fill="BDC0BF"/>
        <w:tblCellMar>
          <w:left w:w="0" w:type="dxa"/>
          <w:right w:w="0" w:type="dxa"/>
        </w:tblCellMar>
        <w:tblLook w:val="04A0" w:firstRow="1" w:lastRow="0" w:firstColumn="1" w:lastColumn="0" w:noHBand="0" w:noVBand="1"/>
      </w:tblPr>
      <w:tblGrid>
        <w:gridCol w:w="2400"/>
        <w:gridCol w:w="1703"/>
        <w:gridCol w:w="1869"/>
        <w:gridCol w:w="2283"/>
      </w:tblGrid>
      <w:tr w:rsidR="000A7FED" w:rsidRPr="00CB3BB8" w14:paraId="33B75388" w14:textId="77777777" w:rsidTr="005E2895">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BDC0BF"/>
            <w:vAlign w:val="center"/>
            <w:hideMark/>
          </w:tcPr>
          <w:p w14:paraId="059E4788" w14:textId="0F160C5E" w:rsidR="000A7FED" w:rsidRPr="00CB3BB8" w:rsidRDefault="000A7FED" w:rsidP="0058192D">
            <w:pPr>
              <w:spacing w:after="0" w:line="240" w:lineRule="auto"/>
              <w:textAlignment w:val="baseline"/>
              <w:rPr>
                <w:rFonts w:eastAsia="Times New Roman" w:cs="Segoe UI"/>
                <w:b/>
                <w:bCs/>
                <w:color w:val="000000"/>
                <w:sz w:val="18"/>
                <w:szCs w:val="18"/>
                <w:lang w:eastAsia="es-CO"/>
              </w:rPr>
            </w:pPr>
            <w:r w:rsidRPr="00CB3BB8">
              <w:rPr>
                <w:rFonts w:eastAsia="Times New Roman" w:cs="Arial"/>
                <w:b/>
                <w:bCs/>
                <w:lang w:eastAsia="es-CO"/>
              </w:rPr>
              <w:t>UBICACIÓN</w:t>
            </w:r>
          </w:p>
        </w:tc>
        <w:tc>
          <w:tcPr>
            <w:tcW w:w="1703" w:type="dxa"/>
            <w:tcBorders>
              <w:top w:val="single" w:sz="6" w:space="0" w:color="000000"/>
              <w:left w:val="single" w:sz="6" w:space="0" w:color="000000"/>
              <w:bottom w:val="single" w:sz="6" w:space="0" w:color="000000"/>
              <w:right w:val="single" w:sz="6" w:space="0" w:color="000000"/>
            </w:tcBorders>
            <w:shd w:val="clear" w:color="auto" w:fill="BDC0BF"/>
            <w:vAlign w:val="center"/>
            <w:hideMark/>
          </w:tcPr>
          <w:p w14:paraId="242AE308" w14:textId="5BE52699" w:rsidR="000A7FED" w:rsidRPr="00CB3BB8" w:rsidRDefault="000A7FED" w:rsidP="0058192D">
            <w:pPr>
              <w:spacing w:after="0" w:line="240" w:lineRule="auto"/>
              <w:textAlignment w:val="baseline"/>
              <w:rPr>
                <w:rFonts w:eastAsia="Times New Roman" w:cs="Segoe UI"/>
                <w:b/>
                <w:bCs/>
                <w:color w:val="000000"/>
                <w:sz w:val="18"/>
                <w:szCs w:val="18"/>
                <w:lang w:eastAsia="es-CO"/>
              </w:rPr>
            </w:pPr>
            <w:r w:rsidRPr="00CB3BB8">
              <w:rPr>
                <w:rFonts w:eastAsia="Times New Roman" w:cs="Arial"/>
                <w:b/>
                <w:bCs/>
                <w:lang w:eastAsia="es-CO"/>
              </w:rPr>
              <w:t>DISPOSITIVO</w:t>
            </w:r>
          </w:p>
        </w:tc>
        <w:tc>
          <w:tcPr>
            <w:tcW w:w="1869" w:type="dxa"/>
            <w:tcBorders>
              <w:top w:val="single" w:sz="6" w:space="0" w:color="000000"/>
              <w:left w:val="single" w:sz="6" w:space="0" w:color="000000"/>
              <w:bottom w:val="single" w:sz="6" w:space="0" w:color="000000"/>
              <w:right w:val="single" w:sz="6" w:space="0" w:color="000000"/>
            </w:tcBorders>
            <w:shd w:val="clear" w:color="auto" w:fill="BDC0BF"/>
            <w:vAlign w:val="center"/>
            <w:hideMark/>
          </w:tcPr>
          <w:p w14:paraId="1C546D58" w14:textId="01069B1F" w:rsidR="000A7FED" w:rsidRPr="00CB3BB8" w:rsidRDefault="000A7FED" w:rsidP="0058192D">
            <w:pPr>
              <w:spacing w:after="0" w:line="240" w:lineRule="auto"/>
              <w:textAlignment w:val="baseline"/>
              <w:rPr>
                <w:rFonts w:eastAsia="Times New Roman" w:cs="Segoe UI"/>
                <w:b/>
                <w:bCs/>
                <w:color w:val="000000"/>
                <w:sz w:val="18"/>
                <w:szCs w:val="18"/>
                <w:lang w:eastAsia="es-CO"/>
              </w:rPr>
            </w:pPr>
            <w:r w:rsidRPr="00CB3BB8">
              <w:rPr>
                <w:rFonts w:eastAsia="Times New Roman" w:cs="Arial"/>
                <w:b/>
                <w:bCs/>
                <w:lang w:eastAsia="es-CO"/>
              </w:rPr>
              <w:t>TIPO</w:t>
            </w:r>
          </w:p>
        </w:tc>
        <w:tc>
          <w:tcPr>
            <w:tcW w:w="2283" w:type="dxa"/>
            <w:tcBorders>
              <w:top w:val="single" w:sz="6" w:space="0" w:color="000000"/>
              <w:left w:val="single" w:sz="6" w:space="0" w:color="000000"/>
              <w:bottom w:val="single" w:sz="6" w:space="0" w:color="000000"/>
              <w:right w:val="single" w:sz="6" w:space="0" w:color="000000"/>
            </w:tcBorders>
            <w:shd w:val="clear" w:color="auto" w:fill="BDC0BF"/>
            <w:vAlign w:val="center"/>
            <w:hideMark/>
          </w:tcPr>
          <w:p w14:paraId="6DF38EB9" w14:textId="75799813" w:rsidR="000A7FED" w:rsidRPr="00CB3BB8" w:rsidRDefault="000A7FED" w:rsidP="0058192D">
            <w:pPr>
              <w:spacing w:after="0" w:line="240" w:lineRule="auto"/>
              <w:textAlignment w:val="baseline"/>
              <w:rPr>
                <w:rFonts w:eastAsia="Times New Roman" w:cs="Segoe UI"/>
                <w:b/>
                <w:bCs/>
                <w:color w:val="000000"/>
                <w:sz w:val="18"/>
                <w:szCs w:val="18"/>
                <w:lang w:eastAsia="es-CO"/>
              </w:rPr>
            </w:pPr>
            <w:r w:rsidRPr="00CB3BB8">
              <w:rPr>
                <w:rFonts w:eastAsia="Times New Roman" w:cs="Arial"/>
                <w:b/>
                <w:bCs/>
                <w:lang w:eastAsia="es-CO"/>
              </w:rPr>
              <w:t>OBSERVACIONES</w:t>
            </w:r>
          </w:p>
        </w:tc>
      </w:tr>
      <w:tr w:rsidR="000A7FED" w:rsidRPr="00CB3BB8" w14:paraId="412AA606" w14:textId="77777777" w:rsidTr="005E2895">
        <w:trPr>
          <w:trHeight w:val="780"/>
        </w:trPr>
        <w:tc>
          <w:tcPr>
            <w:tcW w:w="24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0C59DB" w14:textId="15A68FCD" w:rsidR="000A7FED" w:rsidRPr="00CB3BB8" w:rsidRDefault="000A7FED" w:rsidP="005E2895">
            <w:pPr>
              <w:spacing w:after="0" w:line="240" w:lineRule="auto"/>
              <w:textAlignment w:val="baseline"/>
              <w:rPr>
                <w:rFonts w:eastAsia="Times New Roman" w:cs="Segoe UI"/>
                <w:color w:val="000000"/>
                <w:sz w:val="18"/>
                <w:szCs w:val="18"/>
                <w:lang w:eastAsia="es-CO"/>
              </w:rPr>
            </w:pPr>
            <w:r w:rsidRPr="00CB3BB8">
              <w:rPr>
                <w:rFonts w:eastAsia="Times New Roman" w:cs="Arial"/>
                <w:lang w:eastAsia="es-CO"/>
              </w:rPr>
              <w:t xml:space="preserve">Oficinas administrativas y </w:t>
            </w:r>
            <w:r w:rsidR="00B709A7" w:rsidRPr="00CB3BB8">
              <w:rPr>
                <w:rFonts w:eastAsia="Times New Roman" w:cs="Arial"/>
                <w:lang w:eastAsia="es-CO"/>
              </w:rPr>
              <w:t>misionales</w:t>
            </w:r>
          </w:p>
        </w:tc>
        <w:tc>
          <w:tcPr>
            <w:tcW w:w="17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FEB0B" w14:textId="77777777" w:rsidR="000A7FED" w:rsidRPr="00CB3BB8" w:rsidRDefault="000A7FED" w:rsidP="005E2895">
            <w:pPr>
              <w:spacing w:after="0" w:line="240" w:lineRule="auto"/>
              <w:textAlignment w:val="baseline"/>
              <w:rPr>
                <w:rFonts w:eastAsia="Times New Roman" w:cs="Arial"/>
                <w:color w:val="000000"/>
                <w:lang w:eastAsia="es-CO"/>
              </w:rPr>
            </w:pPr>
            <w:r w:rsidRPr="00CB3BB8">
              <w:rPr>
                <w:rFonts w:eastAsia="Times New Roman" w:cs="Arial"/>
                <w:lang w:eastAsia="es-CO"/>
              </w:rPr>
              <w:t>Computadores de Escritorio. </w:t>
            </w:r>
          </w:p>
          <w:p w14:paraId="0048DF97" w14:textId="77777777" w:rsidR="000A7FED" w:rsidRPr="00CB3BB8" w:rsidRDefault="000A7FED" w:rsidP="005E2895">
            <w:pPr>
              <w:spacing w:after="0" w:line="240" w:lineRule="auto"/>
              <w:textAlignment w:val="baseline"/>
              <w:rPr>
                <w:rFonts w:eastAsia="Times New Roman" w:cs="Arial"/>
                <w:color w:val="000000"/>
                <w:lang w:eastAsia="es-CO"/>
              </w:rPr>
            </w:pPr>
            <w:r w:rsidRPr="00CB3BB8">
              <w:rPr>
                <w:rFonts w:eastAsia="Times New Roman" w:cs="Arial"/>
                <w:lang w:eastAsia="es-CO"/>
              </w:rPr>
              <w:t>Portátiles. </w:t>
            </w:r>
          </w:p>
        </w:tc>
        <w:tc>
          <w:tcPr>
            <w:tcW w:w="1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DF630" w14:textId="77777777" w:rsidR="000A7FED" w:rsidRPr="00CB3BB8" w:rsidRDefault="000A7FED" w:rsidP="005E2895">
            <w:pPr>
              <w:spacing w:after="0" w:line="240" w:lineRule="auto"/>
              <w:textAlignment w:val="baseline"/>
              <w:rPr>
                <w:rFonts w:eastAsia="Times New Roman" w:cs="Arial"/>
                <w:color w:val="000000"/>
                <w:lang w:eastAsia="es-CO"/>
              </w:rPr>
            </w:pPr>
            <w:r w:rsidRPr="00CB3BB8">
              <w:rPr>
                <w:rFonts w:eastAsia="Times New Roman" w:cs="Arial"/>
                <w:lang w:eastAsia="es-CO"/>
              </w:rPr>
              <w:t>Base de datos de aplicativos en servidor de la entidad </w:t>
            </w:r>
          </w:p>
          <w:p w14:paraId="47AA4A4B" w14:textId="77777777" w:rsidR="000A7FED" w:rsidRPr="00CB3BB8" w:rsidRDefault="000A7FED" w:rsidP="005E2895">
            <w:pPr>
              <w:spacing w:after="0" w:line="240" w:lineRule="auto"/>
              <w:textAlignment w:val="baseline"/>
              <w:rPr>
                <w:rFonts w:eastAsia="Times New Roman" w:cs="Arial"/>
                <w:lang w:eastAsia="es-CO"/>
              </w:rPr>
            </w:pPr>
          </w:p>
          <w:p w14:paraId="7C7ED2E7" w14:textId="7C0005C7" w:rsidR="000A7FED" w:rsidRPr="00CB3BB8" w:rsidRDefault="000A7FED" w:rsidP="005E2895">
            <w:pPr>
              <w:spacing w:after="0" w:line="240" w:lineRule="auto"/>
              <w:textAlignment w:val="baseline"/>
              <w:rPr>
                <w:rFonts w:eastAsia="Times New Roman" w:cs="Arial"/>
                <w:lang w:eastAsia="es-CO"/>
              </w:rPr>
            </w:pPr>
            <w:r w:rsidRPr="00CB3BB8">
              <w:rPr>
                <w:rFonts w:eastAsia="Times New Roman" w:cs="Arial"/>
                <w:lang w:eastAsia="es-CO"/>
              </w:rPr>
              <w:t>Disco estado solido </w:t>
            </w:r>
            <w:r w:rsidR="00B709A7" w:rsidRPr="00CB3BB8">
              <w:rPr>
                <w:rFonts w:eastAsia="Times New Roman" w:cs="Arial"/>
                <w:lang w:eastAsia="es-CO"/>
              </w:rPr>
              <w:t>y mecánico</w:t>
            </w:r>
          </w:p>
          <w:p w14:paraId="1C6BB3A1" w14:textId="77777777" w:rsidR="00B709A7" w:rsidRPr="00CB3BB8" w:rsidRDefault="00B709A7" w:rsidP="005E2895">
            <w:pPr>
              <w:spacing w:after="0" w:line="240" w:lineRule="auto"/>
              <w:textAlignment w:val="baseline"/>
              <w:rPr>
                <w:rFonts w:eastAsia="Times New Roman" w:cs="Arial"/>
                <w:color w:val="000000"/>
                <w:lang w:eastAsia="es-CO"/>
              </w:rPr>
            </w:pPr>
          </w:p>
          <w:p w14:paraId="6AF0FFF0" w14:textId="5981865A" w:rsidR="00B709A7" w:rsidRPr="00CB3BB8" w:rsidRDefault="00B709A7" w:rsidP="005E2895">
            <w:pPr>
              <w:spacing w:after="0" w:line="240" w:lineRule="auto"/>
              <w:textAlignment w:val="baseline"/>
              <w:rPr>
                <w:rFonts w:eastAsia="Times New Roman" w:cs="Arial"/>
                <w:color w:val="000000"/>
                <w:lang w:eastAsia="es-CO"/>
              </w:rPr>
            </w:pPr>
            <w:r w:rsidRPr="00CB3BB8">
              <w:rPr>
                <w:rFonts w:eastAsia="Times New Roman" w:cs="Arial"/>
                <w:color w:val="000000"/>
                <w:lang w:eastAsia="es-CO"/>
              </w:rPr>
              <w:t>Nube</w:t>
            </w:r>
          </w:p>
        </w:tc>
        <w:tc>
          <w:tcPr>
            <w:tcW w:w="22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9796DE" w14:textId="416AC5B8" w:rsidR="000A7FED" w:rsidRPr="00CB3BB8" w:rsidRDefault="000A7FED" w:rsidP="005E2895">
            <w:pPr>
              <w:spacing w:after="0" w:line="240" w:lineRule="auto"/>
              <w:textAlignment w:val="baseline"/>
              <w:rPr>
                <w:rFonts w:eastAsia="Times New Roman" w:cs="Segoe UI"/>
                <w:color w:val="000000"/>
                <w:sz w:val="18"/>
                <w:szCs w:val="18"/>
                <w:lang w:eastAsia="es-CO"/>
              </w:rPr>
            </w:pPr>
            <w:r w:rsidRPr="00CB3BB8">
              <w:rPr>
                <w:rFonts w:eastAsia="Times New Roman" w:cs="Arial"/>
                <w:lang w:eastAsia="es-CO"/>
              </w:rPr>
              <w:t xml:space="preserve">La información almacenada en </w:t>
            </w:r>
            <w:r w:rsidR="00B709A7" w:rsidRPr="00CB3BB8">
              <w:rPr>
                <w:rFonts w:eastAsia="Times New Roman" w:cs="Arial"/>
                <w:lang w:eastAsia="es-CO"/>
              </w:rPr>
              <w:t>servidores locales, en</w:t>
            </w:r>
            <w:r w:rsidRPr="00CB3BB8">
              <w:rPr>
                <w:rFonts w:eastAsia="Times New Roman" w:cs="Arial"/>
                <w:lang w:eastAsia="es-CO"/>
              </w:rPr>
              <w:t xml:space="preserve"> disco duro mecánico (local). </w:t>
            </w:r>
          </w:p>
          <w:p w14:paraId="29872888" w14:textId="21F6338E" w:rsidR="000A7FED" w:rsidRPr="00CB3BB8" w:rsidRDefault="00B709A7" w:rsidP="005E2895">
            <w:pPr>
              <w:spacing w:after="0" w:line="240" w:lineRule="auto"/>
              <w:textAlignment w:val="baseline"/>
              <w:rPr>
                <w:rFonts w:eastAsia="Times New Roman" w:cs="Segoe UI"/>
                <w:color w:val="000000"/>
                <w:sz w:val="18"/>
                <w:szCs w:val="18"/>
                <w:lang w:eastAsia="es-CO"/>
              </w:rPr>
            </w:pPr>
            <w:r w:rsidRPr="00CB3BB8">
              <w:rPr>
                <w:rFonts w:eastAsia="Times New Roman" w:cs="Arial"/>
                <w:lang w:eastAsia="es-CO"/>
              </w:rPr>
              <w:t xml:space="preserve">Almacenamiento en nube </w:t>
            </w:r>
            <w:proofErr w:type="spellStart"/>
            <w:r w:rsidRPr="00CB3BB8">
              <w:rPr>
                <w:rFonts w:eastAsia="Times New Roman" w:cs="Arial"/>
                <w:lang w:eastAsia="es-CO"/>
              </w:rPr>
              <w:t>Onedrive</w:t>
            </w:r>
            <w:proofErr w:type="spellEnd"/>
          </w:p>
        </w:tc>
      </w:tr>
      <w:tr w:rsidR="000A7FED" w:rsidRPr="00CB3BB8" w14:paraId="0162CC90" w14:textId="77777777" w:rsidTr="005E2895">
        <w:trPr>
          <w:trHeight w:val="780"/>
        </w:trPr>
        <w:tc>
          <w:tcPr>
            <w:tcW w:w="24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300C00" w14:textId="2B0369D9" w:rsidR="000A7FED" w:rsidRPr="00CB3BB8" w:rsidRDefault="000A7FED" w:rsidP="005E2895">
            <w:pPr>
              <w:spacing w:after="0" w:line="240" w:lineRule="auto"/>
              <w:textAlignment w:val="baseline"/>
              <w:rPr>
                <w:rFonts w:eastAsia="Times New Roman" w:cs="Segoe UI"/>
                <w:color w:val="000000"/>
                <w:sz w:val="18"/>
                <w:szCs w:val="18"/>
                <w:lang w:eastAsia="es-CO"/>
              </w:rPr>
            </w:pPr>
            <w:r w:rsidRPr="00CB3BB8">
              <w:rPr>
                <w:rFonts w:eastAsia="Times New Roman" w:cs="Arial"/>
                <w:lang w:eastAsia="es-CO"/>
              </w:rPr>
              <w:t xml:space="preserve">Oficinas administrativas y </w:t>
            </w:r>
            <w:r w:rsidR="00B709A7" w:rsidRPr="00CB3BB8">
              <w:rPr>
                <w:rFonts w:eastAsia="Times New Roman" w:cs="Arial"/>
                <w:lang w:eastAsia="es-CO"/>
              </w:rPr>
              <w:t>misionales</w:t>
            </w:r>
          </w:p>
        </w:tc>
        <w:tc>
          <w:tcPr>
            <w:tcW w:w="17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80CFE1" w14:textId="77777777" w:rsidR="000A7FED" w:rsidRPr="00CB3BB8" w:rsidRDefault="00B709A7" w:rsidP="005E2895">
            <w:pPr>
              <w:spacing w:after="0" w:line="240" w:lineRule="auto"/>
              <w:textAlignment w:val="baseline"/>
              <w:rPr>
                <w:rFonts w:eastAsia="Times New Roman" w:cs="Arial"/>
                <w:lang w:eastAsia="es-CO"/>
              </w:rPr>
            </w:pPr>
            <w:r w:rsidRPr="00CB3BB8">
              <w:rPr>
                <w:rFonts w:eastAsia="Times New Roman" w:cs="Arial"/>
                <w:lang w:eastAsia="es-CO"/>
              </w:rPr>
              <w:t>I</w:t>
            </w:r>
            <w:r w:rsidR="000A7FED" w:rsidRPr="00CB3BB8">
              <w:rPr>
                <w:rFonts w:eastAsia="Times New Roman" w:cs="Arial"/>
                <w:lang w:eastAsia="es-CO"/>
              </w:rPr>
              <w:t>mpresoras multifuncional </w:t>
            </w:r>
          </w:p>
          <w:p w14:paraId="2916E6A7" w14:textId="77777777" w:rsidR="00B709A7" w:rsidRPr="00CB3BB8" w:rsidRDefault="00B709A7" w:rsidP="005E2895">
            <w:pPr>
              <w:spacing w:after="0" w:line="240" w:lineRule="auto"/>
              <w:textAlignment w:val="baseline"/>
              <w:rPr>
                <w:rFonts w:eastAsia="Times New Roman" w:cs="Arial"/>
                <w:color w:val="000000"/>
                <w:lang w:eastAsia="es-CO"/>
              </w:rPr>
            </w:pPr>
          </w:p>
          <w:p w14:paraId="25EAF424" w14:textId="3852C6FC" w:rsidR="00B709A7" w:rsidRPr="00CB3BB8" w:rsidRDefault="00B709A7" w:rsidP="005E2895">
            <w:pPr>
              <w:spacing w:after="0" w:line="240" w:lineRule="auto"/>
              <w:textAlignment w:val="baseline"/>
              <w:rPr>
                <w:rFonts w:eastAsia="Times New Roman" w:cs="Arial"/>
                <w:color w:val="000000"/>
                <w:lang w:eastAsia="es-CO"/>
              </w:rPr>
            </w:pPr>
            <w:r w:rsidRPr="00CB3BB8">
              <w:rPr>
                <w:rFonts w:eastAsia="Times New Roman" w:cs="Arial"/>
                <w:color w:val="000000"/>
                <w:lang w:eastAsia="es-CO"/>
              </w:rPr>
              <w:t>Escáner de alta velocidad</w:t>
            </w:r>
          </w:p>
          <w:p w14:paraId="7A490AFA" w14:textId="71CB78EC" w:rsidR="00B709A7" w:rsidRPr="00CB3BB8" w:rsidRDefault="00B709A7" w:rsidP="005E2895">
            <w:pPr>
              <w:spacing w:after="0" w:line="240" w:lineRule="auto"/>
              <w:textAlignment w:val="baseline"/>
              <w:rPr>
                <w:rFonts w:eastAsia="Times New Roman" w:cs="Arial"/>
                <w:color w:val="000000"/>
                <w:lang w:eastAsia="es-CO"/>
              </w:rPr>
            </w:pPr>
          </w:p>
        </w:tc>
        <w:tc>
          <w:tcPr>
            <w:tcW w:w="1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3714C0" w14:textId="77777777" w:rsidR="000A7FED" w:rsidRPr="00CB3BB8" w:rsidRDefault="000A7FED" w:rsidP="005E2895">
            <w:pPr>
              <w:spacing w:after="0" w:line="240" w:lineRule="auto"/>
              <w:textAlignment w:val="baseline"/>
              <w:rPr>
                <w:rFonts w:eastAsia="Times New Roman" w:cs="Arial"/>
                <w:color w:val="000000"/>
                <w:lang w:eastAsia="es-CO"/>
              </w:rPr>
            </w:pPr>
            <w:r w:rsidRPr="00CB3BB8">
              <w:rPr>
                <w:rFonts w:eastAsia="Times New Roman" w:cs="Arial"/>
                <w:lang w:eastAsia="es-CO"/>
              </w:rPr>
              <w:t> </w:t>
            </w:r>
          </w:p>
        </w:tc>
        <w:tc>
          <w:tcPr>
            <w:tcW w:w="22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23F45F" w14:textId="77777777" w:rsidR="000A7FED" w:rsidRPr="00CB3BB8" w:rsidRDefault="000A7FED" w:rsidP="005E2895">
            <w:pPr>
              <w:spacing w:after="0" w:line="240" w:lineRule="auto"/>
              <w:textAlignment w:val="baseline"/>
              <w:rPr>
                <w:rFonts w:eastAsia="Times New Roman" w:cs="Segoe UI"/>
                <w:color w:val="000000"/>
                <w:sz w:val="18"/>
                <w:szCs w:val="18"/>
                <w:lang w:eastAsia="es-CO"/>
              </w:rPr>
            </w:pPr>
            <w:r w:rsidRPr="00CB3BB8">
              <w:rPr>
                <w:rFonts w:eastAsia="Times New Roman" w:cs="Arial"/>
                <w:lang w:eastAsia="es-CO"/>
              </w:rPr>
              <w:t> </w:t>
            </w:r>
          </w:p>
        </w:tc>
      </w:tr>
    </w:tbl>
    <w:p w14:paraId="3E4C0666" w14:textId="3629559F" w:rsidR="000A7FED" w:rsidRDefault="000A7FED" w:rsidP="00360E78">
      <w:pPr>
        <w:pStyle w:val="Cuerpo"/>
        <w:jc w:val="both"/>
        <w:rPr>
          <w:rFonts w:ascii="Arial Narrow" w:eastAsia="Helvetica" w:hAnsi="Arial Narrow" w:cs="Helvetica"/>
          <w:sz w:val="20"/>
          <w:szCs w:val="20"/>
        </w:rPr>
      </w:pPr>
    </w:p>
    <w:p w14:paraId="5926F8B4" w14:textId="5045CF6B" w:rsidR="0058192D" w:rsidRPr="0058192D" w:rsidRDefault="00B709A7" w:rsidP="0058192D">
      <w:pPr>
        <w:spacing w:after="0" w:line="240" w:lineRule="auto"/>
        <w:jc w:val="both"/>
        <w:textAlignment w:val="baseline"/>
        <w:rPr>
          <w:rFonts w:ascii="Segoe UI" w:eastAsia="Times New Roman" w:hAnsi="Segoe UI" w:cs="Segoe UI"/>
          <w:sz w:val="18"/>
          <w:szCs w:val="18"/>
          <w:lang w:eastAsia="es-CO"/>
        </w:rPr>
      </w:pPr>
      <w:r>
        <w:rPr>
          <w:rFonts w:ascii="Arial" w:eastAsia="Times New Roman" w:hAnsi="Arial" w:cs="Arial"/>
          <w:lang w:eastAsia="es-CO"/>
        </w:rPr>
        <w:t>E</w:t>
      </w:r>
      <w:r w:rsidRPr="0058192D">
        <w:rPr>
          <w:rFonts w:ascii="Arial" w:eastAsia="Times New Roman" w:hAnsi="Arial" w:cs="Arial"/>
          <w:lang w:eastAsia="es-CO"/>
        </w:rPr>
        <w:t>quipos</w:t>
      </w:r>
      <w:r w:rsidR="0058192D" w:rsidRPr="0058192D">
        <w:rPr>
          <w:rFonts w:ascii="Arial" w:eastAsia="Times New Roman" w:hAnsi="Arial" w:cs="Arial"/>
          <w:lang w:eastAsia="es-CO"/>
        </w:rPr>
        <w:t xml:space="preserve"> </w:t>
      </w:r>
      <w:r>
        <w:rPr>
          <w:rFonts w:ascii="Arial" w:eastAsia="Times New Roman" w:hAnsi="Arial" w:cs="Arial"/>
          <w:lang w:eastAsia="es-CO"/>
        </w:rPr>
        <w:t xml:space="preserve">totalmente </w:t>
      </w:r>
      <w:r w:rsidR="0058192D" w:rsidRPr="0058192D">
        <w:rPr>
          <w:rFonts w:ascii="Arial" w:eastAsia="Times New Roman" w:hAnsi="Arial" w:cs="Arial"/>
          <w:lang w:eastAsia="es-CO"/>
        </w:rPr>
        <w:t xml:space="preserve">licenciados </w:t>
      </w:r>
      <w:r>
        <w:rPr>
          <w:rFonts w:ascii="Arial" w:eastAsia="Times New Roman" w:hAnsi="Arial" w:cs="Arial"/>
          <w:lang w:eastAsia="es-CO"/>
        </w:rPr>
        <w:t>con</w:t>
      </w:r>
      <w:r w:rsidR="0058192D">
        <w:rPr>
          <w:rFonts w:ascii="Arial" w:eastAsia="Times New Roman" w:hAnsi="Arial" w:cs="Arial"/>
          <w:lang w:eastAsia="es-CO"/>
        </w:rPr>
        <w:t xml:space="preserve"> </w:t>
      </w:r>
      <w:r w:rsidR="0058192D" w:rsidRPr="0058192D">
        <w:rPr>
          <w:rFonts w:ascii="Arial" w:eastAsia="Times New Roman" w:hAnsi="Arial" w:cs="Arial"/>
          <w:sz w:val="24"/>
          <w:szCs w:val="24"/>
          <w:lang w:eastAsia="es-CO"/>
        </w:rPr>
        <w:t>Sistema operativo Windows </w:t>
      </w:r>
    </w:p>
    <w:p w14:paraId="471FF7AB" w14:textId="77777777" w:rsidR="0058192D" w:rsidRPr="0058192D" w:rsidRDefault="0058192D" w:rsidP="0058192D">
      <w:pPr>
        <w:spacing w:after="0" w:line="240" w:lineRule="auto"/>
        <w:jc w:val="both"/>
        <w:textAlignment w:val="baseline"/>
        <w:rPr>
          <w:rFonts w:ascii="Segoe UI" w:eastAsia="Times New Roman" w:hAnsi="Segoe UI" w:cs="Segoe UI"/>
          <w:sz w:val="18"/>
          <w:szCs w:val="18"/>
          <w:lang w:eastAsia="es-CO"/>
        </w:rPr>
      </w:pPr>
      <w:r w:rsidRPr="0058192D">
        <w:rPr>
          <w:rFonts w:ascii="Arial" w:eastAsia="Times New Roman" w:hAnsi="Arial" w:cs="Arial"/>
          <w:sz w:val="24"/>
          <w:szCs w:val="24"/>
          <w:lang w:eastAsia="es-CO"/>
        </w:rPr>
        <w:t> </w:t>
      </w:r>
    </w:p>
    <w:p w14:paraId="6AC69232" w14:textId="77777777" w:rsidR="0058192D" w:rsidRPr="006D1BC8" w:rsidRDefault="0058192D" w:rsidP="00360E78">
      <w:pPr>
        <w:pStyle w:val="Cuerpo"/>
        <w:jc w:val="both"/>
        <w:rPr>
          <w:rFonts w:ascii="Arial Narrow" w:eastAsia="Helvetica" w:hAnsi="Arial Narrow" w:cs="Helvetica"/>
          <w:sz w:val="20"/>
          <w:szCs w:val="20"/>
        </w:rPr>
      </w:pPr>
    </w:p>
    <w:p w14:paraId="6D112C66" w14:textId="77777777" w:rsidR="00817D32" w:rsidRPr="006D1BC8" w:rsidRDefault="00127CCC">
      <w:pPr>
        <w:pStyle w:val="Ttulo3"/>
        <w:numPr>
          <w:ilvl w:val="3"/>
          <w:numId w:val="4"/>
        </w:numPr>
        <w:jc w:val="both"/>
        <w:rPr>
          <w:rFonts w:eastAsia="Helvetica" w:cs="Helvetica"/>
        </w:rPr>
      </w:pPr>
      <w:bookmarkStart w:id="40" w:name="_Toc130936529"/>
      <w:r w:rsidRPr="006D1BC8">
        <w:t>DO</w:t>
      </w:r>
      <w:r w:rsidR="00817D32" w:rsidRPr="006D1BC8">
        <w:t>CUMENTOS ELECTRÓNICOS DE ARCHIVO Y FORMATOS DIGITALES IDENTIFICADOS</w:t>
      </w:r>
      <w:bookmarkEnd w:id="40"/>
    </w:p>
    <w:tbl>
      <w:tblPr>
        <w:tblW w:w="0" w:type="dxa"/>
        <w:tblBorders>
          <w:top w:val="outset" w:sz="6" w:space="0" w:color="auto"/>
          <w:left w:val="outset" w:sz="6" w:space="0" w:color="auto"/>
          <w:bottom w:val="outset" w:sz="6" w:space="0" w:color="auto"/>
          <w:right w:val="outset" w:sz="6" w:space="0" w:color="auto"/>
        </w:tblBorders>
        <w:shd w:val="clear" w:color="auto" w:fill="BDC0BF"/>
        <w:tblCellMar>
          <w:left w:w="0" w:type="dxa"/>
          <w:right w:w="0" w:type="dxa"/>
        </w:tblCellMar>
        <w:tblLook w:val="04A0" w:firstRow="1" w:lastRow="0" w:firstColumn="1" w:lastColumn="0" w:noHBand="0" w:noVBand="1"/>
      </w:tblPr>
      <w:tblGrid>
        <w:gridCol w:w="2071"/>
        <w:gridCol w:w="2055"/>
        <w:gridCol w:w="2040"/>
        <w:gridCol w:w="2089"/>
      </w:tblGrid>
      <w:tr w:rsidR="0058192D" w:rsidRPr="00CB3BB8" w14:paraId="026A21ED" w14:textId="77777777" w:rsidTr="0058192D">
        <w:trPr>
          <w:trHeight w:val="270"/>
        </w:trPr>
        <w:tc>
          <w:tcPr>
            <w:tcW w:w="2205" w:type="dxa"/>
            <w:tcBorders>
              <w:top w:val="single" w:sz="6" w:space="0" w:color="000000"/>
              <w:left w:val="single" w:sz="6" w:space="0" w:color="000000"/>
              <w:bottom w:val="single" w:sz="6" w:space="0" w:color="000000"/>
              <w:right w:val="single" w:sz="6" w:space="0" w:color="000000"/>
            </w:tcBorders>
            <w:shd w:val="clear" w:color="auto" w:fill="BDC0BF"/>
            <w:vAlign w:val="center"/>
            <w:hideMark/>
          </w:tcPr>
          <w:p w14:paraId="2CDA08DE" w14:textId="77777777" w:rsidR="0058192D" w:rsidRPr="00CB3BB8" w:rsidRDefault="0058192D" w:rsidP="0058192D">
            <w:pPr>
              <w:spacing w:after="0" w:line="240" w:lineRule="auto"/>
              <w:jc w:val="both"/>
              <w:textAlignment w:val="baseline"/>
              <w:rPr>
                <w:rFonts w:eastAsia="Times New Roman" w:cs="Segoe UI"/>
                <w:b/>
                <w:bCs/>
                <w:color w:val="000000"/>
                <w:sz w:val="18"/>
                <w:szCs w:val="18"/>
                <w:lang w:eastAsia="es-CO"/>
              </w:rPr>
            </w:pPr>
            <w:r w:rsidRPr="00CB3BB8">
              <w:rPr>
                <w:rFonts w:eastAsia="Times New Roman" w:cs="Arial"/>
                <w:b/>
                <w:bCs/>
                <w:lang w:eastAsia="es-CO"/>
              </w:rPr>
              <w:t>PROVEEDOR </w:t>
            </w:r>
          </w:p>
        </w:tc>
        <w:tc>
          <w:tcPr>
            <w:tcW w:w="2205" w:type="dxa"/>
            <w:tcBorders>
              <w:top w:val="single" w:sz="6" w:space="0" w:color="000000"/>
              <w:left w:val="single" w:sz="6" w:space="0" w:color="000000"/>
              <w:bottom w:val="single" w:sz="6" w:space="0" w:color="000000"/>
              <w:right w:val="single" w:sz="6" w:space="0" w:color="000000"/>
            </w:tcBorders>
            <w:shd w:val="clear" w:color="auto" w:fill="BDC0BF"/>
            <w:vAlign w:val="center"/>
            <w:hideMark/>
          </w:tcPr>
          <w:p w14:paraId="4392E824" w14:textId="77777777" w:rsidR="0058192D" w:rsidRPr="00CB3BB8" w:rsidRDefault="0058192D" w:rsidP="0058192D">
            <w:pPr>
              <w:spacing w:after="0" w:line="240" w:lineRule="auto"/>
              <w:jc w:val="both"/>
              <w:textAlignment w:val="baseline"/>
              <w:rPr>
                <w:rFonts w:eastAsia="Times New Roman" w:cs="Segoe UI"/>
                <w:b/>
                <w:bCs/>
                <w:color w:val="000000"/>
                <w:sz w:val="18"/>
                <w:szCs w:val="18"/>
                <w:lang w:eastAsia="es-CO"/>
              </w:rPr>
            </w:pPr>
            <w:r w:rsidRPr="00CB3BB8">
              <w:rPr>
                <w:rFonts w:eastAsia="Times New Roman" w:cs="Arial"/>
                <w:b/>
                <w:bCs/>
                <w:lang w:eastAsia="es-CO"/>
              </w:rPr>
              <w:t>PRODUCTO </w:t>
            </w:r>
          </w:p>
        </w:tc>
        <w:tc>
          <w:tcPr>
            <w:tcW w:w="2205" w:type="dxa"/>
            <w:tcBorders>
              <w:top w:val="single" w:sz="6" w:space="0" w:color="000000"/>
              <w:left w:val="single" w:sz="6" w:space="0" w:color="000000"/>
              <w:bottom w:val="single" w:sz="6" w:space="0" w:color="000000"/>
              <w:right w:val="single" w:sz="6" w:space="0" w:color="000000"/>
            </w:tcBorders>
            <w:shd w:val="clear" w:color="auto" w:fill="BDC0BF"/>
            <w:vAlign w:val="center"/>
            <w:hideMark/>
          </w:tcPr>
          <w:p w14:paraId="75E08F75" w14:textId="77777777" w:rsidR="0058192D" w:rsidRPr="00CB3BB8" w:rsidRDefault="0058192D" w:rsidP="0058192D">
            <w:pPr>
              <w:spacing w:after="0" w:line="240" w:lineRule="auto"/>
              <w:jc w:val="both"/>
              <w:textAlignment w:val="baseline"/>
              <w:rPr>
                <w:rFonts w:eastAsia="Times New Roman" w:cs="Segoe UI"/>
                <w:b/>
                <w:bCs/>
                <w:color w:val="000000"/>
                <w:sz w:val="18"/>
                <w:szCs w:val="18"/>
                <w:lang w:eastAsia="es-CO"/>
              </w:rPr>
            </w:pPr>
            <w:r w:rsidRPr="00CB3BB8">
              <w:rPr>
                <w:rFonts w:eastAsia="Times New Roman" w:cs="Arial"/>
                <w:b/>
                <w:bCs/>
                <w:lang w:eastAsia="es-CO"/>
              </w:rPr>
              <w:t>TIPO </w:t>
            </w:r>
          </w:p>
        </w:tc>
        <w:tc>
          <w:tcPr>
            <w:tcW w:w="2205" w:type="dxa"/>
            <w:tcBorders>
              <w:top w:val="single" w:sz="6" w:space="0" w:color="000000"/>
              <w:left w:val="single" w:sz="6" w:space="0" w:color="000000"/>
              <w:bottom w:val="single" w:sz="6" w:space="0" w:color="000000"/>
              <w:right w:val="single" w:sz="6" w:space="0" w:color="000000"/>
            </w:tcBorders>
            <w:shd w:val="clear" w:color="auto" w:fill="BDC0BF"/>
            <w:vAlign w:val="center"/>
            <w:hideMark/>
          </w:tcPr>
          <w:p w14:paraId="42EC684D" w14:textId="77777777" w:rsidR="0058192D" w:rsidRPr="00CB3BB8" w:rsidRDefault="0058192D" w:rsidP="0058192D">
            <w:pPr>
              <w:spacing w:after="0" w:line="240" w:lineRule="auto"/>
              <w:jc w:val="both"/>
              <w:textAlignment w:val="baseline"/>
              <w:rPr>
                <w:rFonts w:eastAsia="Times New Roman" w:cs="Segoe UI"/>
                <w:b/>
                <w:bCs/>
                <w:color w:val="000000"/>
                <w:sz w:val="18"/>
                <w:szCs w:val="18"/>
                <w:lang w:eastAsia="es-CO"/>
              </w:rPr>
            </w:pPr>
            <w:r w:rsidRPr="00CB3BB8">
              <w:rPr>
                <w:rFonts w:eastAsia="Times New Roman" w:cs="Arial"/>
                <w:b/>
                <w:bCs/>
                <w:lang w:eastAsia="es-CO"/>
              </w:rPr>
              <w:t>EXTENSIONES </w:t>
            </w:r>
          </w:p>
        </w:tc>
      </w:tr>
      <w:tr w:rsidR="0058192D" w:rsidRPr="00CB3BB8" w14:paraId="12E9CCE4" w14:textId="77777777" w:rsidTr="0058192D">
        <w:trPr>
          <w:trHeight w:val="270"/>
        </w:trPr>
        <w:tc>
          <w:tcPr>
            <w:tcW w:w="22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A42D4E" w14:textId="77777777" w:rsidR="0058192D" w:rsidRPr="00CB3BB8" w:rsidRDefault="0058192D" w:rsidP="0058192D">
            <w:pPr>
              <w:spacing w:after="0" w:line="240" w:lineRule="auto"/>
              <w:jc w:val="both"/>
              <w:textAlignment w:val="baseline"/>
              <w:rPr>
                <w:rFonts w:eastAsia="Times New Roman" w:cs="Segoe UI"/>
                <w:color w:val="000000"/>
                <w:sz w:val="18"/>
                <w:szCs w:val="18"/>
                <w:lang w:eastAsia="es-CO"/>
              </w:rPr>
            </w:pPr>
            <w:r w:rsidRPr="00CB3BB8">
              <w:rPr>
                <w:rFonts w:eastAsia="Times New Roman" w:cs="Arial"/>
                <w:lang w:eastAsia="es-CO"/>
              </w:rPr>
              <w:t>Microsoft </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6AE9A0" w14:textId="77777777" w:rsidR="0058192D" w:rsidRPr="00CB3BB8" w:rsidRDefault="0058192D" w:rsidP="0058192D">
            <w:pPr>
              <w:spacing w:after="0" w:line="240" w:lineRule="auto"/>
              <w:jc w:val="both"/>
              <w:textAlignment w:val="baseline"/>
              <w:rPr>
                <w:rFonts w:eastAsia="Times New Roman" w:cs="Segoe UI"/>
                <w:color w:val="000000"/>
                <w:sz w:val="18"/>
                <w:szCs w:val="18"/>
                <w:lang w:eastAsia="es-CO"/>
              </w:rPr>
            </w:pPr>
            <w:r w:rsidRPr="00CB3BB8">
              <w:rPr>
                <w:rFonts w:eastAsia="Times New Roman" w:cs="Arial"/>
                <w:lang w:eastAsia="es-CO"/>
              </w:rPr>
              <w:t>Office (Word y Excel) </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9152E6" w14:textId="77777777" w:rsidR="0058192D" w:rsidRPr="00CB3BB8" w:rsidRDefault="0058192D" w:rsidP="0058192D">
            <w:pPr>
              <w:spacing w:after="0" w:line="240" w:lineRule="auto"/>
              <w:jc w:val="both"/>
              <w:textAlignment w:val="baseline"/>
              <w:rPr>
                <w:rFonts w:eastAsia="Times New Roman" w:cs="Segoe UI"/>
                <w:color w:val="000000"/>
                <w:sz w:val="18"/>
                <w:szCs w:val="18"/>
                <w:lang w:eastAsia="es-CO"/>
              </w:rPr>
            </w:pPr>
            <w:r w:rsidRPr="00CB3BB8">
              <w:rPr>
                <w:rFonts w:eastAsia="Times New Roman" w:cs="Arial"/>
                <w:lang w:eastAsia="es-CO"/>
              </w:rPr>
              <w:t>Documento </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262F1A" w14:textId="77777777" w:rsidR="0058192D" w:rsidRPr="00CB3BB8" w:rsidRDefault="0058192D" w:rsidP="0058192D">
            <w:pPr>
              <w:spacing w:after="0" w:line="240" w:lineRule="auto"/>
              <w:jc w:val="both"/>
              <w:textAlignment w:val="baseline"/>
              <w:rPr>
                <w:rFonts w:eastAsia="Times New Roman" w:cs="Segoe UI"/>
                <w:color w:val="000000"/>
                <w:sz w:val="18"/>
                <w:szCs w:val="18"/>
                <w:lang w:eastAsia="es-CO"/>
              </w:rPr>
            </w:pPr>
            <w:r w:rsidRPr="00CB3BB8">
              <w:rPr>
                <w:rFonts w:eastAsia="Times New Roman" w:cs="Arial"/>
                <w:lang w:eastAsia="es-CO"/>
              </w:rPr>
              <w:t>.</w:t>
            </w:r>
            <w:proofErr w:type="spellStart"/>
            <w:r w:rsidRPr="00CB3BB8">
              <w:rPr>
                <w:rFonts w:eastAsia="Times New Roman" w:cs="Arial"/>
                <w:lang w:eastAsia="es-CO"/>
              </w:rPr>
              <w:t>doc</w:t>
            </w:r>
            <w:proofErr w:type="spellEnd"/>
            <w:r w:rsidRPr="00CB3BB8">
              <w:rPr>
                <w:rFonts w:eastAsia="Times New Roman" w:cs="Arial"/>
                <w:lang w:eastAsia="es-CO"/>
              </w:rPr>
              <w:t>, .docx, .xls </w:t>
            </w:r>
          </w:p>
        </w:tc>
      </w:tr>
      <w:tr w:rsidR="0058192D" w:rsidRPr="00CB3BB8" w14:paraId="301C6D53" w14:textId="77777777" w:rsidTr="0058192D">
        <w:trPr>
          <w:trHeight w:val="270"/>
        </w:trPr>
        <w:tc>
          <w:tcPr>
            <w:tcW w:w="2205"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2E661581" w14:textId="77777777" w:rsidR="0058192D" w:rsidRPr="00CB3BB8" w:rsidRDefault="0058192D" w:rsidP="0058192D">
            <w:pPr>
              <w:spacing w:after="0" w:line="240" w:lineRule="auto"/>
              <w:jc w:val="both"/>
              <w:textAlignment w:val="baseline"/>
              <w:rPr>
                <w:rFonts w:eastAsia="Times New Roman" w:cs="Segoe UI"/>
                <w:color w:val="000000"/>
                <w:sz w:val="18"/>
                <w:szCs w:val="18"/>
                <w:lang w:eastAsia="es-CO"/>
              </w:rPr>
            </w:pPr>
            <w:r w:rsidRPr="00CB3BB8">
              <w:rPr>
                <w:rFonts w:eastAsia="Times New Roman" w:cs="Arial"/>
                <w:lang w:eastAsia="es-CO"/>
              </w:rPr>
              <w:t xml:space="preserve">Adobe </w:t>
            </w:r>
            <w:proofErr w:type="spellStart"/>
            <w:r w:rsidRPr="00CB3BB8">
              <w:rPr>
                <w:rFonts w:eastAsia="Times New Roman" w:cs="Arial"/>
                <w:lang w:eastAsia="es-CO"/>
              </w:rPr>
              <w:t>Systems</w:t>
            </w:r>
            <w:proofErr w:type="spellEnd"/>
            <w:r w:rsidRPr="00CB3BB8">
              <w:rPr>
                <w:rFonts w:eastAsia="Times New Roman" w:cs="Arial"/>
                <w:lang w:eastAsia="es-CO"/>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1D53C511" w14:textId="77777777" w:rsidR="0058192D" w:rsidRPr="00CB3BB8" w:rsidRDefault="0058192D" w:rsidP="0058192D">
            <w:pPr>
              <w:spacing w:after="0" w:line="240" w:lineRule="auto"/>
              <w:jc w:val="both"/>
              <w:textAlignment w:val="baseline"/>
              <w:rPr>
                <w:rFonts w:eastAsia="Times New Roman" w:cs="Segoe UI"/>
                <w:color w:val="000000"/>
                <w:sz w:val="18"/>
                <w:szCs w:val="18"/>
                <w:lang w:eastAsia="es-CO"/>
              </w:rPr>
            </w:pPr>
            <w:r w:rsidRPr="00CB3BB8">
              <w:rPr>
                <w:rFonts w:eastAsia="Times New Roman" w:cs="Arial"/>
                <w:lang w:eastAsia="es-CO"/>
              </w:rPr>
              <w:t>Estándar* </w:t>
            </w:r>
          </w:p>
        </w:tc>
        <w:tc>
          <w:tcPr>
            <w:tcW w:w="2205"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31BBD06E" w14:textId="77777777" w:rsidR="0058192D" w:rsidRPr="00CB3BB8" w:rsidRDefault="0058192D" w:rsidP="0058192D">
            <w:pPr>
              <w:spacing w:after="0" w:line="240" w:lineRule="auto"/>
              <w:jc w:val="both"/>
              <w:textAlignment w:val="baseline"/>
              <w:rPr>
                <w:rFonts w:eastAsia="Times New Roman" w:cs="Segoe UI"/>
                <w:color w:val="000000"/>
                <w:sz w:val="18"/>
                <w:szCs w:val="18"/>
                <w:lang w:eastAsia="es-CO"/>
              </w:rPr>
            </w:pPr>
            <w:r w:rsidRPr="00CB3BB8">
              <w:rPr>
                <w:rFonts w:eastAsia="Times New Roman" w:cs="Arial"/>
                <w:lang w:eastAsia="es-CO"/>
              </w:rPr>
              <w:t>Documento </w:t>
            </w:r>
          </w:p>
        </w:tc>
        <w:tc>
          <w:tcPr>
            <w:tcW w:w="2205" w:type="dxa"/>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0D37C8BB" w14:textId="77777777" w:rsidR="0058192D" w:rsidRPr="00CB3BB8" w:rsidRDefault="0058192D" w:rsidP="0058192D">
            <w:pPr>
              <w:spacing w:after="0" w:line="240" w:lineRule="auto"/>
              <w:jc w:val="both"/>
              <w:textAlignment w:val="baseline"/>
              <w:rPr>
                <w:rFonts w:eastAsia="Times New Roman" w:cs="Segoe UI"/>
                <w:color w:val="000000"/>
                <w:sz w:val="18"/>
                <w:szCs w:val="18"/>
                <w:lang w:eastAsia="es-CO"/>
              </w:rPr>
            </w:pPr>
            <w:r w:rsidRPr="00CB3BB8">
              <w:rPr>
                <w:rFonts w:eastAsia="Times New Roman" w:cs="Arial"/>
                <w:lang w:eastAsia="es-CO"/>
              </w:rPr>
              <w:t>.</w:t>
            </w:r>
            <w:proofErr w:type="spellStart"/>
            <w:r w:rsidRPr="00CB3BB8">
              <w:rPr>
                <w:rFonts w:eastAsia="Times New Roman" w:cs="Arial"/>
                <w:lang w:eastAsia="es-CO"/>
              </w:rPr>
              <w:t>pdf</w:t>
            </w:r>
            <w:proofErr w:type="spellEnd"/>
            <w:r w:rsidRPr="00CB3BB8">
              <w:rPr>
                <w:rFonts w:eastAsia="Times New Roman" w:cs="Arial"/>
                <w:lang w:eastAsia="es-CO"/>
              </w:rPr>
              <w:t> </w:t>
            </w:r>
          </w:p>
        </w:tc>
      </w:tr>
      <w:tr w:rsidR="0058192D" w:rsidRPr="00CB3BB8" w14:paraId="481A51EE" w14:textId="77777777" w:rsidTr="0058192D">
        <w:trPr>
          <w:trHeight w:val="270"/>
        </w:trPr>
        <w:tc>
          <w:tcPr>
            <w:tcW w:w="8820" w:type="dxa"/>
            <w:gridSpan w:val="4"/>
            <w:tcBorders>
              <w:top w:val="single" w:sz="6" w:space="0" w:color="000000"/>
              <w:left w:val="single" w:sz="6" w:space="0" w:color="000000"/>
              <w:bottom w:val="single" w:sz="6" w:space="0" w:color="000000"/>
              <w:right w:val="single" w:sz="6" w:space="0" w:color="000000"/>
            </w:tcBorders>
            <w:shd w:val="clear" w:color="auto" w:fill="EEEEEE"/>
            <w:vAlign w:val="center"/>
            <w:hideMark/>
          </w:tcPr>
          <w:p w14:paraId="4D9AD641" w14:textId="77777777" w:rsidR="0058192D" w:rsidRPr="00CB3BB8" w:rsidRDefault="0058192D" w:rsidP="0058192D">
            <w:pPr>
              <w:spacing w:after="0" w:line="240" w:lineRule="auto"/>
              <w:jc w:val="both"/>
              <w:textAlignment w:val="baseline"/>
              <w:rPr>
                <w:rFonts w:eastAsia="Times New Roman" w:cs="Segoe UI"/>
                <w:color w:val="000000"/>
                <w:sz w:val="18"/>
                <w:szCs w:val="18"/>
                <w:lang w:eastAsia="es-CO"/>
              </w:rPr>
            </w:pPr>
            <w:r w:rsidRPr="00CB3BB8">
              <w:rPr>
                <w:rFonts w:eastAsia="Times New Roman" w:cs="Arial"/>
                <w:lang w:eastAsia="es-CO"/>
              </w:rPr>
              <w:t>* Estándar: existen en el mercado diferentes alternativas para trabajar con la extensión. </w:t>
            </w:r>
          </w:p>
        </w:tc>
      </w:tr>
    </w:tbl>
    <w:p w14:paraId="46E133A6" w14:textId="77777777" w:rsidR="00817D32" w:rsidRPr="006D1BC8" w:rsidRDefault="00817D32" w:rsidP="00360E78">
      <w:pPr>
        <w:pStyle w:val="Cuerpo"/>
        <w:jc w:val="both"/>
        <w:rPr>
          <w:rFonts w:ascii="Arial Narrow" w:eastAsia="Helvetica" w:hAnsi="Arial Narrow" w:cs="Helvetica"/>
          <w:sz w:val="20"/>
          <w:szCs w:val="20"/>
        </w:rPr>
      </w:pPr>
    </w:p>
    <w:p w14:paraId="45C2D84A" w14:textId="77777777" w:rsidR="007048EB" w:rsidRPr="006D1BC8" w:rsidRDefault="007048EB">
      <w:pPr>
        <w:pStyle w:val="Ttulo3"/>
        <w:numPr>
          <w:ilvl w:val="3"/>
          <w:numId w:val="4"/>
        </w:numPr>
        <w:jc w:val="both"/>
        <w:rPr>
          <w:rFonts w:eastAsia="Helvetica" w:cs="Helvetica"/>
        </w:rPr>
      </w:pPr>
      <w:bookmarkStart w:id="41" w:name="_Toc130936530"/>
      <w:r w:rsidRPr="006D1BC8">
        <w:rPr>
          <w:rFonts w:eastAsia="Helvetica" w:cs="Helvetica"/>
        </w:rPr>
        <w:t>SISTEMAS DE INFORMACION</w:t>
      </w:r>
      <w:bookmarkEnd w:id="41"/>
    </w:p>
    <w:p w14:paraId="60D66A26" w14:textId="2E78DF9D" w:rsidR="00B709A7" w:rsidRDefault="00B709A7" w:rsidP="00B709A7">
      <w:pPr>
        <w:jc w:val="both"/>
      </w:pPr>
      <w:r>
        <w:lastRenderedPageBreak/>
        <w:t>La Superintendencia de Vigilancia y Seguridad Privada – SUPERVIGILANCIA, cuenta con varios recursos tecnológicos:</w:t>
      </w:r>
    </w:p>
    <w:p w14:paraId="0F1B6A91" w14:textId="77777777" w:rsidR="00B709A7" w:rsidRDefault="00B709A7" w:rsidP="00B709A7">
      <w:pPr>
        <w:jc w:val="both"/>
      </w:pPr>
      <w:r>
        <w:t>ESIGNA: SGDE (Sistema Gestión Documentos Electrónicos) y SGDEA (Sistema Gestión Documentos Electrónicos de Archivo), se ocupa de los documentos electrónicos, flujos de trabajo, gestión de documentos de acuerdo a las Tablas de Retención Documental, requisitos de seguridad SGDE, accesos desde adentra como afuera firewall, copias de seguridad de acuerdo con la asignación de grupos de trabajo y para realizar consulta, auditorias por tareas y por procesos, autenticidad, nivel de seguridad,</w:t>
      </w:r>
      <w:r w:rsidRPr="00B709A7">
        <w:t xml:space="preserve"> </w:t>
      </w:r>
      <w:r>
        <w:t xml:space="preserve">importancia </w:t>
      </w:r>
      <w:proofErr w:type="spellStart"/>
      <w:r>
        <w:t>sgde</w:t>
      </w:r>
      <w:proofErr w:type="spellEnd"/>
      <w:r>
        <w:t>, evita perdida de documentos, control de cambios trabajo colaborativo. El SGEDA: Sistema de información documental, para el manejo de comunicaciones oficiales, permite la radicación, gestión, consulta y almacenamiento de las comunicaciones.</w:t>
      </w:r>
    </w:p>
    <w:p w14:paraId="536CB262" w14:textId="77777777" w:rsidR="00B709A7" w:rsidRDefault="00B709A7" w:rsidP="00B709A7">
      <w:pPr>
        <w:pStyle w:val="Prrafodelista"/>
        <w:numPr>
          <w:ilvl w:val="0"/>
          <w:numId w:val="15"/>
        </w:numPr>
        <w:jc w:val="both"/>
      </w:pPr>
      <w:r>
        <w:t xml:space="preserve">PQRD: Es una herramienta con el cual se pueden realizar las gestiones de PQRS-Gestión en el área de quejas, a través del gestor documental. </w:t>
      </w:r>
      <w:proofErr w:type="spellStart"/>
      <w:r>
        <w:t>Recepcionan</w:t>
      </w:r>
      <w:proofErr w:type="spellEnd"/>
      <w:r>
        <w:t xml:space="preserve"> las solicitudes por medio virtual y se encuentra ubicado en nuestra sede electrónica donde se realiza las solicitudes y se gestionan por el gestor documental </w:t>
      </w:r>
      <w:proofErr w:type="spellStart"/>
      <w:r>
        <w:t>esigna</w:t>
      </w:r>
      <w:proofErr w:type="spellEnd"/>
      <w:r>
        <w:t xml:space="preserve"> como se encuentra actualmente el flujo diseñado para tal fin. </w:t>
      </w:r>
    </w:p>
    <w:p w14:paraId="698E8264" w14:textId="77777777" w:rsidR="00B709A7" w:rsidRDefault="00B709A7" w:rsidP="00B709A7">
      <w:pPr>
        <w:pStyle w:val="Prrafodelista"/>
        <w:numPr>
          <w:ilvl w:val="0"/>
          <w:numId w:val="15"/>
        </w:numPr>
        <w:jc w:val="both"/>
      </w:pPr>
      <w:r>
        <w:t xml:space="preserve">NOTIFICACIONES: Permite que el usuario reciba notificaciones de los servicios cuando ocurra algún evento importante que requiera su atención: expediente a punto de llegar a la fecha límite, aviso recibido, tarea asignada, etc. Las notificaciones que reciba el usuario dependen de la configuración que el administrador haya elegido. Además, es posible recuperar los documentos entregados en la Entidad, consultar el estado de las tramitaciones, ver las notificaciones electrónicas, ver los avisos, etc. </w:t>
      </w:r>
    </w:p>
    <w:p w14:paraId="3A0A944C" w14:textId="77777777" w:rsidR="00B709A7" w:rsidRDefault="00B709A7" w:rsidP="00B709A7">
      <w:pPr>
        <w:jc w:val="both"/>
      </w:pPr>
      <w:r>
        <w:t>RENOVA: Reporte de Novedad de Vigilados. Es un aplicativo tecnológico, creado para fortalecer la articulación entre el sector de la vigilancia y seguridad privada y la fuerza pública y facilitar a los vigilados el reporte de novedades de tipo operativo y administrativo.</w:t>
      </w:r>
    </w:p>
    <w:p w14:paraId="73F06560" w14:textId="77777777" w:rsidR="008A7C3D" w:rsidRDefault="00B709A7" w:rsidP="00B709A7">
      <w:pPr>
        <w:jc w:val="both"/>
      </w:pPr>
      <w:r>
        <w:t xml:space="preserve">SUITE VISION EMPRESARIAL: Software que integra la información clave de los procesos a la vez que mejora la gestión y el rendimiento empresarial. Está configurada con una o más de las metodologías más importantes de gestión gerencial: </w:t>
      </w:r>
      <w:proofErr w:type="spellStart"/>
      <w:r>
        <w:t>Balanced</w:t>
      </w:r>
      <w:proofErr w:type="spellEnd"/>
      <w:r>
        <w:t xml:space="preserve"> </w:t>
      </w:r>
      <w:proofErr w:type="spellStart"/>
      <w:r>
        <w:t>ScoreCard</w:t>
      </w:r>
      <w:proofErr w:type="spellEnd"/>
      <w:r>
        <w:t xml:space="preserve"> (BSC) y el Sistema de Gestión de la Calidad (SGC) facilitando el cumplimiento de la norma ISO 9001-2015. </w:t>
      </w:r>
    </w:p>
    <w:p w14:paraId="049237D2" w14:textId="77777777" w:rsidR="008A7C3D" w:rsidRDefault="00B709A7" w:rsidP="00B709A7">
      <w:pPr>
        <w:jc w:val="both"/>
      </w:pPr>
      <w:r>
        <w:t xml:space="preserve">SEDE ELECTRÓNICA: El uso de los canales electrónicos para difusión, publicación y promociones de contenidos que la Oficina de Informática y Sistemas de la </w:t>
      </w:r>
      <w:proofErr w:type="spellStart"/>
      <w:r>
        <w:t>SuperVigilancia</w:t>
      </w:r>
      <w:proofErr w:type="spellEnd"/>
      <w:r>
        <w:t xml:space="preserve"> pone a disposición de los usuarios internos y externos, teniendo en cuenta la Estrategia Gobierno en Línea, como instrumento de buen gobierno, crecimiento y competitividad del </w:t>
      </w:r>
      <w:proofErr w:type="gramStart"/>
      <w:r>
        <w:t>país</w:t>
      </w:r>
      <w:proofErr w:type="gramEnd"/>
      <w:r>
        <w:t xml:space="preserve"> así como de los accesos a los aplicativos utilizados por los vigilados y ciudadanía en general en línea. </w:t>
      </w:r>
    </w:p>
    <w:p w14:paraId="32D02015" w14:textId="77777777" w:rsidR="008A7C3D" w:rsidRDefault="00B709A7" w:rsidP="008A7C3D">
      <w:pPr>
        <w:pStyle w:val="Prrafodelista"/>
        <w:numPr>
          <w:ilvl w:val="0"/>
          <w:numId w:val="16"/>
        </w:numPr>
        <w:jc w:val="both"/>
      </w:pPr>
      <w:r>
        <w:t xml:space="preserve">APO ACREDITACION PERSONAL OPERATIVO: Aplicativo con el que los servicios de vigilancia autorizados por esta </w:t>
      </w:r>
      <w:proofErr w:type="spellStart"/>
      <w:proofErr w:type="gramStart"/>
      <w:r>
        <w:t>SuperVigilancia</w:t>
      </w:r>
      <w:proofErr w:type="spellEnd"/>
      <w:r>
        <w:t>,</w:t>
      </w:r>
      <w:proofErr w:type="gramEnd"/>
      <w:r>
        <w:t xml:space="preserve"> acreditan su personal operativo con el fin de realizar las consulta y cruces de información con los diplomas expedidos así como los antecedentes de esta personal que laboran en esta empresa de seguridad, cooperativas, departamentos de seguridad </w:t>
      </w:r>
    </w:p>
    <w:p w14:paraId="3F2C788A" w14:textId="77777777" w:rsidR="008A7C3D" w:rsidRDefault="00B709A7" w:rsidP="008A7C3D">
      <w:pPr>
        <w:pStyle w:val="Prrafodelista"/>
        <w:numPr>
          <w:ilvl w:val="0"/>
          <w:numId w:val="16"/>
        </w:numPr>
        <w:jc w:val="both"/>
      </w:pPr>
      <w:r>
        <w:lastRenderedPageBreak/>
        <w:t xml:space="preserve">REPORTE INFORMACION FINANCIERA: Dentro de Nuestro aplicativos se encuentra El reporte de información Financiera denominado (SEVEN XBRL), el cual es un sistema que le permite decepcionar la información financiera de los servicios de vigilancia a través de su pago de contribución </w:t>
      </w:r>
    </w:p>
    <w:p w14:paraId="167390D0" w14:textId="77777777" w:rsidR="008A7C3D" w:rsidRDefault="00B709A7" w:rsidP="008A7C3D">
      <w:pPr>
        <w:pStyle w:val="Prrafodelista"/>
        <w:numPr>
          <w:ilvl w:val="0"/>
          <w:numId w:val="16"/>
        </w:numPr>
        <w:jc w:val="both"/>
      </w:pPr>
      <w:r>
        <w:t>NÚMERO DE REGISTRO OFICIAL (NRO), que se encuentra web dentro de nuestro portal web en el cual las Escuelas de Capacitación autorizadas por esta Superintendencia cargan las asignaciones de los códigos para los diplomas que expiden.</w:t>
      </w:r>
    </w:p>
    <w:p w14:paraId="5C00629F" w14:textId="77777777" w:rsidR="008A7C3D" w:rsidRDefault="00B709A7" w:rsidP="008A7C3D">
      <w:pPr>
        <w:pStyle w:val="Prrafodelista"/>
        <w:numPr>
          <w:ilvl w:val="0"/>
          <w:numId w:val="16"/>
        </w:numPr>
        <w:jc w:val="both"/>
      </w:pPr>
      <w:r>
        <w:t xml:space="preserve">PARTICIPACION CIUDADANA: A través de nuestro portal web se realizan las participaciones ciudadanas, </w:t>
      </w:r>
      <w:proofErr w:type="spellStart"/>
      <w:r>
        <w:t>asi</w:t>
      </w:r>
      <w:proofErr w:type="spellEnd"/>
      <w:r>
        <w:t xml:space="preserve"> como foros con el fin de mejorar los servicios y responder inquietudes respecto a modificaciones que se necesiten realizar por parte de este </w:t>
      </w:r>
      <w:proofErr w:type="spellStart"/>
      <w:r>
        <w:t>SuperVigilancia</w:t>
      </w:r>
      <w:proofErr w:type="spellEnd"/>
      <w:r>
        <w:t xml:space="preserve"> dirigidos a la ciudadanía y grupos de interés. </w:t>
      </w:r>
    </w:p>
    <w:p w14:paraId="336CE326" w14:textId="77777777" w:rsidR="008A7C3D" w:rsidRDefault="00B709A7" w:rsidP="00B709A7">
      <w:pPr>
        <w:jc w:val="both"/>
      </w:pPr>
      <w:r>
        <w:t xml:space="preserve">OFFICE 365.Suite que incluye correo electrónico, almacenamiento en la nube, herramientas ofimáticas en nube y en cualquier dispositivo con conexión a internet. </w:t>
      </w:r>
    </w:p>
    <w:p w14:paraId="5CE32985" w14:textId="5095DDC2" w:rsidR="006D1BC8" w:rsidRDefault="00B709A7" w:rsidP="005225B3">
      <w:pPr>
        <w:jc w:val="both"/>
        <w:rPr>
          <w:bCs/>
          <w:noProof/>
          <w:lang w:val="en-US"/>
        </w:rPr>
      </w:pPr>
      <w:r>
        <w:t>La Supervigilancia, está desarrollando acciones encaminadas a la articulación e interoperabilidad de cada una de sus herramientas tecnológicas, para garantizar el cumplimiento de sus funciones misionales, así mismo, se encuentra elaboran</w:t>
      </w:r>
      <w:r>
        <w:t>do las herramientas para garantizar que el ambiente electrónico, sea compatible con los expedientes físicos e híbridos y así garantizar el cumplimiento de los requerimientos establecidos por la norma.</w:t>
      </w:r>
      <w:r w:rsidR="005225B3">
        <w:rPr>
          <w:bCs/>
          <w:noProof/>
          <w:lang w:val="en-US"/>
        </w:rPr>
        <w:t xml:space="preserve"> </w:t>
      </w:r>
    </w:p>
    <w:p w14:paraId="11650583" w14:textId="40A8EEFE" w:rsidR="006D1BC8" w:rsidRDefault="006D1BC8" w:rsidP="004D2BA8">
      <w:pPr>
        <w:jc w:val="center"/>
        <w:rPr>
          <w:bCs/>
          <w:i/>
          <w:noProof/>
          <w:sz w:val="20"/>
          <w:szCs w:val="20"/>
        </w:rPr>
      </w:pPr>
      <w:r>
        <w:rPr>
          <w:bCs/>
          <w:i/>
          <w:noProof/>
          <w:sz w:val="20"/>
          <w:szCs w:val="20"/>
          <w:lang w:val="en-US"/>
        </w:rPr>
        <w:t xml:space="preserve"> </w:t>
      </w:r>
      <w:r w:rsidRPr="006D1BC8">
        <w:rPr>
          <w:bCs/>
          <w:i/>
          <w:noProof/>
          <w:sz w:val="20"/>
          <w:szCs w:val="20"/>
        </w:rPr>
        <w:t xml:space="preserve"> </w:t>
      </w:r>
    </w:p>
    <w:p w14:paraId="16DD2AC9" w14:textId="77777777" w:rsidR="003B4264" w:rsidRDefault="00020497">
      <w:pPr>
        <w:pStyle w:val="Ttulo1"/>
        <w:numPr>
          <w:ilvl w:val="0"/>
          <w:numId w:val="4"/>
        </w:numPr>
        <w:jc w:val="both"/>
        <w:rPr>
          <w:rFonts w:eastAsia="Helvetica"/>
        </w:rPr>
      </w:pPr>
      <w:bookmarkStart w:id="42" w:name="_Toc130936531"/>
      <w:r w:rsidRPr="006D1BC8">
        <w:rPr>
          <w:rFonts w:eastAsia="Helvetica"/>
        </w:rPr>
        <w:t>M</w:t>
      </w:r>
      <w:r w:rsidR="00387282" w:rsidRPr="006D1BC8">
        <w:rPr>
          <w:rFonts w:eastAsia="Helvetica"/>
        </w:rPr>
        <w:t>ATRIZ DOFA</w:t>
      </w:r>
      <w:bookmarkEnd w:id="42"/>
    </w:p>
    <w:p w14:paraId="3DBF147F" w14:textId="77777777" w:rsidR="006D1BC8" w:rsidRPr="006D1BC8" w:rsidRDefault="006D1BC8" w:rsidP="006D1BC8"/>
    <w:tbl>
      <w:tblPr>
        <w:tblStyle w:val="Tablaconcuadrcula"/>
        <w:tblW w:w="0" w:type="auto"/>
        <w:tblLook w:val="04A0" w:firstRow="1" w:lastRow="0" w:firstColumn="1" w:lastColumn="0" w:noHBand="0" w:noVBand="1"/>
      </w:tblPr>
      <w:tblGrid>
        <w:gridCol w:w="4199"/>
        <w:gridCol w:w="4062"/>
      </w:tblGrid>
      <w:tr w:rsidR="00665AD3" w:rsidRPr="006D1BC8" w14:paraId="75B016FF" w14:textId="77777777" w:rsidTr="00A97CC6">
        <w:tc>
          <w:tcPr>
            <w:tcW w:w="4318" w:type="dxa"/>
            <w:tcBorders>
              <w:top w:val="single" w:sz="4" w:space="0" w:color="auto"/>
              <w:left w:val="single" w:sz="4" w:space="0" w:color="auto"/>
              <w:bottom w:val="single" w:sz="4" w:space="0" w:color="auto"/>
              <w:right w:val="single" w:sz="4" w:space="0" w:color="auto"/>
            </w:tcBorders>
          </w:tcPr>
          <w:p w14:paraId="66821DCE" w14:textId="0A2582F0" w:rsidR="00494924" w:rsidRDefault="00494924" w:rsidP="00494924">
            <w:pPr>
              <w:jc w:val="center"/>
              <w:rPr>
                <w:b/>
              </w:rPr>
            </w:pPr>
            <w:r w:rsidRPr="006D1BC8">
              <w:rPr>
                <w:b/>
              </w:rPr>
              <w:t>DEBILIDADES</w:t>
            </w:r>
          </w:p>
          <w:p w14:paraId="5C1CE676" w14:textId="77777777" w:rsidR="00181149" w:rsidRPr="006D1BC8" w:rsidRDefault="00181149" w:rsidP="00494924">
            <w:pPr>
              <w:jc w:val="center"/>
              <w:rPr>
                <w:b/>
              </w:rPr>
            </w:pPr>
          </w:p>
          <w:p w14:paraId="6D7AB3C3" w14:textId="77777777" w:rsidR="00393161" w:rsidRDefault="00393161" w:rsidP="00393161">
            <w:pPr>
              <w:pStyle w:val="Prrafodelista"/>
              <w:numPr>
                <w:ilvl w:val="0"/>
                <w:numId w:val="18"/>
              </w:numPr>
              <w:ind w:left="306" w:hanging="284"/>
              <w:jc w:val="both"/>
            </w:pPr>
            <w:r>
              <w:t xml:space="preserve">Gestor documental el cual no cumple con los lineamientos y normas archivísticas. </w:t>
            </w:r>
          </w:p>
          <w:p w14:paraId="5EF74A10" w14:textId="77777777" w:rsidR="00393161" w:rsidRDefault="00393161" w:rsidP="00393161">
            <w:pPr>
              <w:pStyle w:val="Prrafodelista"/>
              <w:numPr>
                <w:ilvl w:val="0"/>
                <w:numId w:val="18"/>
              </w:numPr>
              <w:ind w:left="306" w:hanging="284"/>
              <w:jc w:val="both"/>
            </w:pPr>
            <w:r>
              <w:t xml:space="preserve">Los archivos de gestión y central carecen de la aplicación total de los procesos técnicos archivísticos. </w:t>
            </w:r>
          </w:p>
          <w:p w14:paraId="47395A47" w14:textId="77777777" w:rsidR="00393161" w:rsidRDefault="00393161" w:rsidP="00393161">
            <w:pPr>
              <w:pStyle w:val="Prrafodelista"/>
              <w:numPr>
                <w:ilvl w:val="0"/>
                <w:numId w:val="18"/>
              </w:numPr>
              <w:ind w:left="306" w:hanging="284"/>
              <w:jc w:val="both"/>
            </w:pPr>
            <w:r>
              <w:t>Insuficiencia de personal calificado.</w:t>
            </w:r>
          </w:p>
          <w:p w14:paraId="51837C20" w14:textId="77777777" w:rsidR="00393161" w:rsidRDefault="00393161" w:rsidP="00393161">
            <w:pPr>
              <w:pStyle w:val="Prrafodelista"/>
              <w:numPr>
                <w:ilvl w:val="0"/>
                <w:numId w:val="18"/>
              </w:numPr>
              <w:ind w:left="306" w:hanging="284"/>
              <w:jc w:val="both"/>
            </w:pPr>
            <w:r>
              <w:t>Inconsistencia en la ejecución de las transferencias documentales como ordena la norma, por tanto, solo se cuenta con traslados documentales a la bodega 4/72.</w:t>
            </w:r>
          </w:p>
          <w:p w14:paraId="5C1FB504" w14:textId="77777777" w:rsidR="00393161" w:rsidRDefault="00393161" w:rsidP="00393161">
            <w:pPr>
              <w:pStyle w:val="Prrafodelista"/>
              <w:numPr>
                <w:ilvl w:val="0"/>
                <w:numId w:val="18"/>
              </w:numPr>
              <w:ind w:left="306" w:hanging="284"/>
              <w:jc w:val="both"/>
            </w:pPr>
            <w:r>
              <w:t xml:space="preserve">Desactualización de los Inventarios documentales. </w:t>
            </w:r>
          </w:p>
          <w:p w14:paraId="2379FA57" w14:textId="77777777" w:rsidR="00393161" w:rsidRDefault="00393161" w:rsidP="00393161">
            <w:pPr>
              <w:pStyle w:val="Prrafodelista"/>
              <w:numPr>
                <w:ilvl w:val="0"/>
                <w:numId w:val="18"/>
              </w:numPr>
              <w:ind w:left="306" w:hanging="284"/>
              <w:jc w:val="both"/>
            </w:pPr>
            <w:r>
              <w:t xml:space="preserve">No se cuenta con el Sistema de Gestión de Documentos Electrónicos de Archivo – SGDEA. - Falta presupuesto para la vigencia 2023-2026. </w:t>
            </w:r>
          </w:p>
          <w:p w14:paraId="125D7049" w14:textId="77777777" w:rsidR="00181149" w:rsidRDefault="00393161" w:rsidP="00393161">
            <w:pPr>
              <w:pStyle w:val="Prrafodelista"/>
              <w:numPr>
                <w:ilvl w:val="0"/>
                <w:numId w:val="18"/>
              </w:numPr>
              <w:ind w:left="306" w:hanging="284"/>
              <w:jc w:val="both"/>
            </w:pPr>
            <w:r>
              <w:lastRenderedPageBreak/>
              <w:t xml:space="preserve">Falta de seguimiento y control en la aplicación de los lineamientos archivísticos en las distintas dependencias. </w:t>
            </w:r>
          </w:p>
          <w:p w14:paraId="78700CD2" w14:textId="6EBFD002" w:rsidR="00923D77" w:rsidRPr="006D1BC8" w:rsidRDefault="00393161" w:rsidP="00393161">
            <w:pPr>
              <w:pStyle w:val="Prrafodelista"/>
              <w:numPr>
                <w:ilvl w:val="0"/>
                <w:numId w:val="18"/>
              </w:numPr>
              <w:ind w:left="306" w:hanging="284"/>
              <w:jc w:val="both"/>
            </w:pPr>
            <w:r>
              <w:t>Instalaciones no adecuadas para la conservación, organización y custodia de los documentos de la entidad.</w:t>
            </w:r>
            <w:r w:rsidRPr="006D1BC8">
              <w:t xml:space="preserve"> </w:t>
            </w:r>
          </w:p>
        </w:tc>
        <w:tc>
          <w:tcPr>
            <w:tcW w:w="4169" w:type="dxa"/>
            <w:tcBorders>
              <w:top w:val="single" w:sz="4" w:space="0" w:color="auto"/>
              <w:left w:val="single" w:sz="4" w:space="0" w:color="auto"/>
              <w:bottom w:val="single" w:sz="4" w:space="0" w:color="auto"/>
              <w:right w:val="single" w:sz="4" w:space="0" w:color="auto"/>
            </w:tcBorders>
          </w:tcPr>
          <w:p w14:paraId="7DA8D04B" w14:textId="77777777" w:rsidR="00387282" w:rsidRPr="006D1BC8" w:rsidRDefault="00494924" w:rsidP="009A5AB8">
            <w:pPr>
              <w:jc w:val="center"/>
              <w:rPr>
                <w:b/>
              </w:rPr>
            </w:pPr>
            <w:r w:rsidRPr="006D1BC8">
              <w:rPr>
                <w:b/>
              </w:rPr>
              <w:lastRenderedPageBreak/>
              <w:t>OPORTUN</w:t>
            </w:r>
            <w:r w:rsidR="00387282" w:rsidRPr="006D1BC8">
              <w:rPr>
                <w:b/>
              </w:rPr>
              <w:t>IDADES</w:t>
            </w:r>
          </w:p>
          <w:p w14:paraId="504BBEC3" w14:textId="77777777" w:rsidR="008846C2" w:rsidRPr="006D1BC8" w:rsidRDefault="008846C2" w:rsidP="008846C2"/>
          <w:p w14:paraId="2DE7FFCF" w14:textId="77777777" w:rsidR="00181149" w:rsidRDefault="00181149">
            <w:pPr>
              <w:pStyle w:val="Prrafodelista"/>
              <w:numPr>
                <w:ilvl w:val="0"/>
                <w:numId w:val="8"/>
              </w:numPr>
              <w:jc w:val="both"/>
            </w:pPr>
            <w:r>
              <w:t xml:space="preserve">Implementación de un Sistema de Gestión de Documentos Electrónicos de Archivo (SGDEA), el cual llevará a la entidad a mejorar sus procesos con base en la normatividad vigente. </w:t>
            </w:r>
          </w:p>
          <w:p w14:paraId="507288D1" w14:textId="77777777" w:rsidR="00181149" w:rsidRDefault="00181149">
            <w:pPr>
              <w:pStyle w:val="Prrafodelista"/>
              <w:numPr>
                <w:ilvl w:val="0"/>
                <w:numId w:val="8"/>
              </w:numPr>
              <w:jc w:val="both"/>
            </w:pPr>
            <w:r>
              <w:t xml:space="preserve">Direccionar la Gestión Documental acorde a la visión que establecida por la administración. </w:t>
            </w:r>
          </w:p>
          <w:p w14:paraId="3E81B326" w14:textId="77777777" w:rsidR="00181149" w:rsidRDefault="00181149">
            <w:pPr>
              <w:pStyle w:val="Prrafodelista"/>
              <w:numPr>
                <w:ilvl w:val="0"/>
                <w:numId w:val="8"/>
              </w:numPr>
              <w:jc w:val="both"/>
            </w:pPr>
            <w:r>
              <w:t xml:space="preserve">Incremento de Presupuesto para continuar con la organización de archivos y ejecución del Plan de Mejoramiento del AGN. </w:t>
            </w:r>
          </w:p>
          <w:p w14:paraId="3AC4687E" w14:textId="77777777" w:rsidR="00181149" w:rsidRDefault="00181149">
            <w:pPr>
              <w:pStyle w:val="Prrafodelista"/>
              <w:numPr>
                <w:ilvl w:val="0"/>
                <w:numId w:val="8"/>
              </w:numPr>
              <w:jc w:val="both"/>
            </w:pPr>
            <w:r>
              <w:t xml:space="preserve">Desarrollo de proyectos de inversión, que permitían dar cumplimiento s los objetivos propuestos. </w:t>
            </w:r>
          </w:p>
          <w:p w14:paraId="554E112B" w14:textId="77777777" w:rsidR="00181149" w:rsidRDefault="00181149">
            <w:pPr>
              <w:pStyle w:val="Prrafodelista"/>
              <w:numPr>
                <w:ilvl w:val="0"/>
                <w:numId w:val="8"/>
              </w:numPr>
              <w:jc w:val="both"/>
            </w:pPr>
            <w:r>
              <w:t xml:space="preserve">Adquisición de nuevas tecnologías disponibles para soportar la función archivística. </w:t>
            </w:r>
          </w:p>
          <w:p w14:paraId="602FD620" w14:textId="77777777" w:rsidR="00181149" w:rsidRDefault="00181149">
            <w:pPr>
              <w:pStyle w:val="Prrafodelista"/>
              <w:numPr>
                <w:ilvl w:val="0"/>
                <w:numId w:val="8"/>
              </w:numPr>
              <w:jc w:val="both"/>
            </w:pPr>
            <w:r>
              <w:lastRenderedPageBreak/>
              <w:t>Compromiso de las distintas áreas del Superintendencia de Vigilancia y Seguridad Privada en la aplicación y cumplimiento de la normatividad archivística.</w:t>
            </w:r>
          </w:p>
          <w:p w14:paraId="4DEC1A0C" w14:textId="4775B820" w:rsidR="00D12C07" w:rsidRPr="006D1BC8" w:rsidRDefault="00181149">
            <w:pPr>
              <w:pStyle w:val="Prrafodelista"/>
              <w:numPr>
                <w:ilvl w:val="0"/>
                <w:numId w:val="8"/>
              </w:numPr>
              <w:jc w:val="both"/>
            </w:pPr>
            <w:r>
              <w:t>Elaboración y actualización de instrumentos, formatos y herramientas archivísticas</w:t>
            </w:r>
            <w:r w:rsidR="00D12C07" w:rsidRPr="006D1BC8">
              <w:t>.</w:t>
            </w:r>
          </w:p>
        </w:tc>
      </w:tr>
      <w:tr w:rsidR="00665AD3" w:rsidRPr="006D1BC8" w14:paraId="24B1892D" w14:textId="77777777" w:rsidTr="00A97CC6">
        <w:tc>
          <w:tcPr>
            <w:tcW w:w="4318" w:type="dxa"/>
            <w:tcBorders>
              <w:top w:val="single" w:sz="4" w:space="0" w:color="auto"/>
              <w:left w:val="single" w:sz="4" w:space="0" w:color="auto"/>
              <w:bottom w:val="single" w:sz="4" w:space="0" w:color="auto"/>
              <w:right w:val="single" w:sz="4" w:space="0" w:color="auto"/>
            </w:tcBorders>
          </w:tcPr>
          <w:p w14:paraId="7F6F3044" w14:textId="77777777" w:rsidR="00494924" w:rsidRPr="006D1BC8" w:rsidRDefault="00494924" w:rsidP="00494924">
            <w:pPr>
              <w:jc w:val="center"/>
              <w:rPr>
                <w:b/>
              </w:rPr>
            </w:pPr>
            <w:r w:rsidRPr="006D1BC8">
              <w:rPr>
                <w:b/>
              </w:rPr>
              <w:lastRenderedPageBreak/>
              <w:t>FOTALEZAS</w:t>
            </w:r>
          </w:p>
          <w:p w14:paraId="66739DA3" w14:textId="77777777" w:rsidR="00393161" w:rsidRDefault="00393161">
            <w:pPr>
              <w:pStyle w:val="Prrafodelista"/>
              <w:numPr>
                <w:ilvl w:val="0"/>
                <w:numId w:val="9"/>
              </w:numPr>
              <w:jc w:val="both"/>
            </w:pPr>
            <w:r>
              <w:t xml:space="preserve">Tablas de retención documental convalidadas. </w:t>
            </w:r>
          </w:p>
          <w:p w14:paraId="373A070C" w14:textId="77777777" w:rsidR="00393161" w:rsidRDefault="00393161">
            <w:pPr>
              <w:pStyle w:val="Prrafodelista"/>
              <w:numPr>
                <w:ilvl w:val="0"/>
                <w:numId w:val="9"/>
              </w:numPr>
              <w:jc w:val="both"/>
            </w:pPr>
            <w:r>
              <w:t>Implementación Programa de Gestión Documental – PGD.</w:t>
            </w:r>
          </w:p>
          <w:p w14:paraId="17DBF520" w14:textId="77777777" w:rsidR="00393161" w:rsidRDefault="00393161">
            <w:pPr>
              <w:pStyle w:val="Prrafodelista"/>
              <w:numPr>
                <w:ilvl w:val="0"/>
                <w:numId w:val="9"/>
              </w:numPr>
              <w:jc w:val="both"/>
            </w:pPr>
            <w:r>
              <w:t>Divulgación y aplicación de Instrumentos para la organización de los archivos (Manual, Procedimientos, Programas específicos).</w:t>
            </w:r>
          </w:p>
          <w:p w14:paraId="3CD3C548" w14:textId="77777777" w:rsidR="00393161" w:rsidRDefault="00393161">
            <w:pPr>
              <w:pStyle w:val="Prrafodelista"/>
              <w:numPr>
                <w:ilvl w:val="0"/>
                <w:numId w:val="9"/>
              </w:numPr>
              <w:jc w:val="both"/>
            </w:pPr>
            <w:r>
              <w:t xml:space="preserve">Condiciones óptimas de la documentación de archivo, sin afectaciones de humedad, biológica o química. </w:t>
            </w:r>
          </w:p>
          <w:p w14:paraId="6123EC52" w14:textId="77777777" w:rsidR="00393161" w:rsidRDefault="00393161">
            <w:pPr>
              <w:pStyle w:val="Prrafodelista"/>
              <w:numPr>
                <w:ilvl w:val="0"/>
                <w:numId w:val="9"/>
              </w:numPr>
              <w:jc w:val="both"/>
            </w:pPr>
            <w:r>
              <w:t xml:space="preserve">Ejecución de proyecto de inversión para la implementación del SGDEA y aplicación de procesos técnicos archivísticos a los fondos documentales. </w:t>
            </w:r>
          </w:p>
          <w:p w14:paraId="56CF492B" w14:textId="1F68A650" w:rsidR="00665AD3" w:rsidRPr="006D1BC8" w:rsidRDefault="00393161" w:rsidP="00393161">
            <w:pPr>
              <w:pStyle w:val="Prrafodelista"/>
              <w:numPr>
                <w:ilvl w:val="0"/>
                <w:numId w:val="9"/>
              </w:numPr>
              <w:jc w:val="both"/>
            </w:pPr>
            <w:r>
              <w:t>Compromiso de la Alta Dirección estrategia institucional que incluye la gestión documental.</w:t>
            </w:r>
          </w:p>
        </w:tc>
        <w:tc>
          <w:tcPr>
            <w:tcW w:w="4169" w:type="dxa"/>
            <w:tcBorders>
              <w:top w:val="single" w:sz="4" w:space="0" w:color="auto"/>
              <w:left w:val="single" w:sz="4" w:space="0" w:color="auto"/>
              <w:bottom w:val="single" w:sz="4" w:space="0" w:color="auto"/>
              <w:right w:val="single" w:sz="4" w:space="0" w:color="auto"/>
            </w:tcBorders>
          </w:tcPr>
          <w:p w14:paraId="6936D315" w14:textId="77777777" w:rsidR="00387282" w:rsidRPr="006D1BC8" w:rsidRDefault="00387282" w:rsidP="009A5AB8">
            <w:pPr>
              <w:jc w:val="center"/>
              <w:rPr>
                <w:b/>
              </w:rPr>
            </w:pPr>
            <w:r w:rsidRPr="006D1BC8">
              <w:rPr>
                <w:b/>
              </w:rPr>
              <w:t>AMENAZAS</w:t>
            </w:r>
          </w:p>
          <w:p w14:paraId="5B884752" w14:textId="77777777" w:rsidR="00393161" w:rsidRDefault="00393161">
            <w:pPr>
              <w:pStyle w:val="Prrafodelista"/>
              <w:numPr>
                <w:ilvl w:val="0"/>
                <w:numId w:val="10"/>
              </w:numPr>
              <w:jc w:val="both"/>
            </w:pPr>
            <w:r>
              <w:t xml:space="preserve">Alta demanda en consulta de documentos. </w:t>
            </w:r>
          </w:p>
          <w:p w14:paraId="6781B423" w14:textId="77777777" w:rsidR="00393161" w:rsidRDefault="00393161">
            <w:pPr>
              <w:pStyle w:val="Prrafodelista"/>
              <w:numPr>
                <w:ilvl w:val="0"/>
                <w:numId w:val="10"/>
              </w:numPr>
              <w:jc w:val="both"/>
            </w:pPr>
            <w:r>
              <w:t xml:space="preserve">Insuficiencia de espacios para las transferencias documentales. </w:t>
            </w:r>
          </w:p>
          <w:p w14:paraId="0982716B" w14:textId="77777777" w:rsidR="00393161" w:rsidRDefault="00393161">
            <w:pPr>
              <w:pStyle w:val="Prrafodelista"/>
              <w:numPr>
                <w:ilvl w:val="0"/>
                <w:numId w:val="10"/>
              </w:numPr>
              <w:jc w:val="both"/>
            </w:pPr>
            <w:r>
              <w:t>Inadecuado espacio para el desarrollo de las actividades operativas archivísticas.</w:t>
            </w:r>
          </w:p>
          <w:p w14:paraId="442BC19B" w14:textId="77777777" w:rsidR="00393161" w:rsidRDefault="00393161">
            <w:pPr>
              <w:pStyle w:val="Prrafodelista"/>
              <w:numPr>
                <w:ilvl w:val="0"/>
                <w:numId w:val="10"/>
              </w:numPr>
              <w:jc w:val="both"/>
            </w:pPr>
            <w:r>
              <w:t xml:space="preserve">Pérdida de información que afecta la toma de decisiones. </w:t>
            </w:r>
          </w:p>
          <w:p w14:paraId="3DA65867" w14:textId="77777777" w:rsidR="00393161" w:rsidRDefault="00393161">
            <w:pPr>
              <w:pStyle w:val="Prrafodelista"/>
              <w:numPr>
                <w:ilvl w:val="0"/>
                <w:numId w:val="10"/>
              </w:numPr>
              <w:jc w:val="both"/>
            </w:pPr>
            <w:r>
              <w:t xml:space="preserve">Recursos limitados por austeridad del gasto </w:t>
            </w:r>
          </w:p>
          <w:p w14:paraId="31F1D9FC" w14:textId="77777777" w:rsidR="00393161" w:rsidRDefault="00393161">
            <w:pPr>
              <w:pStyle w:val="Prrafodelista"/>
              <w:numPr>
                <w:ilvl w:val="0"/>
                <w:numId w:val="10"/>
              </w:numPr>
              <w:jc w:val="both"/>
            </w:pPr>
            <w:r>
              <w:t xml:space="preserve">Recursos presupuestados inferiores a los requerido </w:t>
            </w:r>
          </w:p>
          <w:p w14:paraId="1260BFFA" w14:textId="265EA5C2" w:rsidR="006E2CDE" w:rsidRPr="006D1BC8" w:rsidRDefault="00393161">
            <w:pPr>
              <w:pStyle w:val="Prrafodelista"/>
              <w:numPr>
                <w:ilvl w:val="0"/>
                <w:numId w:val="10"/>
              </w:numPr>
              <w:jc w:val="both"/>
            </w:pPr>
            <w:r>
              <w:t>Límites de tiempo para el cumplimiento de los lineamientos y normatividad establecida.</w:t>
            </w:r>
          </w:p>
        </w:tc>
      </w:tr>
    </w:tbl>
    <w:p w14:paraId="49E85565" w14:textId="3F77E58E" w:rsidR="00817D32" w:rsidRPr="00FA61F3" w:rsidRDefault="003B4264">
      <w:pPr>
        <w:pStyle w:val="Ttulo1"/>
        <w:numPr>
          <w:ilvl w:val="0"/>
          <w:numId w:val="4"/>
        </w:numPr>
        <w:jc w:val="both"/>
        <w:rPr>
          <w:rFonts w:eastAsia="Helvetica" w:cs="Helvetica"/>
          <w:color w:val="365F91" w:themeColor="accent1" w:themeShade="BF"/>
          <w:sz w:val="20"/>
          <w:szCs w:val="20"/>
        </w:rPr>
      </w:pPr>
      <w:bookmarkStart w:id="43" w:name="_Toc130936532"/>
      <w:r w:rsidRPr="00FA61F3">
        <w:rPr>
          <w:rFonts w:eastAsia="Helvetica"/>
        </w:rPr>
        <w:t xml:space="preserve">CONCLUSIONES Y </w:t>
      </w:r>
      <w:r w:rsidR="008A7C3D">
        <w:rPr>
          <w:rFonts w:eastAsia="Helvetica"/>
        </w:rPr>
        <w:t>RECOMENDACIONES</w:t>
      </w:r>
      <w:bookmarkEnd w:id="43"/>
    </w:p>
    <w:p w14:paraId="7120D98E" w14:textId="77777777" w:rsidR="00387282" w:rsidRPr="006D1BC8" w:rsidRDefault="00387282" w:rsidP="00387282">
      <w:pPr>
        <w:pStyle w:val="Ttulo2"/>
      </w:pPr>
      <w:bookmarkStart w:id="44" w:name="_Toc130936533"/>
      <w:r w:rsidRPr="006D1BC8">
        <w:t>CONCLUSIONES</w:t>
      </w:r>
      <w:bookmarkEnd w:id="44"/>
    </w:p>
    <w:p w14:paraId="144722EF" w14:textId="77777777" w:rsidR="00923D77" w:rsidRPr="006D1BC8" w:rsidRDefault="00923D77" w:rsidP="00923D77"/>
    <w:p w14:paraId="0813F887" w14:textId="77777777" w:rsidR="00490758" w:rsidRPr="006D1BC8" w:rsidRDefault="00490758" w:rsidP="00494924">
      <w:pPr>
        <w:spacing w:after="0"/>
        <w:jc w:val="both"/>
      </w:pPr>
      <w:r w:rsidRPr="006D1BC8">
        <w:t xml:space="preserve">A </w:t>
      </w:r>
      <w:r w:rsidR="00135A03" w:rsidRPr="006D1BC8">
        <w:t>continuación,</w:t>
      </w:r>
      <w:r w:rsidRPr="006D1BC8">
        <w:t xml:space="preserve"> se presentan las conclusiones del diagnóstico:</w:t>
      </w:r>
    </w:p>
    <w:p w14:paraId="01321462" w14:textId="77777777" w:rsidR="00135A03" w:rsidRPr="006D1BC8" w:rsidRDefault="00135A03" w:rsidP="00494924">
      <w:pPr>
        <w:spacing w:after="0"/>
        <w:jc w:val="both"/>
      </w:pPr>
    </w:p>
    <w:p w14:paraId="35F1CE54" w14:textId="77777777" w:rsidR="008A7C3D" w:rsidRPr="00181149" w:rsidRDefault="008A7C3D" w:rsidP="008A7C3D">
      <w:pPr>
        <w:numPr>
          <w:ilvl w:val="0"/>
          <w:numId w:val="12"/>
        </w:numPr>
      </w:pPr>
      <w:r w:rsidRPr="00973CF3">
        <w:rPr>
          <w:lang w:val="es-ES"/>
        </w:rPr>
        <w:t xml:space="preserve">Incentivar la sensibilización y capacitación de los funcionarios con el fin de generar cultura de gestión documental para la de aplicación e implementación de instrumentos archivístico. </w:t>
      </w:r>
      <w:r w:rsidRPr="00181149">
        <w:rPr>
          <w:lang w:val="es-ES"/>
        </w:rPr>
        <w:t>(Trabajo de la mano con RH- RESPONSABILIDADES)</w:t>
      </w:r>
    </w:p>
    <w:p w14:paraId="1885410A" w14:textId="77777777" w:rsidR="008A7C3D" w:rsidRPr="00181149" w:rsidRDefault="008A7C3D" w:rsidP="008A7C3D">
      <w:pPr>
        <w:numPr>
          <w:ilvl w:val="0"/>
          <w:numId w:val="12"/>
        </w:numPr>
      </w:pPr>
      <w:r w:rsidRPr="00181149">
        <w:rPr>
          <w:lang w:val="es-ES"/>
        </w:rPr>
        <w:t>Aplicación de las Tablas de Retención documental en la organización del archivo central. (Legalización de transferencia documentales y traslado de fondo histórico)</w:t>
      </w:r>
    </w:p>
    <w:p w14:paraId="4B1CCBEA" w14:textId="77777777" w:rsidR="008A7C3D" w:rsidRPr="00181149" w:rsidRDefault="008A7C3D" w:rsidP="008A7C3D">
      <w:pPr>
        <w:numPr>
          <w:ilvl w:val="0"/>
          <w:numId w:val="12"/>
        </w:numPr>
      </w:pPr>
      <w:r w:rsidRPr="00181149">
        <w:rPr>
          <w:lang w:val="es-ES"/>
        </w:rPr>
        <w:t xml:space="preserve">Trabajar de la mano con el área de sistemas en los requerimientos para la actualización y ajustes del sistema de información, </w:t>
      </w:r>
      <w:proofErr w:type="gramStart"/>
      <w:r w:rsidRPr="00181149">
        <w:rPr>
          <w:lang w:val="es-ES"/>
        </w:rPr>
        <w:t>de acuerdo a</w:t>
      </w:r>
      <w:proofErr w:type="gramEnd"/>
      <w:r w:rsidRPr="00181149">
        <w:rPr>
          <w:lang w:val="es-ES"/>
        </w:rPr>
        <w:t xml:space="preserve"> lo establecido por el Archivo General de la Nación. (Hallazgo AGN- APLICACIÓN DE MOREQ)</w:t>
      </w:r>
    </w:p>
    <w:p w14:paraId="2AC79B16" w14:textId="4858D15F" w:rsidR="008A7C3D" w:rsidRPr="00181149" w:rsidRDefault="008A7C3D" w:rsidP="008A7C3D">
      <w:pPr>
        <w:numPr>
          <w:ilvl w:val="0"/>
          <w:numId w:val="12"/>
        </w:numPr>
      </w:pPr>
      <w:r w:rsidRPr="00181149">
        <w:rPr>
          <w:lang w:val="es-ES"/>
        </w:rPr>
        <w:t xml:space="preserve">Elaborar plan de trabajo </w:t>
      </w:r>
      <w:r w:rsidR="00181149" w:rsidRPr="00181149">
        <w:rPr>
          <w:lang w:val="es-ES"/>
        </w:rPr>
        <w:t>de acuerdo con el</w:t>
      </w:r>
      <w:r w:rsidRPr="00181149">
        <w:rPr>
          <w:lang w:val="es-ES"/>
        </w:rPr>
        <w:t xml:space="preserve"> presupuesto establecido para la vigencia, con el fin de continuar avanzando en la aplicación de Tablas de Retención Documental, la organización de los documentos físicos y electrónicos.</w:t>
      </w:r>
    </w:p>
    <w:p w14:paraId="469574FB" w14:textId="7ED08A8C" w:rsidR="008A7C3D" w:rsidRPr="00181149" w:rsidRDefault="008A7C3D" w:rsidP="008A7C3D">
      <w:pPr>
        <w:numPr>
          <w:ilvl w:val="0"/>
          <w:numId w:val="12"/>
        </w:numPr>
      </w:pPr>
      <w:r w:rsidRPr="00181149">
        <w:rPr>
          <w:lang w:val="es-ES"/>
        </w:rPr>
        <w:lastRenderedPageBreak/>
        <w:t xml:space="preserve">Actualización, construcción e implementando los instrumentos archivísticos según lo establecido por Archivo General de la Nación. (PGD-TRD-REVISAR </w:t>
      </w:r>
      <w:proofErr w:type="gramStart"/>
      <w:r w:rsidR="00181149">
        <w:rPr>
          <w:lang w:val="es-ES"/>
        </w:rPr>
        <w:t xml:space="preserve">EL  </w:t>
      </w:r>
      <w:r w:rsidRPr="00181149">
        <w:rPr>
          <w:lang w:val="es-ES"/>
        </w:rPr>
        <w:t>PINAR</w:t>
      </w:r>
      <w:proofErr w:type="gramEnd"/>
      <w:r w:rsidRPr="00181149">
        <w:rPr>
          <w:lang w:val="es-ES"/>
        </w:rPr>
        <w:t>)</w:t>
      </w:r>
    </w:p>
    <w:p w14:paraId="6EB5A0CA" w14:textId="77777777" w:rsidR="008A7C3D" w:rsidRPr="00181149" w:rsidRDefault="008A7C3D" w:rsidP="008A7C3D">
      <w:pPr>
        <w:numPr>
          <w:ilvl w:val="0"/>
          <w:numId w:val="12"/>
        </w:numPr>
      </w:pPr>
      <w:r w:rsidRPr="00181149">
        <w:rPr>
          <w:lang w:val="es-ES"/>
        </w:rPr>
        <w:t>Realizar referenciación con otras empresas públicas que manejen series documentales similares.</w:t>
      </w:r>
    </w:p>
    <w:p w14:paraId="53321713" w14:textId="77777777" w:rsidR="008A7C3D" w:rsidRPr="00181149" w:rsidRDefault="008A7C3D" w:rsidP="008A7C3D">
      <w:pPr>
        <w:pStyle w:val="Prrafodelista"/>
        <w:numPr>
          <w:ilvl w:val="0"/>
          <w:numId w:val="12"/>
        </w:numPr>
        <w:spacing w:after="0"/>
        <w:jc w:val="both"/>
      </w:pPr>
      <w:r w:rsidRPr="00181149">
        <w:rPr>
          <w:lang w:val="es-ES"/>
        </w:rPr>
        <w:t>Contratar empresa especializada en servicios de gestión documental y tecnologías de la información con el fin de fortalecer los procesos de gestión documental.</w:t>
      </w:r>
    </w:p>
    <w:p w14:paraId="39DA4C3B" w14:textId="77777777" w:rsidR="008A7C3D" w:rsidRDefault="008A7C3D" w:rsidP="008A7C3D">
      <w:pPr>
        <w:pStyle w:val="Prrafodelista"/>
        <w:spacing w:after="0"/>
        <w:ind w:left="360"/>
        <w:jc w:val="both"/>
      </w:pPr>
    </w:p>
    <w:p w14:paraId="7944B60F" w14:textId="62542DBE" w:rsidR="00490758" w:rsidRPr="006D1BC8" w:rsidRDefault="008A7C3D" w:rsidP="008A7C3D">
      <w:pPr>
        <w:pStyle w:val="Prrafodelista"/>
        <w:numPr>
          <w:ilvl w:val="0"/>
          <w:numId w:val="12"/>
        </w:numPr>
        <w:spacing w:after="0"/>
        <w:jc w:val="both"/>
      </w:pPr>
      <w:r>
        <w:t xml:space="preserve">La responsabilidad de la </w:t>
      </w:r>
      <w:r w:rsidR="00490758" w:rsidRPr="006D1BC8">
        <w:t xml:space="preserve">función archivística se encuentra </w:t>
      </w:r>
      <w:r w:rsidR="00964266">
        <w:t xml:space="preserve">estancada </w:t>
      </w:r>
      <w:r w:rsidR="00490758" w:rsidRPr="006D1BC8">
        <w:t xml:space="preserve">en la entidad, </w:t>
      </w:r>
      <w:r>
        <w:t xml:space="preserve">no solo recae en el grupo de gestión documental y </w:t>
      </w:r>
      <w:proofErr w:type="gramStart"/>
      <w:r>
        <w:t>el  Secretario</w:t>
      </w:r>
      <w:proofErr w:type="gramEnd"/>
      <w:r>
        <w:t xml:space="preserve"> General, también </w:t>
      </w:r>
      <w:r w:rsidR="00964266">
        <w:t xml:space="preserve">debe </w:t>
      </w:r>
      <w:r>
        <w:t xml:space="preserve">estar activo </w:t>
      </w:r>
      <w:r w:rsidR="00490758" w:rsidRPr="006D1BC8">
        <w:t xml:space="preserve">el Comité </w:t>
      </w:r>
      <w:r w:rsidR="00964266">
        <w:t xml:space="preserve">institucional de gestión y desempeño MIPG, </w:t>
      </w:r>
      <w:r w:rsidR="00490758" w:rsidRPr="006D1BC8">
        <w:t>apoy</w:t>
      </w:r>
      <w:r>
        <w:t xml:space="preserve">ando el correcto desempeño </w:t>
      </w:r>
      <w:r w:rsidR="00490758" w:rsidRPr="006D1BC8">
        <w:t xml:space="preserve">de </w:t>
      </w:r>
      <w:r>
        <w:t>la administración de la gestión documental y de archivos</w:t>
      </w:r>
      <w:r w:rsidR="00490758" w:rsidRPr="006D1BC8">
        <w:t>.</w:t>
      </w:r>
    </w:p>
    <w:p w14:paraId="6F04453F" w14:textId="77777777" w:rsidR="00D50C33" w:rsidRPr="006D1BC8" w:rsidRDefault="00D50C33" w:rsidP="00D50C33">
      <w:pPr>
        <w:pStyle w:val="Prrafodelista"/>
        <w:spacing w:after="0"/>
        <w:ind w:left="360"/>
        <w:jc w:val="both"/>
      </w:pPr>
    </w:p>
    <w:p w14:paraId="2665051D" w14:textId="3B4A9A44" w:rsidR="00CD30C1" w:rsidRDefault="00CD30C1">
      <w:pPr>
        <w:pStyle w:val="Prrafodelista"/>
        <w:numPr>
          <w:ilvl w:val="0"/>
          <w:numId w:val="12"/>
        </w:numPr>
        <w:spacing w:after="0"/>
        <w:jc w:val="both"/>
      </w:pPr>
      <w:r>
        <w:t xml:space="preserve">El subproceso de gestión documental, como parte del proceso de gestión de la información, debe </w:t>
      </w:r>
      <w:r w:rsidR="008A7C3D">
        <w:t xml:space="preserve">mantener actualizado </w:t>
      </w:r>
      <w:r>
        <w:t>los procedimientos, manuales, guías e instructivos para cumplir con el ciclo de vida de los documentos.</w:t>
      </w:r>
    </w:p>
    <w:p w14:paraId="0C81EFD2" w14:textId="77777777" w:rsidR="00CD30C1" w:rsidRDefault="00CD30C1" w:rsidP="00CD30C1">
      <w:pPr>
        <w:pStyle w:val="Prrafodelista"/>
      </w:pPr>
    </w:p>
    <w:p w14:paraId="214A8A61" w14:textId="1B957DC4" w:rsidR="001F06F5" w:rsidRDefault="00CD30C1">
      <w:pPr>
        <w:pStyle w:val="Prrafodelista"/>
        <w:numPr>
          <w:ilvl w:val="0"/>
          <w:numId w:val="12"/>
        </w:numPr>
        <w:spacing w:after="0"/>
        <w:jc w:val="both"/>
      </w:pPr>
      <w:r>
        <w:t xml:space="preserve">No existe </w:t>
      </w:r>
      <w:r w:rsidR="008A7C3D">
        <w:t>profesional</w:t>
      </w:r>
      <w:r w:rsidR="00393161">
        <w:t xml:space="preserve"> y técnico en Archivística para el grupo</w:t>
      </w:r>
      <w:r>
        <w:t xml:space="preserve"> de </w:t>
      </w:r>
      <w:r w:rsidR="001F06F5">
        <w:t>gestión documental</w:t>
      </w:r>
      <w:r w:rsidR="00B70CCD" w:rsidRPr="006D1BC8">
        <w:t>,</w:t>
      </w:r>
      <w:r w:rsidR="00490758" w:rsidRPr="006D1BC8">
        <w:t xml:space="preserve"> es prioritario </w:t>
      </w:r>
      <w:r w:rsidR="001F06F5">
        <w:t xml:space="preserve">asignar </w:t>
      </w:r>
      <w:r w:rsidR="00490758" w:rsidRPr="006D1BC8">
        <w:t>los recursos</w:t>
      </w:r>
      <w:r w:rsidR="001F06F5">
        <w:t xml:space="preserve"> de</w:t>
      </w:r>
      <w:r w:rsidR="00490758" w:rsidRPr="006D1BC8">
        <w:t xml:space="preserve"> personal suficiente</w:t>
      </w:r>
      <w:r w:rsidR="00B70CCD" w:rsidRPr="006D1BC8">
        <w:t xml:space="preserve"> </w:t>
      </w:r>
      <w:r w:rsidR="001F06F5">
        <w:t>para la ejecución administrativa y operativa necesaria para el correcto funcionamiento de la función archivística</w:t>
      </w:r>
    </w:p>
    <w:p w14:paraId="0A02981B" w14:textId="77777777" w:rsidR="001F06F5" w:rsidRDefault="001F06F5" w:rsidP="001F06F5">
      <w:pPr>
        <w:pStyle w:val="Prrafodelista"/>
      </w:pPr>
    </w:p>
    <w:p w14:paraId="727D06A9" w14:textId="77777777" w:rsidR="00387282" w:rsidRPr="006D1BC8" w:rsidRDefault="00627933" w:rsidP="00387282">
      <w:pPr>
        <w:pStyle w:val="Ttulo2"/>
      </w:pPr>
      <w:bookmarkStart w:id="45" w:name="_Toc130936534"/>
      <w:r w:rsidRPr="006D1BC8">
        <w:t>ACCIONES DE MEJORA</w:t>
      </w:r>
      <w:bookmarkEnd w:id="45"/>
    </w:p>
    <w:p w14:paraId="41758618" w14:textId="77777777" w:rsidR="00D50C33" w:rsidRPr="006D1BC8" w:rsidRDefault="00D50C33" w:rsidP="00D50C33"/>
    <w:p w14:paraId="026FF451" w14:textId="77777777" w:rsidR="00F7646B" w:rsidRPr="006D1BC8" w:rsidRDefault="00F7646B" w:rsidP="00F7646B">
      <w:pPr>
        <w:pStyle w:val="Prrafodelista"/>
        <w:spacing w:after="0"/>
        <w:ind w:left="360"/>
        <w:jc w:val="both"/>
      </w:pPr>
    </w:p>
    <w:p w14:paraId="1BFC81A6" w14:textId="2A18A767" w:rsidR="00FC6789" w:rsidRPr="006D1BC8" w:rsidRDefault="008B55D6">
      <w:pPr>
        <w:pStyle w:val="Prrafodelista"/>
        <w:numPr>
          <w:ilvl w:val="0"/>
          <w:numId w:val="11"/>
        </w:numPr>
        <w:spacing w:after="0"/>
        <w:jc w:val="both"/>
      </w:pPr>
      <w:r w:rsidRPr="006D1BC8">
        <w:t>Est</w:t>
      </w:r>
      <w:r w:rsidR="009C5FC4">
        <w:t>ablecer el</w:t>
      </w:r>
      <w:r w:rsidRPr="006D1BC8">
        <w:t xml:space="preserve"> Plan Presupuestal </w:t>
      </w:r>
      <w:r w:rsidR="009C5FC4">
        <w:t>para la g</w:t>
      </w:r>
      <w:r w:rsidRPr="006D1BC8">
        <w:t>estión documental</w:t>
      </w:r>
      <w:r w:rsidR="00B2211D" w:rsidRPr="006D1BC8">
        <w:t xml:space="preserve">, </w:t>
      </w:r>
      <w:r w:rsidR="009C5FC4">
        <w:t>disponiendo recursos para</w:t>
      </w:r>
      <w:r w:rsidR="00B2211D" w:rsidRPr="006D1BC8">
        <w:t xml:space="preserve">: diseñar </w:t>
      </w:r>
      <w:r w:rsidR="00FC6789" w:rsidRPr="006D1BC8">
        <w:t>las herramientas archivísticas básicas, restauraciones locativas; adquirir mobiliario, equipos y materiales; contratar p</w:t>
      </w:r>
      <w:r w:rsidR="009C5FC4">
        <w:t xml:space="preserve">ersonal técnico, tecnólogos y profesionales </w:t>
      </w:r>
      <w:r w:rsidR="00FC6789" w:rsidRPr="006D1BC8">
        <w:t>que capaciten a los funcionarios y guíen la implementación de las herramientas archivísticas</w:t>
      </w:r>
    </w:p>
    <w:p w14:paraId="410675F4" w14:textId="77777777" w:rsidR="00D50C33" w:rsidRPr="006D1BC8" w:rsidRDefault="00D50C33" w:rsidP="00D50C33">
      <w:pPr>
        <w:pStyle w:val="Prrafodelista"/>
        <w:spacing w:after="0"/>
        <w:ind w:left="360"/>
        <w:jc w:val="both"/>
      </w:pPr>
    </w:p>
    <w:p w14:paraId="2FE7E869" w14:textId="421F18C5" w:rsidR="00F7646B" w:rsidRDefault="00181149">
      <w:pPr>
        <w:pStyle w:val="Prrafodelista"/>
        <w:numPr>
          <w:ilvl w:val="0"/>
          <w:numId w:val="11"/>
        </w:numPr>
        <w:spacing w:after="0"/>
        <w:jc w:val="both"/>
      </w:pPr>
      <w:r>
        <w:t>Actualización de instrumentos archivísticos como el</w:t>
      </w:r>
      <w:r w:rsidR="00B2211D" w:rsidRPr="006D1BC8">
        <w:t xml:space="preserve"> Programa de Gestión Documental (PGD), </w:t>
      </w:r>
      <w:r w:rsidR="002331A2">
        <w:t>elaborar el</w:t>
      </w:r>
      <w:r w:rsidR="00B2211D" w:rsidRPr="006D1BC8">
        <w:t xml:space="preserve"> Sistema Integrado de Conservación (SIC)</w:t>
      </w:r>
      <w:r w:rsidR="00F7646B" w:rsidRPr="006D1BC8">
        <w:t xml:space="preserve">, </w:t>
      </w:r>
      <w:r>
        <w:t xml:space="preserve">actualizar </w:t>
      </w:r>
      <w:r w:rsidR="002331A2">
        <w:t xml:space="preserve">las tablas de retención documental TRD, </w:t>
      </w:r>
      <w:r>
        <w:t>elaboración y aplicación del</w:t>
      </w:r>
      <w:r w:rsidR="002331A2">
        <w:t xml:space="preserve"> </w:t>
      </w:r>
      <w:r w:rsidR="00D50C33" w:rsidRPr="006D1BC8">
        <w:t xml:space="preserve">Modelo de Requisitos para la Gestión de Documentos </w:t>
      </w:r>
      <w:r w:rsidR="00F7646B" w:rsidRPr="006D1BC8">
        <w:t>Electrónicos</w:t>
      </w:r>
      <w:r w:rsidR="00D50C33" w:rsidRPr="006D1BC8">
        <w:t xml:space="preserve"> (MOREQ), </w:t>
      </w:r>
      <w:r w:rsidR="002331A2">
        <w:t xml:space="preserve">elaborar </w:t>
      </w:r>
      <w:r w:rsidR="00D50C33" w:rsidRPr="006D1BC8">
        <w:t>Banco Terminológico de Series y Subseries documentales</w:t>
      </w:r>
      <w:r w:rsidR="002331A2">
        <w:t>.</w:t>
      </w:r>
    </w:p>
    <w:p w14:paraId="095B1358" w14:textId="77777777" w:rsidR="002331A2" w:rsidRDefault="002331A2" w:rsidP="002331A2">
      <w:pPr>
        <w:pStyle w:val="Prrafodelista"/>
      </w:pPr>
    </w:p>
    <w:p w14:paraId="71D166A1" w14:textId="056F322B" w:rsidR="002331A2" w:rsidRPr="006D1BC8" w:rsidRDefault="00181149">
      <w:pPr>
        <w:pStyle w:val="Prrafodelista"/>
        <w:numPr>
          <w:ilvl w:val="0"/>
          <w:numId w:val="11"/>
        </w:numPr>
        <w:spacing w:after="0"/>
        <w:jc w:val="both"/>
      </w:pPr>
      <w:r>
        <w:t>Implementar</w:t>
      </w:r>
      <w:r w:rsidR="002331A2">
        <w:t xml:space="preserve"> el Plan institucional de Archivos (PINAR), realizar seguimiento a los planes y evaluar su ejecución.</w:t>
      </w:r>
    </w:p>
    <w:p w14:paraId="6ECBC4A8" w14:textId="77777777" w:rsidR="00F4302A" w:rsidRPr="006D1BC8" w:rsidRDefault="00F4302A" w:rsidP="00F4302A">
      <w:pPr>
        <w:pStyle w:val="Prrafodelista"/>
      </w:pPr>
    </w:p>
    <w:p w14:paraId="1A4449EF" w14:textId="7305DA35" w:rsidR="00FC6789" w:rsidRPr="006D1BC8" w:rsidRDefault="00FC6789">
      <w:pPr>
        <w:pStyle w:val="Prrafodelista"/>
        <w:numPr>
          <w:ilvl w:val="0"/>
          <w:numId w:val="12"/>
        </w:numPr>
        <w:spacing w:after="0"/>
        <w:jc w:val="both"/>
      </w:pPr>
      <w:r w:rsidRPr="006D1BC8">
        <w:t>Realizar un plan de capacitación y sensibilización que involucre una campaña de comunicación de alto impacto que abarque a todas las dependencias de la entidad, se promueva la importancia legal y administrativa de la gestión documental para cumplir con la misión institucional y los objetivos estratégicos.</w:t>
      </w:r>
    </w:p>
    <w:p w14:paraId="48D514B0" w14:textId="77777777" w:rsidR="00F7646B" w:rsidRPr="006D1BC8" w:rsidRDefault="00F7646B" w:rsidP="00F7646B">
      <w:pPr>
        <w:pStyle w:val="Prrafodelista"/>
        <w:spacing w:after="0"/>
        <w:ind w:left="360"/>
        <w:jc w:val="both"/>
      </w:pPr>
    </w:p>
    <w:p w14:paraId="31878CFD" w14:textId="18D76D0F" w:rsidR="00B2211D" w:rsidRPr="006D1BC8" w:rsidRDefault="00181149">
      <w:pPr>
        <w:pStyle w:val="Prrafodelista"/>
        <w:numPr>
          <w:ilvl w:val="0"/>
          <w:numId w:val="11"/>
        </w:numPr>
        <w:spacing w:after="0"/>
        <w:jc w:val="both"/>
      </w:pPr>
      <w:r>
        <w:lastRenderedPageBreak/>
        <w:t xml:space="preserve">Actualización de documentos de reglamentación y/o normalización del proceso de gestión documental </w:t>
      </w:r>
      <w:r w:rsidR="001E763C">
        <w:t>E</w:t>
      </w:r>
      <w:r w:rsidR="00B2211D" w:rsidRPr="006D1BC8">
        <w:t>laborar un reglamento interno</w:t>
      </w:r>
      <w:r w:rsidR="001E763C">
        <w:t xml:space="preserve"> de archivo, </w:t>
      </w:r>
      <w:r>
        <w:t xml:space="preserve">actualizar </w:t>
      </w:r>
      <w:r w:rsidR="001E763C">
        <w:t>e</w:t>
      </w:r>
      <w:r w:rsidR="00B2211D" w:rsidRPr="006D1BC8">
        <w:t xml:space="preserve">l manual de </w:t>
      </w:r>
      <w:r>
        <w:t>archivo y correspondencia</w:t>
      </w:r>
      <w:r w:rsidR="001E763C">
        <w:t xml:space="preserve">, </w:t>
      </w:r>
      <w:r>
        <w:t xml:space="preserve">mantener actualizados </w:t>
      </w:r>
      <w:r w:rsidR="001E763C">
        <w:t>los procedimientos, guías, instructivos y registros.</w:t>
      </w:r>
    </w:p>
    <w:p w14:paraId="383892B6" w14:textId="77777777" w:rsidR="00F7646B" w:rsidRPr="006D1BC8" w:rsidRDefault="00F7646B" w:rsidP="00F7646B">
      <w:pPr>
        <w:pStyle w:val="Prrafodelista"/>
        <w:spacing w:after="0"/>
        <w:ind w:left="360"/>
        <w:jc w:val="both"/>
      </w:pPr>
    </w:p>
    <w:p w14:paraId="6D6130EC" w14:textId="795A4317" w:rsidR="00B2211D" w:rsidRPr="006D1BC8" w:rsidRDefault="00181149">
      <w:pPr>
        <w:pStyle w:val="Prrafodelista"/>
        <w:numPr>
          <w:ilvl w:val="0"/>
          <w:numId w:val="11"/>
        </w:numPr>
        <w:spacing w:after="0"/>
        <w:jc w:val="both"/>
      </w:pPr>
      <w:r>
        <w:t xml:space="preserve">Continua actualización y registro de los </w:t>
      </w:r>
      <w:r w:rsidR="00B2211D" w:rsidRPr="006D1BC8">
        <w:t>instrumentos de control, consulta y de recuperación de la información.</w:t>
      </w:r>
      <w:r w:rsidR="001E763C">
        <w:t xml:space="preserve"> (FUID)</w:t>
      </w:r>
      <w:r>
        <w:t xml:space="preserve">, Hojas de control e </w:t>
      </w:r>
      <w:r w:rsidR="005418BF">
        <w:t>índices.</w:t>
      </w:r>
    </w:p>
    <w:p w14:paraId="449EC1A6" w14:textId="77777777" w:rsidR="00F7646B" w:rsidRPr="006D1BC8" w:rsidRDefault="00F7646B" w:rsidP="00F7646B">
      <w:pPr>
        <w:pStyle w:val="Prrafodelista"/>
      </w:pPr>
    </w:p>
    <w:p w14:paraId="11DAD6E8" w14:textId="1FD05B02" w:rsidR="00A5691B" w:rsidRPr="006D1BC8" w:rsidRDefault="005418BF">
      <w:pPr>
        <w:pStyle w:val="Prrafodelista"/>
        <w:numPr>
          <w:ilvl w:val="0"/>
          <w:numId w:val="11"/>
        </w:numPr>
        <w:spacing w:after="0"/>
        <w:jc w:val="both"/>
      </w:pPr>
      <w:r>
        <w:t xml:space="preserve">Elaborar, publicar e implementar acto administrativo para el seguimiento y control de la gestión documental de los vigilados </w:t>
      </w:r>
      <w:proofErr w:type="gramStart"/>
      <w:r>
        <w:t>de acuerdo a</w:t>
      </w:r>
      <w:proofErr w:type="gramEnd"/>
      <w:r>
        <w:t xml:space="preserve"> los requerimientos del Archivo General de la Nación</w:t>
      </w:r>
      <w:r w:rsidR="00A5691B" w:rsidRPr="006D1BC8">
        <w:t>.</w:t>
      </w:r>
    </w:p>
    <w:p w14:paraId="13734E43" w14:textId="77777777" w:rsidR="00F7646B" w:rsidRPr="006D1BC8" w:rsidRDefault="00F7646B" w:rsidP="00F7646B">
      <w:pPr>
        <w:pStyle w:val="Prrafodelista"/>
      </w:pPr>
    </w:p>
    <w:p w14:paraId="347381BB" w14:textId="084D5C67" w:rsidR="005418BF" w:rsidRDefault="005418BF">
      <w:pPr>
        <w:pStyle w:val="Prrafodelista"/>
        <w:numPr>
          <w:ilvl w:val="0"/>
          <w:numId w:val="11"/>
        </w:numPr>
        <w:spacing w:after="0"/>
        <w:jc w:val="both"/>
      </w:pPr>
      <w:r>
        <w:t>Continuar con la ejecución de las acciones de mejora encaminadas a subsanar los hallazgos encontrados en las visitas realizadas por el archivo general de la nación.</w:t>
      </w:r>
    </w:p>
    <w:p w14:paraId="4E44ABFD" w14:textId="77777777" w:rsidR="005418BF" w:rsidRDefault="005418BF" w:rsidP="005418BF">
      <w:pPr>
        <w:pStyle w:val="Prrafodelista"/>
      </w:pPr>
    </w:p>
    <w:p w14:paraId="56CD4AB1" w14:textId="6F7153C5" w:rsidR="00FC6789" w:rsidRPr="006D1BC8" w:rsidRDefault="00987E9C">
      <w:pPr>
        <w:pStyle w:val="Prrafodelista"/>
        <w:numPr>
          <w:ilvl w:val="0"/>
          <w:numId w:val="11"/>
        </w:numPr>
        <w:spacing w:after="0"/>
        <w:jc w:val="both"/>
      </w:pPr>
      <w:r>
        <w:t xml:space="preserve">Se requiere </w:t>
      </w:r>
      <w:r w:rsidR="00FC6789" w:rsidRPr="006D1BC8">
        <w:t xml:space="preserve">tener en cuenta e incentivar los procesos de </w:t>
      </w:r>
      <w:r w:rsidR="00FC6789" w:rsidRPr="006D1BC8">
        <w:rPr>
          <w:i/>
        </w:rPr>
        <w:t>Gobierno en Línea</w:t>
      </w:r>
      <w:r w:rsidR="00FC6789" w:rsidRPr="006D1BC8">
        <w:t xml:space="preserve">, la directiva </w:t>
      </w:r>
      <w:proofErr w:type="gramStart"/>
      <w:r w:rsidR="00F7646B" w:rsidRPr="006D1BC8">
        <w:t>cero</w:t>
      </w:r>
      <w:r w:rsidR="006D1BC8">
        <w:t xml:space="preserve"> </w:t>
      </w:r>
      <w:r w:rsidR="00F7646B" w:rsidRPr="006D1BC8">
        <w:t>papel</w:t>
      </w:r>
      <w:proofErr w:type="gramEnd"/>
      <w:r w:rsidR="00FC6789" w:rsidRPr="006D1BC8">
        <w:t xml:space="preserve"> y la ley anti-trámites para implementar los de servicios en línea que ayudaran a cumplir con lo dispuesto en los mismos y a su vez brindar al ciudadano mejores servicios ayudando a mejorar la imagen de la entidad entre la comunidad.</w:t>
      </w:r>
    </w:p>
    <w:p w14:paraId="1CB759D2" w14:textId="77777777" w:rsidR="006B289C" w:rsidRPr="006D1BC8" w:rsidRDefault="006B289C" w:rsidP="006B289C">
      <w:pPr>
        <w:pStyle w:val="Prrafodelista"/>
      </w:pPr>
    </w:p>
    <w:p w14:paraId="6CF191F3" w14:textId="2E5B5E97" w:rsidR="00393161" w:rsidRDefault="00393161" w:rsidP="006B289C">
      <w:pPr>
        <w:pStyle w:val="Prrafodelista"/>
        <w:spacing w:after="0"/>
        <w:ind w:left="360"/>
        <w:jc w:val="both"/>
      </w:pPr>
    </w:p>
    <w:p w14:paraId="12D8F0FF" w14:textId="7B4B3431" w:rsidR="00393161" w:rsidRDefault="00393161" w:rsidP="005418BF">
      <w:pPr>
        <w:pStyle w:val="Ttulo2"/>
      </w:pPr>
      <w:bookmarkStart w:id="46" w:name="_Toc130936535"/>
      <w:r w:rsidRPr="005418BF">
        <w:t xml:space="preserve">RECOMENDACIONES PARA EL </w:t>
      </w:r>
      <w:r w:rsidRPr="005418BF">
        <w:t>EQUIPO DE TRABAJO GESTIÓN DOCUMENTAL</w:t>
      </w:r>
      <w:bookmarkEnd w:id="46"/>
    </w:p>
    <w:p w14:paraId="0F1E3F61" w14:textId="77777777" w:rsidR="005418BF" w:rsidRPr="005418BF" w:rsidRDefault="005418BF" w:rsidP="005418BF"/>
    <w:p w14:paraId="27A217F1" w14:textId="47A2CB90" w:rsidR="00393161" w:rsidRDefault="00393161" w:rsidP="00393161">
      <w:pPr>
        <w:pStyle w:val="Prrafodelista"/>
        <w:numPr>
          <w:ilvl w:val="0"/>
          <w:numId w:val="17"/>
        </w:numPr>
        <w:jc w:val="both"/>
      </w:pPr>
      <w:r>
        <w:rPr>
          <w:b/>
          <w:bCs/>
        </w:rPr>
        <w:t>1</w:t>
      </w:r>
      <w:r w:rsidRPr="00E8125F">
        <w:rPr>
          <w:b/>
          <w:bCs/>
        </w:rPr>
        <w:t xml:space="preserve"> profesional en Archivística</w:t>
      </w:r>
      <w:r>
        <w:t>, Líder del proceso de Gestión documental</w:t>
      </w:r>
    </w:p>
    <w:p w14:paraId="780052AC" w14:textId="3896B958" w:rsidR="00393161" w:rsidRDefault="00393161" w:rsidP="00393161">
      <w:pPr>
        <w:pStyle w:val="Prrafodelista"/>
        <w:numPr>
          <w:ilvl w:val="0"/>
          <w:numId w:val="17"/>
        </w:numPr>
        <w:jc w:val="both"/>
      </w:pPr>
      <w:r>
        <w:rPr>
          <w:b/>
          <w:bCs/>
        </w:rPr>
        <w:t>1</w:t>
      </w:r>
      <w:r w:rsidRPr="00E8125F">
        <w:rPr>
          <w:b/>
          <w:bCs/>
        </w:rPr>
        <w:t xml:space="preserve"> profesional en Archivística</w:t>
      </w:r>
      <w:r>
        <w:t xml:space="preserve">, </w:t>
      </w:r>
      <w:r>
        <w:t>de apoyo al líder</w:t>
      </w:r>
      <w:r>
        <w:t xml:space="preserve"> del proceso de Gestión documental</w:t>
      </w:r>
      <w:r>
        <w:t xml:space="preserve">, para la actualización y/o elaboración de </w:t>
      </w:r>
      <w:r>
        <w:t xml:space="preserve">instrumentos </w:t>
      </w:r>
      <w:r>
        <w:t>archivísticos.</w:t>
      </w:r>
    </w:p>
    <w:p w14:paraId="107D3FF6" w14:textId="77777777" w:rsidR="00393161" w:rsidRDefault="00393161" w:rsidP="00393161">
      <w:pPr>
        <w:pStyle w:val="Prrafodelista"/>
        <w:numPr>
          <w:ilvl w:val="0"/>
          <w:numId w:val="17"/>
        </w:numPr>
        <w:jc w:val="both"/>
      </w:pPr>
      <w:r w:rsidRPr="00E8125F">
        <w:rPr>
          <w:b/>
          <w:bCs/>
        </w:rPr>
        <w:t>1 profesional en Administración de empresas (tiempo completo)</w:t>
      </w:r>
      <w:r>
        <w:t>, apoyo en la elaboración y seguimiento de los planes de acción, planes de archivo y análisis de cumplimiento de los hallazgos del archivo general de la nación, mesas de trabajo, referenciación y demás que requiere el proceso de gestión documental: PMA, MOREQ, ORGANIZACIÓN DOCUMENTAL, CONTROL INTERNO, etc.…</w:t>
      </w:r>
    </w:p>
    <w:p w14:paraId="300B77D1" w14:textId="77777777" w:rsidR="00393161" w:rsidRPr="00A91EC7" w:rsidRDefault="00393161" w:rsidP="00393161">
      <w:pPr>
        <w:pStyle w:val="Prrafodelista"/>
        <w:numPr>
          <w:ilvl w:val="0"/>
          <w:numId w:val="17"/>
        </w:numPr>
        <w:jc w:val="both"/>
      </w:pPr>
      <w:r w:rsidRPr="00E8125F">
        <w:rPr>
          <w:b/>
          <w:bCs/>
        </w:rPr>
        <w:t xml:space="preserve">1 tecnólogo, </w:t>
      </w:r>
      <w:r w:rsidRPr="00A91EC7">
        <w:t xml:space="preserve">apoyo en la construcción de los instrumentos archivísticos pendientes por elaborar o actualizar, </w:t>
      </w:r>
      <w:r>
        <w:t xml:space="preserve">adicionalmente </w:t>
      </w:r>
      <w:r w:rsidRPr="00A91EC7">
        <w:t>apoyo en la construcción de manuales, procedimientos, instructivos, guías y registros relacionados con el proceso de gestión documental</w:t>
      </w:r>
      <w:r>
        <w:t>.</w:t>
      </w:r>
    </w:p>
    <w:p w14:paraId="43005049" w14:textId="77777777" w:rsidR="00393161" w:rsidRDefault="00393161" w:rsidP="00393161">
      <w:pPr>
        <w:pStyle w:val="Prrafodelista"/>
        <w:numPr>
          <w:ilvl w:val="0"/>
          <w:numId w:val="17"/>
        </w:numPr>
        <w:jc w:val="both"/>
      </w:pPr>
      <w:r w:rsidRPr="00E8125F">
        <w:rPr>
          <w:b/>
          <w:bCs/>
        </w:rPr>
        <w:t>3 tecnólogos</w:t>
      </w:r>
      <w:r>
        <w:t xml:space="preserve">, apoyo a la organización de los archivos misionales y administrativos ubicados en los pisos 3 y 11, campiña y Funza. </w:t>
      </w:r>
    </w:p>
    <w:p w14:paraId="7E14E5AB" w14:textId="77777777" w:rsidR="00393161" w:rsidRDefault="00393161" w:rsidP="00393161">
      <w:pPr>
        <w:pStyle w:val="Prrafodelista"/>
        <w:numPr>
          <w:ilvl w:val="0"/>
          <w:numId w:val="17"/>
        </w:numPr>
        <w:jc w:val="both"/>
      </w:pPr>
      <w:r w:rsidRPr="00E8125F">
        <w:rPr>
          <w:b/>
          <w:bCs/>
        </w:rPr>
        <w:t xml:space="preserve">36 técnicos, </w:t>
      </w:r>
      <w:r>
        <w:t>apoyo a la organización de los archivos de gestión, central e histórico, ubicados en las diferentes sedes de la superintendencia de vigilancia y seguridad privada.</w:t>
      </w:r>
    </w:p>
    <w:sectPr w:rsidR="00393161" w:rsidSect="0066397B">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CB8D4" w14:textId="77777777" w:rsidR="00E117C6" w:rsidRDefault="00E117C6" w:rsidP="000938EC">
      <w:pPr>
        <w:spacing w:after="0" w:line="240" w:lineRule="auto"/>
      </w:pPr>
      <w:r>
        <w:separator/>
      </w:r>
    </w:p>
  </w:endnote>
  <w:endnote w:type="continuationSeparator" w:id="0">
    <w:p w14:paraId="5164D322" w14:textId="77777777" w:rsidR="00E117C6" w:rsidRDefault="00E117C6" w:rsidP="0009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276594"/>
      <w:docPartObj>
        <w:docPartGallery w:val="Page Numbers (Bottom of Page)"/>
        <w:docPartUnique/>
      </w:docPartObj>
    </w:sdtPr>
    <w:sdtContent>
      <w:p w14:paraId="57C7C20D" w14:textId="77777777" w:rsidR="006D1BC8" w:rsidRDefault="006D1BC8">
        <w:pPr>
          <w:pStyle w:val="Piedepgina"/>
          <w:jc w:val="right"/>
        </w:pPr>
        <w:r>
          <w:fldChar w:fldCharType="begin"/>
        </w:r>
        <w:r>
          <w:instrText>PAGE   \* MERGEFORMAT</w:instrText>
        </w:r>
        <w:r>
          <w:fldChar w:fldCharType="separate"/>
        </w:r>
        <w:r w:rsidR="003865E1" w:rsidRPr="003865E1">
          <w:rPr>
            <w:noProof/>
            <w:lang w:val="es-ES"/>
          </w:rPr>
          <w:t>2</w:t>
        </w:r>
        <w:r>
          <w:fldChar w:fldCharType="end"/>
        </w:r>
      </w:p>
    </w:sdtContent>
  </w:sdt>
  <w:p w14:paraId="256C4E0E" w14:textId="77777777" w:rsidR="006D1BC8" w:rsidRPr="000938EC" w:rsidRDefault="006D1BC8">
    <w:pPr>
      <w:pStyle w:val="Piedepgin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8A8F0" w14:textId="77777777" w:rsidR="00E117C6" w:rsidRDefault="00E117C6" w:rsidP="000938EC">
      <w:pPr>
        <w:spacing w:after="0" w:line="240" w:lineRule="auto"/>
      </w:pPr>
      <w:r>
        <w:separator/>
      </w:r>
    </w:p>
  </w:footnote>
  <w:footnote w:type="continuationSeparator" w:id="0">
    <w:p w14:paraId="1F039843" w14:textId="77777777" w:rsidR="00E117C6" w:rsidRDefault="00E117C6" w:rsidP="000938EC">
      <w:pPr>
        <w:spacing w:after="0" w:line="240" w:lineRule="auto"/>
      </w:pPr>
      <w:r>
        <w:continuationSeparator/>
      </w:r>
    </w:p>
  </w:footnote>
  <w:footnote w:id="1">
    <w:p w14:paraId="7FB6CF24" w14:textId="48B0C9F8" w:rsidR="00C529ED" w:rsidRDefault="00C529ED" w:rsidP="00C529ED">
      <w:pPr>
        <w:pStyle w:val="Textonotapie"/>
      </w:pPr>
      <w:r>
        <w:rPr>
          <w:rStyle w:val="Refdenotaalpie"/>
        </w:rPr>
        <w:footnoteRef/>
      </w:r>
      <w:r>
        <w:t xml:space="preserve"> ACUERDO 42 DE 2002 (octubre 31) Por el cual se establecen los criterios para la organización de los archivos de gestión en las entidades públicas y las privadas que cumplen funciones públicas, se regula el Inventario Único Documental y se desarrollan los artículos 21, 22, 23 y 26 de la Ley General de Archivos 594 de 2000.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49C0"/>
    <w:multiLevelType w:val="hybridMultilevel"/>
    <w:tmpl w:val="0862FC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51324F9"/>
    <w:multiLevelType w:val="multilevel"/>
    <w:tmpl w:val="7CAA18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9BA1D8A"/>
    <w:multiLevelType w:val="hybridMultilevel"/>
    <w:tmpl w:val="B6F8BF40"/>
    <w:styleLink w:val="Nmero"/>
    <w:lvl w:ilvl="0" w:tplc="8140D4EC">
      <w:start w:val="1"/>
      <w:numFmt w:val="decimal"/>
      <w:lvlText w:val="%1."/>
      <w:lvlJc w:val="left"/>
      <w:pPr>
        <w:ind w:left="32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B49E04">
      <w:start w:val="1"/>
      <w:numFmt w:val="decimal"/>
      <w:lvlText w:val="%2."/>
      <w:lvlJc w:val="left"/>
      <w:pPr>
        <w:ind w:left="68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74E962">
      <w:start w:val="1"/>
      <w:numFmt w:val="decimal"/>
      <w:lvlText w:val="%3."/>
      <w:lvlJc w:val="left"/>
      <w:pPr>
        <w:ind w:left="104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6C6034">
      <w:start w:val="1"/>
      <w:numFmt w:val="decimal"/>
      <w:lvlText w:val="%4."/>
      <w:lvlJc w:val="left"/>
      <w:pPr>
        <w:ind w:left="140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8640E4">
      <w:start w:val="1"/>
      <w:numFmt w:val="decimal"/>
      <w:lvlText w:val="%5."/>
      <w:lvlJc w:val="left"/>
      <w:pPr>
        <w:ind w:left="176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E45D4E">
      <w:start w:val="1"/>
      <w:numFmt w:val="decimal"/>
      <w:lvlText w:val="%6."/>
      <w:lvlJc w:val="left"/>
      <w:pPr>
        <w:ind w:left="212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4AD3E8">
      <w:start w:val="1"/>
      <w:numFmt w:val="decimal"/>
      <w:lvlText w:val="%7."/>
      <w:lvlJc w:val="left"/>
      <w:pPr>
        <w:ind w:left="248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281DFE">
      <w:start w:val="1"/>
      <w:numFmt w:val="decimal"/>
      <w:lvlText w:val="%8."/>
      <w:lvlJc w:val="left"/>
      <w:pPr>
        <w:ind w:left="284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5432C8">
      <w:start w:val="1"/>
      <w:numFmt w:val="decimal"/>
      <w:lvlText w:val="%9."/>
      <w:lvlJc w:val="left"/>
      <w:pPr>
        <w:ind w:left="320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6E04CF"/>
    <w:multiLevelType w:val="hybridMultilevel"/>
    <w:tmpl w:val="85189288"/>
    <w:lvl w:ilvl="0" w:tplc="1C7C46FC">
      <w:numFmt w:val="bullet"/>
      <w:lvlText w:val="•"/>
      <w:lvlJc w:val="left"/>
      <w:pPr>
        <w:ind w:left="1080" w:hanging="360"/>
      </w:pPr>
      <w:rPr>
        <w:rFonts w:ascii="Arial Narrow" w:eastAsiaTheme="minorHAnsi" w:hAnsi="Arial Narrow"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2C514A59"/>
    <w:multiLevelType w:val="hybridMultilevel"/>
    <w:tmpl w:val="3576702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9A3395"/>
    <w:multiLevelType w:val="hybridMultilevel"/>
    <w:tmpl w:val="2B2EE5AA"/>
    <w:lvl w:ilvl="0" w:tplc="F8381676">
      <w:start w:val="1"/>
      <w:numFmt w:val="bullet"/>
      <w:lvlText w:val="•"/>
      <w:lvlJc w:val="left"/>
      <w:pPr>
        <w:ind w:left="1080" w:hanging="360"/>
      </w:pPr>
      <w:rPr>
        <w:rFonts w:ascii="Arial" w:hAnsi="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5D622E3"/>
    <w:multiLevelType w:val="hybridMultilevel"/>
    <w:tmpl w:val="4B185CB8"/>
    <w:lvl w:ilvl="0" w:tplc="1C7C46FC">
      <w:numFmt w:val="bullet"/>
      <w:lvlText w:val="•"/>
      <w:lvlJc w:val="left"/>
      <w:pPr>
        <w:ind w:left="360" w:hanging="360"/>
      </w:pPr>
      <w:rPr>
        <w:rFonts w:ascii="Arial Narrow" w:eastAsiaTheme="minorHAnsi" w:hAnsi="Arial Narrow"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685576E"/>
    <w:multiLevelType w:val="hybridMultilevel"/>
    <w:tmpl w:val="BBDEB5B8"/>
    <w:lvl w:ilvl="0" w:tplc="F8381676">
      <w:start w:val="1"/>
      <w:numFmt w:val="bullet"/>
      <w:lvlText w:val="•"/>
      <w:lvlJc w:val="left"/>
      <w:pPr>
        <w:tabs>
          <w:tab w:val="num" w:pos="720"/>
        </w:tabs>
        <w:ind w:left="720" w:hanging="360"/>
      </w:pPr>
      <w:rPr>
        <w:rFonts w:ascii="Arial" w:hAnsi="Arial" w:hint="default"/>
      </w:rPr>
    </w:lvl>
    <w:lvl w:ilvl="1" w:tplc="FB0EE7FE" w:tentative="1">
      <w:start w:val="1"/>
      <w:numFmt w:val="bullet"/>
      <w:lvlText w:val="•"/>
      <w:lvlJc w:val="left"/>
      <w:pPr>
        <w:tabs>
          <w:tab w:val="num" w:pos="1440"/>
        </w:tabs>
        <w:ind w:left="1440" w:hanging="360"/>
      </w:pPr>
      <w:rPr>
        <w:rFonts w:ascii="Arial" w:hAnsi="Arial" w:hint="default"/>
      </w:rPr>
    </w:lvl>
    <w:lvl w:ilvl="2" w:tplc="7D409FFC" w:tentative="1">
      <w:start w:val="1"/>
      <w:numFmt w:val="bullet"/>
      <w:lvlText w:val="•"/>
      <w:lvlJc w:val="left"/>
      <w:pPr>
        <w:tabs>
          <w:tab w:val="num" w:pos="2160"/>
        </w:tabs>
        <w:ind w:left="2160" w:hanging="360"/>
      </w:pPr>
      <w:rPr>
        <w:rFonts w:ascii="Arial" w:hAnsi="Arial" w:hint="default"/>
      </w:rPr>
    </w:lvl>
    <w:lvl w:ilvl="3" w:tplc="FF6802D2" w:tentative="1">
      <w:start w:val="1"/>
      <w:numFmt w:val="bullet"/>
      <w:lvlText w:val="•"/>
      <w:lvlJc w:val="left"/>
      <w:pPr>
        <w:tabs>
          <w:tab w:val="num" w:pos="2880"/>
        </w:tabs>
        <w:ind w:left="2880" w:hanging="360"/>
      </w:pPr>
      <w:rPr>
        <w:rFonts w:ascii="Arial" w:hAnsi="Arial" w:hint="default"/>
      </w:rPr>
    </w:lvl>
    <w:lvl w:ilvl="4" w:tplc="7DDC04F2" w:tentative="1">
      <w:start w:val="1"/>
      <w:numFmt w:val="bullet"/>
      <w:lvlText w:val="•"/>
      <w:lvlJc w:val="left"/>
      <w:pPr>
        <w:tabs>
          <w:tab w:val="num" w:pos="3600"/>
        </w:tabs>
        <w:ind w:left="3600" w:hanging="360"/>
      </w:pPr>
      <w:rPr>
        <w:rFonts w:ascii="Arial" w:hAnsi="Arial" w:hint="default"/>
      </w:rPr>
    </w:lvl>
    <w:lvl w:ilvl="5" w:tplc="09401F14" w:tentative="1">
      <w:start w:val="1"/>
      <w:numFmt w:val="bullet"/>
      <w:lvlText w:val="•"/>
      <w:lvlJc w:val="left"/>
      <w:pPr>
        <w:tabs>
          <w:tab w:val="num" w:pos="4320"/>
        </w:tabs>
        <w:ind w:left="4320" w:hanging="360"/>
      </w:pPr>
      <w:rPr>
        <w:rFonts w:ascii="Arial" w:hAnsi="Arial" w:hint="default"/>
      </w:rPr>
    </w:lvl>
    <w:lvl w:ilvl="6" w:tplc="95A8EF54" w:tentative="1">
      <w:start w:val="1"/>
      <w:numFmt w:val="bullet"/>
      <w:lvlText w:val="•"/>
      <w:lvlJc w:val="left"/>
      <w:pPr>
        <w:tabs>
          <w:tab w:val="num" w:pos="5040"/>
        </w:tabs>
        <w:ind w:left="5040" w:hanging="360"/>
      </w:pPr>
      <w:rPr>
        <w:rFonts w:ascii="Arial" w:hAnsi="Arial" w:hint="default"/>
      </w:rPr>
    </w:lvl>
    <w:lvl w:ilvl="7" w:tplc="06149C0A" w:tentative="1">
      <w:start w:val="1"/>
      <w:numFmt w:val="bullet"/>
      <w:lvlText w:val="•"/>
      <w:lvlJc w:val="left"/>
      <w:pPr>
        <w:tabs>
          <w:tab w:val="num" w:pos="5760"/>
        </w:tabs>
        <w:ind w:left="5760" w:hanging="360"/>
      </w:pPr>
      <w:rPr>
        <w:rFonts w:ascii="Arial" w:hAnsi="Arial" w:hint="default"/>
      </w:rPr>
    </w:lvl>
    <w:lvl w:ilvl="8" w:tplc="D77C3A1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AC234C"/>
    <w:multiLevelType w:val="hybridMultilevel"/>
    <w:tmpl w:val="194A7F6E"/>
    <w:lvl w:ilvl="0" w:tplc="1C7C46FC">
      <w:numFmt w:val="bullet"/>
      <w:lvlText w:val="•"/>
      <w:lvlJc w:val="left"/>
      <w:pPr>
        <w:ind w:left="360" w:hanging="360"/>
      </w:pPr>
      <w:rPr>
        <w:rFonts w:ascii="Arial Narrow" w:eastAsiaTheme="minorHAnsi" w:hAnsi="Arial Narrow"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599469C"/>
    <w:multiLevelType w:val="multilevel"/>
    <w:tmpl w:val="DCF68136"/>
    <w:lvl w:ilvl="0">
      <w:start w:val="7"/>
      <w:numFmt w:val="decimal"/>
      <w:lvlText w:val="%1"/>
      <w:lvlJc w:val="left"/>
      <w:pPr>
        <w:ind w:left="555" w:hanging="555"/>
      </w:pPr>
      <w:rPr>
        <w:rFonts w:eastAsia="Times New Roman" w:cs="Times New Roman" w:hint="default"/>
        <w:color w:val="1F497D" w:themeColor="text2"/>
        <w:sz w:val="24"/>
        <w:szCs w:val="24"/>
      </w:rPr>
    </w:lvl>
    <w:lvl w:ilvl="1">
      <w:start w:val="5"/>
      <w:numFmt w:val="decimal"/>
      <w:lvlText w:val="%1.%2"/>
      <w:lvlJc w:val="left"/>
      <w:pPr>
        <w:ind w:left="555" w:hanging="555"/>
      </w:pPr>
      <w:rPr>
        <w:rFonts w:eastAsia="Times New Roman" w:cs="Times New Roman" w:hint="default"/>
      </w:rPr>
    </w:lvl>
    <w:lvl w:ilvl="2">
      <w:start w:val="2"/>
      <w:numFmt w:val="decimal"/>
      <w:lvlText w:val="%1.%2.%3"/>
      <w:lvlJc w:val="left"/>
      <w:pPr>
        <w:ind w:left="720" w:hanging="720"/>
      </w:pPr>
      <w:rPr>
        <w:rFonts w:eastAsia="Times New Roman" w:cs="Times New Roman" w:hint="default"/>
      </w:rPr>
    </w:lvl>
    <w:lvl w:ilvl="3">
      <w:start w:val="2"/>
      <w:numFmt w:val="decimal"/>
      <w:lvlText w:val="%1.%2.%3.%4"/>
      <w:lvlJc w:val="left"/>
      <w:pPr>
        <w:ind w:left="720" w:hanging="720"/>
      </w:pPr>
      <w:rPr>
        <w:rFonts w:eastAsia="Times New Roman" w:cs="Times New Roman" w:hint="default"/>
      </w:rPr>
    </w:lvl>
    <w:lvl w:ilvl="4">
      <w:start w:val="1"/>
      <w:numFmt w:val="decimal"/>
      <w:lvlText w:val="%1.%2.%3.%4.%5"/>
      <w:lvlJc w:val="left"/>
      <w:pPr>
        <w:ind w:left="720" w:hanging="72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10" w15:restartNumberingAfterBreak="0">
    <w:nsid w:val="53BE71B7"/>
    <w:multiLevelType w:val="hybridMultilevel"/>
    <w:tmpl w:val="ACB89F5C"/>
    <w:lvl w:ilvl="0" w:tplc="1C7C46FC">
      <w:numFmt w:val="bullet"/>
      <w:lvlText w:val="•"/>
      <w:lvlJc w:val="left"/>
      <w:pPr>
        <w:ind w:left="1068" w:hanging="360"/>
      </w:pPr>
      <w:rPr>
        <w:rFonts w:ascii="Arial Narrow" w:eastAsiaTheme="minorHAnsi" w:hAnsi="Arial Narrow"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15:restartNumberingAfterBreak="0">
    <w:nsid w:val="56007B6E"/>
    <w:multiLevelType w:val="hybridMultilevel"/>
    <w:tmpl w:val="F85ED2C6"/>
    <w:lvl w:ilvl="0" w:tplc="F838167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DB1F86"/>
    <w:multiLevelType w:val="hybridMultilevel"/>
    <w:tmpl w:val="13DAD2B4"/>
    <w:lvl w:ilvl="0" w:tplc="1C7C46FC">
      <w:numFmt w:val="bullet"/>
      <w:lvlText w:val="•"/>
      <w:lvlJc w:val="left"/>
      <w:pPr>
        <w:ind w:left="1068" w:hanging="360"/>
      </w:pPr>
      <w:rPr>
        <w:rFonts w:ascii="Arial Narrow" w:eastAsiaTheme="minorHAnsi" w:hAnsi="Arial Narrow"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61001983"/>
    <w:multiLevelType w:val="hybridMultilevel"/>
    <w:tmpl w:val="33165D90"/>
    <w:lvl w:ilvl="0" w:tplc="1C7C46FC">
      <w:numFmt w:val="bullet"/>
      <w:lvlText w:val="•"/>
      <w:lvlJc w:val="left"/>
      <w:pPr>
        <w:ind w:left="360" w:hanging="360"/>
      </w:pPr>
      <w:rPr>
        <w:rFonts w:ascii="Arial Narrow" w:eastAsiaTheme="minorHAnsi" w:hAnsi="Arial Narrow"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6604784A"/>
    <w:multiLevelType w:val="hybridMultilevel"/>
    <w:tmpl w:val="F26A4F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6B91317"/>
    <w:multiLevelType w:val="hybridMultilevel"/>
    <w:tmpl w:val="FB2A25EE"/>
    <w:lvl w:ilvl="0" w:tplc="1C7C46FC">
      <w:numFmt w:val="bullet"/>
      <w:lvlText w:val="•"/>
      <w:lvlJc w:val="left"/>
      <w:pPr>
        <w:ind w:left="360" w:hanging="360"/>
      </w:pPr>
      <w:rPr>
        <w:rFonts w:ascii="Arial Narrow" w:eastAsiaTheme="minorHAnsi" w:hAnsi="Arial Narrow"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779A282B"/>
    <w:multiLevelType w:val="hybridMultilevel"/>
    <w:tmpl w:val="82EE6018"/>
    <w:lvl w:ilvl="0" w:tplc="1C7C46FC">
      <w:numFmt w:val="bullet"/>
      <w:lvlText w:val="•"/>
      <w:lvlJc w:val="left"/>
      <w:pPr>
        <w:ind w:left="360" w:hanging="360"/>
      </w:pPr>
      <w:rPr>
        <w:rFonts w:ascii="Arial Narrow" w:eastAsiaTheme="minorHAnsi" w:hAnsi="Arial Narrow"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7FCC0440"/>
    <w:multiLevelType w:val="hybridMultilevel"/>
    <w:tmpl w:val="770A34AC"/>
    <w:styleLink w:val="Letra"/>
    <w:lvl w:ilvl="0" w:tplc="2B9C72C0">
      <w:start w:val="1"/>
      <w:numFmt w:val="lowerLetter"/>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02DF22">
      <w:start w:val="1"/>
      <w:numFmt w:val="upperLetter"/>
      <w:lvlText w:val="%2."/>
      <w:lvlJc w:val="left"/>
      <w:pPr>
        <w:ind w:left="6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1C8BCA">
      <w:start w:val="1"/>
      <w:numFmt w:val="upperLetter"/>
      <w:lvlText w:val="%3."/>
      <w:lvlJc w:val="left"/>
      <w:pPr>
        <w:ind w:left="10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001654">
      <w:start w:val="1"/>
      <w:numFmt w:val="upperLetter"/>
      <w:lvlText w:val="%4."/>
      <w:lvlJc w:val="left"/>
      <w:pPr>
        <w:ind w:left="14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801078">
      <w:start w:val="1"/>
      <w:numFmt w:val="upperLetter"/>
      <w:lvlText w:val="%5."/>
      <w:lvlJc w:val="left"/>
      <w:pPr>
        <w:ind w:left="176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6A9296">
      <w:start w:val="1"/>
      <w:numFmt w:val="upperLetter"/>
      <w:lvlText w:val="%6."/>
      <w:lvlJc w:val="left"/>
      <w:pPr>
        <w:ind w:left="21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8E8968">
      <w:start w:val="1"/>
      <w:numFmt w:val="upperLetter"/>
      <w:lvlText w:val="%7."/>
      <w:lvlJc w:val="left"/>
      <w:pPr>
        <w:ind w:left="24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A6E6A8">
      <w:start w:val="1"/>
      <w:numFmt w:val="upperLetter"/>
      <w:lvlText w:val="%8."/>
      <w:lvlJc w:val="left"/>
      <w:pPr>
        <w:ind w:left="28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7C8F62">
      <w:start w:val="1"/>
      <w:numFmt w:val="upperLetter"/>
      <w:lvlText w:val="%9."/>
      <w:lvlJc w:val="left"/>
      <w:pPr>
        <w:ind w:left="32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549610757">
    <w:abstractNumId w:val="1"/>
  </w:num>
  <w:num w:numId="2" w16cid:durableId="520975471">
    <w:abstractNumId w:val="2"/>
  </w:num>
  <w:num w:numId="3" w16cid:durableId="124155423">
    <w:abstractNumId w:val="17"/>
  </w:num>
  <w:num w:numId="4" w16cid:durableId="1497956867">
    <w:abstractNumId w:val="9"/>
  </w:num>
  <w:num w:numId="5" w16cid:durableId="1215047725">
    <w:abstractNumId w:val="3"/>
  </w:num>
  <w:num w:numId="6" w16cid:durableId="1191262354">
    <w:abstractNumId w:val="10"/>
  </w:num>
  <w:num w:numId="7" w16cid:durableId="1035695220">
    <w:abstractNumId w:val="12"/>
  </w:num>
  <w:num w:numId="8" w16cid:durableId="313342747">
    <w:abstractNumId w:val="13"/>
  </w:num>
  <w:num w:numId="9" w16cid:durableId="776830103">
    <w:abstractNumId w:val="15"/>
  </w:num>
  <w:num w:numId="10" w16cid:durableId="1442724209">
    <w:abstractNumId w:val="6"/>
  </w:num>
  <w:num w:numId="11" w16cid:durableId="1463618191">
    <w:abstractNumId w:val="16"/>
  </w:num>
  <w:num w:numId="12" w16cid:durableId="1400715218">
    <w:abstractNumId w:val="8"/>
  </w:num>
  <w:num w:numId="13" w16cid:durableId="1260262535">
    <w:abstractNumId w:val="0"/>
  </w:num>
  <w:num w:numId="14" w16cid:durableId="609119369">
    <w:abstractNumId w:val="4"/>
  </w:num>
  <w:num w:numId="15" w16cid:durableId="434399404">
    <w:abstractNumId w:val="14"/>
  </w:num>
  <w:num w:numId="16" w16cid:durableId="1678269668">
    <w:abstractNumId w:val="11"/>
  </w:num>
  <w:num w:numId="17" w16cid:durableId="1845700439">
    <w:abstractNumId w:val="7"/>
  </w:num>
  <w:num w:numId="18" w16cid:durableId="21184004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8A6"/>
    <w:rsid w:val="0000460D"/>
    <w:rsid w:val="0000609F"/>
    <w:rsid w:val="00010BA9"/>
    <w:rsid w:val="00011213"/>
    <w:rsid w:val="00012BCE"/>
    <w:rsid w:val="000138E8"/>
    <w:rsid w:val="000139EF"/>
    <w:rsid w:val="00015804"/>
    <w:rsid w:val="000169BB"/>
    <w:rsid w:val="00020417"/>
    <w:rsid w:val="00020497"/>
    <w:rsid w:val="00020D17"/>
    <w:rsid w:val="0002120D"/>
    <w:rsid w:val="000221F5"/>
    <w:rsid w:val="0002303E"/>
    <w:rsid w:val="000231FB"/>
    <w:rsid w:val="000254B6"/>
    <w:rsid w:val="00031D5D"/>
    <w:rsid w:val="000324EF"/>
    <w:rsid w:val="00033397"/>
    <w:rsid w:val="00033900"/>
    <w:rsid w:val="00041475"/>
    <w:rsid w:val="00042F3D"/>
    <w:rsid w:val="00044D1A"/>
    <w:rsid w:val="000454CE"/>
    <w:rsid w:val="00045CC0"/>
    <w:rsid w:val="0004764F"/>
    <w:rsid w:val="00047917"/>
    <w:rsid w:val="00047ED9"/>
    <w:rsid w:val="00051FDD"/>
    <w:rsid w:val="000545F7"/>
    <w:rsid w:val="0005466F"/>
    <w:rsid w:val="00054B1E"/>
    <w:rsid w:val="00056DC1"/>
    <w:rsid w:val="00057017"/>
    <w:rsid w:val="00060330"/>
    <w:rsid w:val="00062123"/>
    <w:rsid w:val="0006350C"/>
    <w:rsid w:val="000650AA"/>
    <w:rsid w:val="000674C6"/>
    <w:rsid w:val="00071989"/>
    <w:rsid w:val="000746BE"/>
    <w:rsid w:val="00074AAA"/>
    <w:rsid w:val="0008139B"/>
    <w:rsid w:val="00084725"/>
    <w:rsid w:val="000912B3"/>
    <w:rsid w:val="000938EC"/>
    <w:rsid w:val="00095133"/>
    <w:rsid w:val="00097D8C"/>
    <w:rsid w:val="000A1BF3"/>
    <w:rsid w:val="000A265C"/>
    <w:rsid w:val="000A366E"/>
    <w:rsid w:val="000A47EE"/>
    <w:rsid w:val="000A4DEE"/>
    <w:rsid w:val="000A607F"/>
    <w:rsid w:val="000A6901"/>
    <w:rsid w:val="000A7FED"/>
    <w:rsid w:val="000B21D9"/>
    <w:rsid w:val="000B3AEC"/>
    <w:rsid w:val="000C1CEF"/>
    <w:rsid w:val="000D0113"/>
    <w:rsid w:val="000D1144"/>
    <w:rsid w:val="000D46D0"/>
    <w:rsid w:val="000D48CE"/>
    <w:rsid w:val="000D7316"/>
    <w:rsid w:val="000F01B5"/>
    <w:rsid w:val="000F0FBA"/>
    <w:rsid w:val="000F1F5B"/>
    <w:rsid w:val="000F2841"/>
    <w:rsid w:val="000F4770"/>
    <w:rsid w:val="000F6542"/>
    <w:rsid w:val="00100E2C"/>
    <w:rsid w:val="00101193"/>
    <w:rsid w:val="001022AD"/>
    <w:rsid w:val="00102F4C"/>
    <w:rsid w:val="001032C7"/>
    <w:rsid w:val="001052AD"/>
    <w:rsid w:val="00105BA2"/>
    <w:rsid w:val="001060BF"/>
    <w:rsid w:val="00114E55"/>
    <w:rsid w:val="001211B4"/>
    <w:rsid w:val="001278E0"/>
    <w:rsid w:val="00127BB5"/>
    <w:rsid w:val="00127CCC"/>
    <w:rsid w:val="001342C7"/>
    <w:rsid w:val="001354A2"/>
    <w:rsid w:val="00135A03"/>
    <w:rsid w:val="00136AB6"/>
    <w:rsid w:val="00137803"/>
    <w:rsid w:val="00141B78"/>
    <w:rsid w:val="00141E2D"/>
    <w:rsid w:val="00142831"/>
    <w:rsid w:val="0014413B"/>
    <w:rsid w:val="00144475"/>
    <w:rsid w:val="0014687A"/>
    <w:rsid w:val="0015756D"/>
    <w:rsid w:val="001612EA"/>
    <w:rsid w:val="001618B0"/>
    <w:rsid w:val="00167DAC"/>
    <w:rsid w:val="001706D3"/>
    <w:rsid w:val="00170ECF"/>
    <w:rsid w:val="00174FAD"/>
    <w:rsid w:val="00175397"/>
    <w:rsid w:val="00177469"/>
    <w:rsid w:val="00181149"/>
    <w:rsid w:val="001851EF"/>
    <w:rsid w:val="0018748F"/>
    <w:rsid w:val="00190329"/>
    <w:rsid w:val="001909C6"/>
    <w:rsid w:val="0019195A"/>
    <w:rsid w:val="00194995"/>
    <w:rsid w:val="0019520D"/>
    <w:rsid w:val="001A20E6"/>
    <w:rsid w:val="001A2A20"/>
    <w:rsid w:val="001A3FED"/>
    <w:rsid w:val="001A782F"/>
    <w:rsid w:val="001B2EA1"/>
    <w:rsid w:val="001C1F3E"/>
    <w:rsid w:val="001C63B5"/>
    <w:rsid w:val="001C77D3"/>
    <w:rsid w:val="001D2523"/>
    <w:rsid w:val="001D5B49"/>
    <w:rsid w:val="001D732C"/>
    <w:rsid w:val="001D79E6"/>
    <w:rsid w:val="001E61D0"/>
    <w:rsid w:val="001E6304"/>
    <w:rsid w:val="001E763C"/>
    <w:rsid w:val="001F06F5"/>
    <w:rsid w:val="001F180A"/>
    <w:rsid w:val="001F464D"/>
    <w:rsid w:val="001F4AAA"/>
    <w:rsid w:val="001F724E"/>
    <w:rsid w:val="00201847"/>
    <w:rsid w:val="00202E11"/>
    <w:rsid w:val="00205598"/>
    <w:rsid w:val="00214279"/>
    <w:rsid w:val="002154AF"/>
    <w:rsid w:val="00217CFB"/>
    <w:rsid w:val="002329FA"/>
    <w:rsid w:val="00232EE7"/>
    <w:rsid w:val="002331A2"/>
    <w:rsid w:val="0023406E"/>
    <w:rsid w:val="002348DF"/>
    <w:rsid w:val="00236779"/>
    <w:rsid w:val="00237BA6"/>
    <w:rsid w:val="00237DCB"/>
    <w:rsid w:val="00240E8E"/>
    <w:rsid w:val="002442DE"/>
    <w:rsid w:val="00244A11"/>
    <w:rsid w:val="00250687"/>
    <w:rsid w:val="00250DE9"/>
    <w:rsid w:val="00254520"/>
    <w:rsid w:val="00254F49"/>
    <w:rsid w:val="002550A5"/>
    <w:rsid w:val="0025580F"/>
    <w:rsid w:val="00256F7F"/>
    <w:rsid w:val="00260903"/>
    <w:rsid w:val="00264955"/>
    <w:rsid w:val="00264EA7"/>
    <w:rsid w:val="00265653"/>
    <w:rsid w:val="00266168"/>
    <w:rsid w:val="0027007B"/>
    <w:rsid w:val="002707C9"/>
    <w:rsid w:val="002726FB"/>
    <w:rsid w:val="00276537"/>
    <w:rsid w:val="0028087B"/>
    <w:rsid w:val="00281E23"/>
    <w:rsid w:val="002840E1"/>
    <w:rsid w:val="00285451"/>
    <w:rsid w:val="002923EC"/>
    <w:rsid w:val="002A2418"/>
    <w:rsid w:val="002A42E7"/>
    <w:rsid w:val="002A4EC8"/>
    <w:rsid w:val="002A5496"/>
    <w:rsid w:val="002A591C"/>
    <w:rsid w:val="002A643B"/>
    <w:rsid w:val="002A69A7"/>
    <w:rsid w:val="002A7771"/>
    <w:rsid w:val="002B3ECF"/>
    <w:rsid w:val="002B4DEA"/>
    <w:rsid w:val="002C162C"/>
    <w:rsid w:val="002C1BEA"/>
    <w:rsid w:val="002C25E9"/>
    <w:rsid w:val="002C42BF"/>
    <w:rsid w:val="002C438B"/>
    <w:rsid w:val="002C6039"/>
    <w:rsid w:val="002C609B"/>
    <w:rsid w:val="002C6BAF"/>
    <w:rsid w:val="002C6C6A"/>
    <w:rsid w:val="002D18EF"/>
    <w:rsid w:val="002D20F0"/>
    <w:rsid w:val="002D7F4F"/>
    <w:rsid w:val="002E127C"/>
    <w:rsid w:val="002E34C0"/>
    <w:rsid w:val="002E4EC0"/>
    <w:rsid w:val="002E6707"/>
    <w:rsid w:val="002F0457"/>
    <w:rsid w:val="002F2097"/>
    <w:rsid w:val="002F2C02"/>
    <w:rsid w:val="002F7E8D"/>
    <w:rsid w:val="00300F06"/>
    <w:rsid w:val="0030402C"/>
    <w:rsid w:val="003040DC"/>
    <w:rsid w:val="0030795A"/>
    <w:rsid w:val="00310080"/>
    <w:rsid w:val="00312F8B"/>
    <w:rsid w:val="00313829"/>
    <w:rsid w:val="00313AC2"/>
    <w:rsid w:val="003143C3"/>
    <w:rsid w:val="0031645D"/>
    <w:rsid w:val="003167B5"/>
    <w:rsid w:val="00321148"/>
    <w:rsid w:val="0032183B"/>
    <w:rsid w:val="00322A1F"/>
    <w:rsid w:val="00323867"/>
    <w:rsid w:val="00325D4D"/>
    <w:rsid w:val="003306F7"/>
    <w:rsid w:val="00330B8B"/>
    <w:rsid w:val="0033396C"/>
    <w:rsid w:val="00334FC9"/>
    <w:rsid w:val="0033514D"/>
    <w:rsid w:val="00335C82"/>
    <w:rsid w:val="003371B4"/>
    <w:rsid w:val="00340553"/>
    <w:rsid w:val="003461CB"/>
    <w:rsid w:val="00350866"/>
    <w:rsid w:val="00350DC6"/>
    <w:rsid w:val="00351D63"/>
    <w:rsid w:val="00353C88"/>
    <w:rsid w:val="00354D5E"/>
    <w:rsid w:val="00355A33"/>
    <w:rsid w:val="003577B8"/>
    <w:rsid w:val="00360E78"/>
    <w:rsid w:val="0036112E"/>
    <w:rsid w:val="00362AE4"/>
    <w:rsid w:val="00365D7B"/>
    <w:rsid w:val="00370466"/>
    <w:rsid w:val="00373A93"/>
    <w:rsid w:val="00381AEC"/>
    <w:rsid w:val="003826F1"/>
    <w:rsid w:val="00382C9E"/>
    <w:rsid w:val="0038489F"/>
    <w:rsid w:val="00384AB1"/>
    <w:rsid w:val="003865E1"/>
    <w:rsid w:val="00386A74"/>
    <w:rsid w:val="00387282"/>
    <w:rsid w:val="00390E59"/>
    <w:rsid w:val="00393161"/>
    <w:rsid w:val="00397F69"/>
    <w:rsid w:val="003A0626"/>
    <w:rsid w:val="003A1123"/>
    <w:rsid w:val="003A1F8B"/>
    <w:rsid w:val="003A3619"/>
    <w:rsid w:val="003B1329"/>
    <w:rsid w:val="003B2817"/>
    <w:rsid w:val="003B4264"/>
    <w:rsid w:val="003B4CEF"/>
    <w:rsid w:val="003B6115"/>
    <w:rsid w:val="003C4C2E"/>
    <w:rsid w:val="003D0DCF"/>
    <w:rsid w:val="003D4527"/>
    <w:rsid w:val="003E0F15"/>
    <w:rsid w:val="003E4B66"/>
    <w:rsid w:val="003F22FD"/>
    <w:rsid w:val="003F3A28"/>
    <w:rsid w:val="003F7911"/>
    <w:rsid w:val="0040195D"/>
    <w:rsid w:val="00403FEB"/>
    <w:rsid w:val="00404735"/>
    <w:rsid w:val="004064E9"/>
    <w:rsid w:val="00407A97"/>
    <w:rsid w:val="00407D0E"/>
    <w:rsid w:val="004113FD"/>
    <w:rsid w:val="00415047"/>
    <w:rsid w:val="00421D81"/>
    <w:rsid w:val="00424FB9"/>
    <w:rsid w:val="00427405"/>
    <w:rsid w:val="00432BC8"/>
    <w:rsid w:val="00435F56"/>
    <w:rsid w:val="0044185E"/>
    <w:rsid w:val="00441CC2"/>
    <w:rsid w:val="00444E5A"/>
    <w:rsid w:val="00447084"/>
    <w:rsid w:val="0045131C"/>
    <w:rsid w:val="00454426"/>
    <w:rsid w:val="00455E11"/>
    <w:rsid w:val="00457725"/>
    <w:rsid w:val="0046093C"/>
    <w:rsid w:val="00462B2C"/>
    <w:rsid w:val="00463929"/>
    <w:rsid w:val="004666B0"/>
    <w:rsid w:val="00466C45"/>
    <w:rsid w:val="00466FFC"/>
    <w:rsid w:val="00467A15"/>
    <w:rsid w:val="00472A8F"/>
    <w:rsid w:val="00472D58"/>
    <w:rsid w:val="00473A5D"/>
    <w:rsid w:val="00474E60"/>
    <w:rsid w:val="0047542C"/>
    <w:rsid w:val="0047647F"/>
    <w:rsid w:val="00481DB8"/>
    <w:rsid w:val="00483013"/>
    <w:rsid w:val="004856D1"/>
    <w:rsid w:val="00490758"/>
    <w:rsid w:val="0049098B"/>
    <w:rsid w:val="00492208"/>
    <w:rsid w:val="00492C06"/>
    <w:rsid w:val="004937C7"/>
    <w:rsid w:val="00494764"/>
    <w:rsid w:val="00494924"/>
    <w:rsid w:val="00496806"/>
    <w:rsid w:val="004979EF"/>
    <w:rsid w:val="00497F3C"/>
    <w:rsid w:val="004A53DE"/>
    <w:rsid w:val="004A6960"/>
    <w:rsid w:val="004B090D"/>
    <w:rsid w:val="004B2C1B"/>
    <w:rsid w:val="004B3491"/>
    <w:rsid w:val="004B4861"/>
    <w:rsid w:val="004B59D8"/>
    <w:rsid w:val="004B702F"/>
    <w:rsid w:val="004C5589"/>
    <w:rsid w:val="004C6B84"/>
    <w:rsid w:val="004D2BA8"/>
    <w:rsid w:val="004E11AB"/>
    <w:rsid w:val="004E1531"/>
    <w:rsid w:val="004E1A7D"/>
    <w:rsid w:val="004E2815"/>
    <w:rsid w:val="004E4580"/>
    <w:rsid w:val="004E4BF3"/>
    <w:rsid w:val="004F3203"/>
    <w:rsid w:val="004F4950"/>
    <w:rsid w:val="005020F0"/>
    <w:rsid w:val="00503D80"/>
    <w:rsid w:val="00512EB5"/>
    <w:rsid w:val="00514F13"/>
    <w:rsid w:val="00515547"/>
    <w:rsid w:val="00521C5C"/>
    <w:rsid w:val="005225B3"/>
    <w:rsid w:val="00524AC6"/>
    <w:rsid w:val="00530161"/>
    <w:rsid w:val="00535A55"/>
    <w:rsid w:val="00535BF5"/>
    <w:rsid w:val="005402F0"/>
    <w:rsid w:val="005411BB"/>
    <w:rsid w:val="005418BF"/>
    <w:rsid w:val="0054415A"/>
    <w:rsid w:val="005474B7"/>
    <w:rsid w:val="0055168A"/>
    <w:rsid w:val="0055577A"/>
    <w:rsid w:val="005567AD"/>
    <w:rsid w:val="0055749A"/>
    <w:rsid w:val="00557947"/>
    <w:rsid w:val="005604EA"/>
    <w:rsid w:val="00560FE8"/>
    <w:rsid w:val="005612A5"/>
    <w:rsid w:val="005617A6"/>
    <w:rsid w:val="00561CF5"/>
    <w:rsid w:val="0056565F"/>
    <w:rsid w:val="00567008"/>
    <w:rsid w:val="00570187"/>
    <w:rsid w:val="005705CD"/>
    <w:rsid w:val="00571DF8"/>
    <w:rsid w:val="0058192D"/>
    <w:rsid w:val="00592D6D"/>
    <w:rsid w:val="005937D8"/>
    <w:rsid w:val="00594FFA"/>
    <w:rsid w:val="005A00A7"/>
    <w:rsid w:val="005A1A1A"/>
    <w:rsid w:val="005A1C0F"/>
    <w:rsid w:val="005A3920"/>
    <w:rsid w:val="005A653A"/>
    <w:rsid w:val="005B3B0F"/>
    <w:rsid w:val="005B41FE"/>
    <w:rsid w:val="005B4D5D"/>
    <w:rsid w:val="005B4F21"/>
    <w:rsid w:val="005B5E37"/>
    <w:rsid w:val="005B646C"/>
    <w:rsid w:val="005C127D"/>
    <w:rsid w:val="005C5279"/>
    <w:rsid w:val="005D1BDC"/>
    <w:rsid w:val="005D418B"/>
    <w:rsid w:val="005E2BF2"/>
    <w:rsid w:val="005E7A43"/>
    <w:rsid w:val="00600F1B"/>
    <w:rsid w:val="006060C2"/>
    <w:rsid w:val="00606486"/>
    <w:rsid w:val="0060691C"/>
    <w:rsid w:val="00610834"/>
    <w:rsid w:val="006108F7"/>
    <w:rsid w:val="0061249A"/>
    <w:rsid w:val="00613E14"/>
    <w:rsid w:val="00614615"/>
    <w:rsid w:val="0061472B"/>
    <w:rsid w:val="00617BD8"/>
    <w:rsid w:val="006203BA"/>
    <w:rsid w:val="006231B4"/>
    <w:rsid w:val="00623F5B"/>
    <w:rsid w:val="00625ACD"/>
    <w:rsid w:val="00626829"/>
    <w:rsid w:val="0062703E"/>
    <w:rsid w:val="00627933"/>
    <w:rsid w:val="0063022C"/>
    <w:rsid w:val="00632B21"/>
    <w:rsid w:val="006344B3"/>
    <w:rsid w:val="0063498C"/>
    <w:rsid w:val="006415E4"/>
    <w:rsid w:val="00643C0B"/>
    <w:rsid w:val="00646886"/>
    <w:rsid w:val="0065022E"/>
    <w:rsid w:val="00650BFB"/>
    <w:rsid w:val="00651BFC"/>
    <w:rsid w:val="00654088"/>
    <w:rsid w:val="00654D15"/>
    <w:rsid w:val="00654E91"/>
    <w:rsid w:val="0065529E"/>
    <w:rsid w:val="0066397B"/>
    <w:rsid w:val="00663EA3"/>
    <w:rsid w:val="00665AD3"/>
    <w:rsid w:val="00667C0D"/>
    <w:rsid w:val="00667F03"/>
    <w:rsid w:val="006712B3"/>
    <w:rsid w:val="00673D01"/>
    <w:rsid w:val="00674C90"/>
    <w:rsid w:val="00681E1B"/>
    <w:rsid w:val="006917E3"/>
    <w:rsid w:val="006931C1"/>
    <w:rsid w:val="00694327"/>
    <w:rsid w:val="006955BB"/>
    <w:rsid w:val="00696855"/>
    <w:rsid w:val="006B0847"/>
    <w:rsid w:val="006B289C"/>
    <w:rsid w:val="006B6F22"/>
    <w:rsid w:val="006B7147"/>
    <w:rsid w:val="006C236A"/>
    <w:rsid w:val="006C543C"/>
    <w:rsid w:val="006C6657"/>
    <w:rsid w:val="006C7D23"/>
    <w:rsid w:val="006D1306"/>
    <w:rsid w:val="006D1BC8"/>
    <w:rsid w:val="006D3841"/>
    <w:rsid w:val="006D60EE"/>
    <w:rsid w:val="006E057A"/>
    <w:rsid w:val="006E2164"/>
    <w:rsid w:val="006E22AE"/>
    <w:rsid w:val="006E2CDE"/>
    <w:rsid w:val="006E731A"/>
    <w:rsid w:val="006E7E93"/>
    <w:rsid w:val="006F03DB"/>
    <w:rsid w:val="006F38C1"/>
    <w:rsid w:val="006F3D4E"/>
    <w:rsid w:val="006F4759"/>
    <w:rsid w:val="00700D80"/>
    <w:rsid w:val="007048EB"/>
    <w:rsid w:val="0070717F"/>
    <w:rsid w:val="00721CB5"/>
    <w:rsid w:val="007222A5"/>
    <w:rsid w:val="00732A5A"/>
    <w:rsid w:val="00734261"/>
    <w:rsid w:val="00736013"/>
    <w:rsid w:val="0074047D"/>
    <w:rsid w:val="00744426"/>
    <w:rsid w:val="00744D51"/>
    <w:rsid w:val="0074581C"/>
    <w:rsid w:val="00750152"/>
    <w:rsid w:val="0075073E"/>
    <w:rsid w:val="0075566E"/>
    <w:rsid w:val="00757F51"/>
    <w:rsid w:val="00762205"/>
    <w:rsid w:val="00763894"/>
    <w:rsid w:val="00763A59"/>
    <w:rsid w:val="00765B3B"/>
    <w:rsid w:val="00767BB7"/>
    <w:rsid w:val="0077082F"/>
    <w:rsid w:val="0077396C"/>
    <w:rsid w:val="00773E3D"/>
    <w:rsid w:val="0077536A"/>
    <w:rsid w:val="00777A71"/>
    <w:rsid w:val="00777A7F"/>
    <w:rsid w:val="00781A87"/>
    <w:rsid w:val="00781B31"/>
    <w:rsid w:val="00783925"/>
    <w:rsid w:val="0078504D"/>
    <w:rsid w:val="00786323"/>
    <w:rsid w:val="0078783F"/>
    <w:rsid w:val="00790D55"/>
    <w:rsid w:val="00792370"/>
    <w:rsid w:val="007923E5"/>
    <w:rsid w:val="007928A6"/>
    <w:rsid w:val="00795975"/>
    <w:rsid w:val="007970F8"/>
    <w:rsid w:val="007A40CE"/>
    <w:rsid w:val="007A64FE"/>
    <w:rsid w:val="007A7194"/>
    <w:rsid w:val="007A75B9"/>
    <w:rsid w:val="007B0900"/>
    <w:rsid w:val="007B129F"/>
    <w:rsid w:val="007B1C0A"/>
    <w:rsid w:val="007B7516"/>
    <w:rsid w:val="007C477C"/>
    <w:rsid w:val="007D2738"/>
    <w:rsid w:val="007D6B1C"/>
    <w:rsid w:val="007D7418"/>
    <w:rsid w:val="007E0864"/>
    <w:rsid w:val="007E20C5"/>
    <w:rsid w:val="007E41FB"/>
    <w:rsid w:val="007E5C38"/>
    <w:rsid w:val="007E645D"/>
    <w:rsid w:val="007E7FC2"/>
    <w:rsid w:val="007F071E"/>
    <w:rsid w:val="007F1547"/>
    <w:rsid w:val="007F1CEF"/>
    <w:rsid w:val="007F56C2"/>
    <w:rsid w:val="007F6376"/>
    <w:rsid w:val="007F79FC"/>
    <w:rsid w:val="00807C94"/>
    <w:rsid w:val="00807CAF"/>
    <w:rsid w:val="00810535"/>
    <w:rsid w:val="00811BEA"/>
    <w:rsid w:val="00811C96"/>
    <w:rsid w:val="008145AC"/>
    <w:rsid w:val="00815051"/>
    <w:rsid w:val="00816CB6"/>
    <w:rsid w:val="00817D32"/>
    <w:rsid w:val="00822993"/>
    <w:rsid w:val="00822CCB"/>
    <w:rsid w:val="0082389A"/>
    <w:rsid w:val="0082476D"/>
    <w:rsid w:val="00824FEB"/>
    <w:rsid w:val="00826E8F"/>
    <w:rsid w:val="0083077E"/>
    <w:rsid w:val="00833047"/>
    <w:rsid w:val="00834051"/>
    <w:rsid w:val="00834646"/>
    <w:rsid w:val="00835619"/>
    <w:rsid w:val="00836A15"/>
    <w:rsid w:val="00856624"/>
    <w:rsid w:val="00866351"/>
    <w:rsid w:val="00866A50"/>
    <w:rsid w:val="00866D00"/>
    <w:rsid w:val="00873E5F"/>
    <w:rsid w:val="008763A6"/>
    <w:rsid w:val="00876E6D"/>
    <w:rsid w:val="00876E9E"/>
    <w:rsid w:val="00877B90"/>
    <w:rsid w:val="00880BD2"/>
    <w:rsid w:val="00881BFD"/>
    <w:rsid w:val="008846C2"/>
    <w:rsid w:val="0088680C"/>
    <w:rsid w:val="00886F6A"/>
    <w:rsid w:val="00893030"/>
    <w:rsid w:val="00896100"/>
    <w:rsid w:val="008961A8"/>
    <w:rsid w:val="008A02D1"/>
    <w:rsid w:val="008A0531"/>
    <w:rsid w:val="008A1791"/>
    <w:rsid w:val="008A2D36"/>
    <w:rsid w:val="008A3453"/>
    <w:rsid w:val="008A59DC"/>
    <w:rsid w:val="008A6AD8"/>
    <w:rsid w:val="008A7C3D"/>
    <w:rsid w:val="008B19FF"/>
    <w:rsid w:val="008B55D6"/>
    <w:rsid w:val="008B5F59"/>
    <w:rsid w:val="008D165B"/>
    <w:rsid w:val="008D20AE"/>
    <w:rsid w:val="008D2256"/>
    <w:rsid w:val="008D2B19"/>
    <w:rsid w:val="008D328B"/>
    <w:rsid w:val="008E3B06"/>
    <w:rsid w:val="008E6B17"/>
    <w:rsid w:val="008F0271"/>
    <w:rsid w:val="008F2853"/>
    <w:rsid w:val="008F335D"/>
    <w:rsid w:val="008F6149"/>
    <w:rsid w:val="00900EC1"/>
    <w:rsid w:val="00903735"/>
    <w:rsid w:val="00905BBB"/>
    <w:rsid w:val="00907153"/>
    <w:rsid w:val="00910ACB"/>
    <w:rsid w:val="00913DDF"/>
    <w:rsid w:val="009140E2"/>
    <w:rsid w:val="009146C3"/>
    <w:rsid w:val="00923D77"/>
    <w:rsid w:val="00927885"/>
    <w:rsid w:val="009338AE"/>
    <w:rsid w:val="00933B56"/>
    <w:rsid w:val="00935675"/>
    <w:rsid w:val="00935B7B"/>
    <w:rsid w:val="009379F0"/>
    <w:rsid w:val="009403C8"/>
    <w:rsid w:val="009410C7"/>
    <w:rsid w:val="00943403"/>
    <w:rsid w:val="00943B1A"/>
    <w:rsid w:val="00946475"/>
    <w:rsid w:val="00950858"/>
    <w:rsid w:val="00951E4F"/>
    <w:rsid w:val="00952163"/>
    <w:rsid w:val="0095718D"/>
    <w:rsid w:val="00957E87"/>
    <w:rsid w:val="00961203"/>
    <w:rsid w:val="0096175D"/>
    <w:rsid w:val="00964266"/>
    <w:rsid w:val="00966692"/>
    <w:rsid w:val="00970936"/>
    <w:rsid w:val="009726DF"/>
    <w:rsid w:val="009750C2"/>
    <w:rsid w:val="00977D75"/>
    <w:rsid w:val="00981332"/>
    <w:rsid w:val="00983780"/>
    <w:rsid w:val="00987305"/>
    <w:rsid w:val="009874F4"/>
    <w:rsid w:val="00987E9C"/>
    <w:rsid w:val="009905CD"/>
    <w:rsid w:val="009907FA"/>
    <w:rsid w:val="009911BC"/>
    <w:rsid w:val="00992E50"/>
    <w:rsid w:val="00992F8C"/>
    <w:rsid w:val="009A52B9"/>
    <w:rsid w:val="009A53AF"/>
    <w:rsid w:val="009A5AB8"/>
    <w:rsid w:val="009B49DF"/>
    <w:rsid w:val="009B4F56"/>
    <w:rsid w:val="009B5069"/>
    <w:rsid w:val="009B5608"/>
    <w:rsid w:val="009B6093"/>
    <w:rsid w:val="009B7F13"/>
    <w:rsid w:val="009C0F18"/>
    <w:rsid w:val="009C1876"/>
    <w:rsid w:val="009C22F9"/>
    <w:rsid w:val="009C4373"/>
    <w:rsid w:val="009C50AC"/>
    <w:rsid w:val="009C5B7A"/>
    <w:rsid w:val="009C5FC4"/>
    <w:rsid w:val="009D22F3"/>
    <w:rsid w:val="009D5C2E"/>
    <w:rsid w:val="009E74A0"/>
    <w:rsid w:val="009F15B0"/>
    <w:rsid w:val="009F16F4"/>
    <w:rsid w:val="009F2B1C"/>
    <w:rsid w:val="009F5379"/>
    <w:rsid w:val="009F7A77"/>
    <w:rsid w:val="00A07DDE"/>
    <w:rsid w:val="00A10B60"/>
    <w:rsid w:val="00A14B80"/>
    <w:rsid w:val="00A14D4A"/>
    <w:rsid w:val="00A15DF8"/>
    <w:rsid w:val="00A17DDE"/>
    <w:rsid w:val="00A201EA"/>
    <w:rsid w:val="00A21662"/>
    <w:rsid w:val="00A21AB4"/>
    <w:rsid w:val="00A21E33"/>
    <w:rsid w:val="00A21FC1"/>
    <w:rsid w:val="00A226D1"/>
    <w:rsid w:val="00A228E7"/>
    <w:rsid w:val="00A22D2C"/>
    <w:rsid w:val="00A244D1"/>
    <w:rsid w:val="00A30A58"/>
    <w:rsid w:val="00A34090"/>
    <w:rsid w:val="00A368E6"/>
    <w:rsid w:val="00A37ACF"/>
    <w:rsid w:val="00A41A5D"/>
    <w:rsid w:val="00A42972"/>
    <w:rsid w:val="00A44D75"/>
    <w:rsid w:val="00A461DE"/>
    <w:rsid w:val="00A506C6"/>
    <w:rsid w:val="00A5313B"/>
    <w:rsid w:val="00A550ED"/>
    <w:rsid w:val="00A55C2B"/>
    <w:rsid w:val="00A5691B"/>
    <w:rsid w:val="00A56E6E"/>
    <w:rsid w:val="00A5776C"/>
    <w:rsid w:val="00A57C5B"/>
    <w:rsid w:val="00A605C7"/>
    <w:rsid w:val="00A60974"/>
    <w:rsid w:val="00A638DE"/>
    <w:rsid w:val="00A6466B"/>
    <w:rsid w:val="00A64821"/>
    <w:rsid w:val="00A743C8"/>
    <w:rsid w:val="00A74E18"/>
    <w:rsid w:val="00A75667"/>
    <w:rsid w:val="00A7732F"/>
    <w:rsid w:val="00A86042"/>
    <w:rsid w:val="00A90B11"/>
    <w:rsid w:val="00A94217"/>
    <w:rsid w:val="00A94825"/>
    <w:rsid w:val="00A94985"/>
    <w:rsid w:val="00A95DC7"/>
    <w:rsid w:val="00A97CC6"/>
    <w:rsid w:val="00AA0F96"/>
    <w:rsid w:val="00AA2A05"/>
    <w:rsid w:val="00AA43CD"/>
    <w:rsid w:val="00AA4DBC"/>
    <w:rsid w:val="00AA7FA4"/>
    <w:rsid w:val="00AA7FA7"/>
    <w:rsid w:val="00AB3B97"/>
    <w:rsid w:val="00AB73E5"/>
    <w:rsid w:val="00AC100A"/>
    <w:rsid w:val="00AC25F9"/>
    <w:rsid w:val="00AC29FD"/>
    <w:rsid w:val="00AC42B3"/>
    <w:rsid w:val="00AC78C6"/>
    <w:rsid w:val="00AD088F"/>
    <w:rsid w:val="00AD15E6"/>
    <w:rsid w:val="00AD4720"/>
    <w:rsid w:val="00AD6D60"/>
    <w:rsid w:val="00AE25B9"/>
    <w:rsid w:val="00AE534E"/>
    <w:rsid w:val="00AF0489"/>
    <w:rsid w:val="00AF0E7B"/>
    <w:rsid w:val="00AF1408"/>
    <w:rsid w:val="00AF3C68"/>
    <w:rsid w:val="00AF5E61"/>
    <w:rsid w:val="00B0632A"/>
    <w:rsid w:val="00B075DA"/>
    <w:rsid w:val="00B11BC4"/>
    <w:rsid w:val="00B138F0"/>
    <w:rsid w:val="00B163BC"/>
    <w:rsid w:val="00B2211D"/>
    <w:rsid w:val="00B25AF2"/>
    <w:rsid w:val="00B26918"/>
    <w:rsid w:val="00B272DD"/>
    <w:rsid w:val="00B27D9A"/>
    <w:rsid w:val="00B27F7B"/>
    <w:rsid w:val="00B356BD"/>
    <w:rsid w:val="00B356FF"/>
    <w:rsid w:val="00B36FA5"/>
    <w:rsid w:val="00B40971"/>
    <w:rsid w:val="00B40C90"/>
    <w:rsid w:val="00B43A37"/>
    <w:rsid w:val="00B43B4D"/>
    <w:rsid w:val="00B46A98"/>
    <w:rsid w:val="00B513DA"/>
    <w:rsid w:val="00B54144"/>
    <w:rsid w:val="00B57DB5"/>
    <w:rsid w:val="00B62CC1"/>
    <w:rsid w:val="00B65B34"/>
    <w:rsid w:val="00B66F87"/>
    <w:rsid w:val="00B705CD"/>
    <w:rsid w:val="00B709A7"/>
    <w:rsid w:val="00B70CCD"/>
    <w:rsid w:val="00B767EA"/>
    <w:rsid w:val="00B82D4A"/>
    <w:rsid w:val="00B85E50"/>
    <w:rsid w:val="00B86AB0"/>
    <w:rsid w:val="00B86BC2"/>
    <w:rsid w:val="00B923E2"/>
    <w:rsid w:val="00B97309"/>
    <w:rsid w:val="00BA1623"/>
    <w:rsid w:val="00BA1CE1"/>
    <w:rsid w:val="00BA2766"/>
    <w:rsid w:val="00BA54F0"/>
    <w:rsid w:val="00BB05CD"/>
    <w:rsid w:val="00BB2F17"/>
    <w:rsid w:val="00BB37DF"/>
    <w:rsid w:val="00BB3E8B"/>
    <w:rsid w:val="00BB6B5C"/>
    <w:rsid w:val="00BC03EE"/>
    <w:rsid w:val="00BC1235"/>
    <w:rsid w:val="00BC20C9"/>
    <w:rsid w:val="00BC2324"/>
    <w:rsid w:val="00BC75FE"/>
    <w:rsid w:val="00BD2333"/>
    <w:rsid w:val="00BD520A"/>
    <w:rsid w:val="00BD58DF"/>
    <w:rsid w:val="00BD77E7"/>
    <w:rsid w:val="00BE184E"/>
    <w:rsid w:val="00BE3F48"/>
    <w:rsid w:val="00BE619E"/>
    <w:rsid w:val="00BF60C8"/>
    <w:rsid w:val="00BF650A"/>
    <w:rsid w:val="00C03308"/>
    <w:rsid w:val="00C03F3F"/>
    <w:rsid w:val="00C100B9"/>
    <w:rsid w:val="00C10740"/>
    <w:rsid w:val="00C10CF6"/>
    <w:rsid w:val="00C11900"/>
    <w:rsid w:val="00C12F36"/>
    <w:rsid w:val="00C141EF"/>
    <w:rsid w:val="00C16BB1"/>
    <w:rsid w:val="00C17388"/>
    <w:rsid w:val="00C20AD9"/>
    <w:rsid w:val="00C22A4F"/>
    <w:rsid w:val="00C2302C"/>
    <w:rsid w:val="00C23B15"/>
    <w:rsid w:val="00C24DF5"/>
    <w:rsid w:val="00C26443"/>
    <w:rsid w:val="00C339BF"/>
    <w:rsid w:val="00C352BA"/>
    <w:rsid w:val="00C35825"/>
    <w:rsid w:val="00C3686B"/>
    <w:rsid w:val="00C40755"/>
    <w:rsid w:val="00C43CB3"/>
    <w:rsid w:val="00C4566B"/>
    <w:rsid w:val="00C46615"/>
    <w:rsid w:val="00C51FA3"/>
    <w:rsid w:val="00C529ED"/>
    <w:rsid w:val="00C553AD"/>
    <w:rsid w:val="00C5683A"/>
    <w:rsid w:val="00C57851"/>
    <w:rsid w:val="00C6231A"/>
    <w:rsid w:val="00C657AD"/>
    <w:rsid w:val="00C67AB2"/>
    <w:rsid w:val="00C67BE9"/>
    <w:rsid w:val="00C72CD2"/>
    <w:rsid w:val="00C77CF0"/>
    <w:rsid w:val="00C81180"/>
    <w:rsid w:val="00C9125B"/>
    <w:rsid w:val="00C92AC2"/>
    <w:rsid w:val="00C95F19"/>
    <w:rsid w:val="00C96FF3"/>
    <w:rsid w:val="00CA06B9"/>
    <w:rsid w:val="00CA5633"/>
    <w:rsid w:val="00CA7101"/>
    <w:rsid w:val="00CB1E28"/>
    <w:rsid w:val="00CB3BB8"/>
    <w:rsid w:val="00CB6B22"/>
    <w:rsid w:val="00CC0FB4"/>
    <w:rsid w:val="00CC143F"/>
    <w:rsid w:val="00CC1D5C"/>
    <w:rsid w:val="00CC2C7E"/>
    <w:rsid w:val="00CD25C2"/>
    <w:rsid w:val="00CD30C1"/>
    <w:rsid w:val="00CD4A96"/>
    <w:rsid w:val="00CE0214"/>
    <w:rsid w:val="00CE36E3"/>
    <w:rsid w:val="00CE645F"/>
    <w:rsid w:val="00CE7B8F"/>
    <w:rsid w:val="00CF1922"/>
    <w:rsid w:val="00CF3278"/>
    <w:rsid w:val="00CF486D"/>
    <w:rsid w:val="00CF59CC"/>
    <w:rsid w:val="00D0198B"/>
    <w:rsid w:val="00D03086"/>
    <w:rsid w:val="00D0628D"/>
    <w:rsid w:val="00D071A0"/>
    <w:rsid w:val="00D116E7"/>
    <w:rsid w:val="00D1172E"/>
    <w:rsid w:val="00D11EAF"/>
    <w:rsid w:val="00D12A88"/>
    <w:rsid w:val="00D12C07"/>
    <w:rsid w:val="00D13501"/>
    <w:rsid w:val="00D13FFD"/>
    <w:rsid w:val="00D14B4D"/>
    <w:rsid w:val="00D16834"/>
    <w:rsid w:val="00D173C5"/>
    <w:rsid w:val="00D23AE4"/>
    <w:rsid w:val="00D24D17"/>
    <w:rsid w:val="00D26049"/>
    <w:rsid w:val="00D268E1"/>
    <w:rsid w:val="00D272FB"/>
    <w:rsid w:val="00D2791A"/>
    <w:rsid w:val="00D31E72"/>
    <w:rsid w:val="00D36B30"/>
    <w:rsid w:val="00D453FB"/>
    <w:rsid w:val="00D5093F"/>
    <w:rsid w:val="00D50C33"/>
    <w:rsid w:val="00D5285F"/>
    <w:rsid w:val="00D52BA7"/>
    <w:rsid w:val="00D5419E"/>
    <w:rsid w:val="00D56B70"/>
    <w:rsid w:val="00D5736C"/>
    <w:rsid w:val="00D573E1"/>
    <w:rsid w:val="00D665C0"/>
    <w:rsid w:val="00D66949"/>
    <w:rsid w:val="00D67309"/>
    <w:rsid w:val="00D71F32"/>
    <w:rsid w:val="00D72146"/>
    <w:rsid w:val="00D87ED1"/>
    <w:rsid w:val="00D901F9"/>
    <w:rsid w:val="00D92B1D"/>
    <w:rsid w:val="00D965F0"/>
    <w:rsid w:val="00D96BA5"/>
    <w:rsid w:val="00DA0232"/>
    <w:rsid w:val="00DA3D20"/>
    <w:rsid w:val="00DA3E30"/>
    <w:rsid w:val="00DA6605"/>
    <w:rsid w:val="00DB337B"/>
    <w:rsid w:val="00DB5159"/>
    <w:rsid w:val="00DB65C2"/>
    <w:rsid w:val="00DC3784"/>
    <w:rsid w:val="00DC4010"/>
    <w:rsid w:val="00DC4FB4"/>
    <w:rsid w:val="00DC52D8"/>
    <w:rsid w:val="00DC6BED"/>
    <w:rsid w:val="00DC791C"/>
    <w:rsid w:val="00DD130B"/>
    <w:rsid w:val="00DD2C57"/>
    <w:rsid w:val="00DD4FEC"/>
    <w:rsid w:val="00DD7980"/>
    <w:rsid w:val="00DE0482"/>
    <w:rsid w:val="00DE12F3"/>
    <w:rsid w:val="00DE50D4"/>
    <w:rsid w:val="00DF1A6F"/>
    <w:rsid w:val="00DF21E7"/>
    <w:rsid w:val="00DF4988"/>
    <w:rsid w:val="00DF5376"/>
    <w:rsid w:val="00DF604A"/>
    <w:rsid w:val="00E01DF2"/>
    <w:rsid w:val="00E02BB8"/>
    <w:rsid w:val="00E02C86"/>
    <w:rsid w:val="00E05D39"/>
    <w:rsid w:val="00E062F1"/>
    <w:rsid w:val="00E079A3"/>
    <w:rsid w:val="00E104C3"/>
    <w:rsid w:val="00E117C6"/>
    <w:rsid w:val="00E14542"/>
    <w:rsid w:val="00E15AAB"/>
    <w:rsid w:val="00E20810"/>
    <w:rsid w:val="00E21BCF"/>
    <w:rsid w:val="00E2625B"/>
    <w:rsid w:val="00E33B74"/>
    <w:rsid w:val="00E40C89"/>
    <w:rsid w:val="00E43CCE"/>
    <w:rsid w:val="00E51354"/>
    <w:rsid w:val="00E53D0F"/>
    <w:rsid w:val="00E545B1"/>
    <w:rsid w:val="00E57D97"/>
    <w:rsid w:val="00E64D3B"/>
    <w:rsid w:val="00E659DE"/>
    <w:rsid w:val="00E66C95"/>
    <w:rsid w:val="00E66DA0"/>
    <w:rsid w:val="00E72B53"/>
    <w:rsid w:val="00E7475A"/>
    <w:rsid w:val="00E74FA5"/>
    <w:rsid w:val="00E754DE"/>
    <w:rsid w:val="00E819B9"/>
    <w:rsid w:val="00E85450"/>
    <w:rsid w:val="00E867BD"/>
    <w:rsid w:val="00E9452D"/>
    <w:rsid w:val="00E94BE8"/>
    <w:rsid w:val="00E95A34"/>
    <w:rsid w:val="00E95B37"/>
    <w:rsid w:val="00EA04C9"/>
    <w:rsid w:val="00EA1EAE"/>
    <w:rsid w:val="00EA37A9"/>
    <w:rsid w:val="00EA55F5"/>
    <w:rsid w:val="00EB3488"/>
    <w:rsid w:val="00EB669B"/>
    <w:rsid w:val="00EC0A1A"/>
    <w:rsid w:val="00EC4F99"/>
    <w:rsid w:val="00EC6799"/>
    <w:rsid w:val="00ED094C"/>
    <w:rsid w:val="00ED5AD3"/>
    <w:rsid w:val="00EE02D1"/>
    <w:rsid w:val="00EE0B64"/>
    <w:rsid w:val="00EE1CFD"/>
    <w:rsid w:val="00EE42AB"/>
    <w:rsid w:val="00EE57B6"/>
    <w:rsid w:val="00EE74AE"/>
    <w:rsid w:val="00EF4FD2"/>
    <w:rsid w:val="00EF7B25"/>
    <w:rsid w:val="00F03B06"/>
    <w:rsid w:val="00F065E9"/>
    <w:rsid w:val="00F10C36"/>
    <w:rsid w:val="00F10DC1"/>
    <w:rsid w:val="00F13888"/>
    <w:rsid w:val="00F13DDB"/>
    <w:rsid w:val="00F16072"/>
    <w:rsid w:val="00F178D0"/>
    <w:rsid w:val="00F21B4A"/>
    <w:rsid w:val="00F236A8"/>
    <w:rsid w:val="00F24C7F"/>
    <w:rsid w:val="00F251A8"/>
    <w:rsid w:val="00F26523"/>
    <w:rsid w:val="00F27AA3"/>
    <w:rsid w:val="00F322EA"/>
    <w:rsid w:val="00F32E08"/>
    <w:rsid w:val="00F353B6"/>
    <w:rsid w:val="00F35594"/>
    <w:rsid w:val="00F4302A"/>
    <w:rsid w:val="00F43211"/>
    <w:rsid w:val="00F44CE9"/>
    <w:rsid w:val="00F44F96"/>
    <w:rsid w:val="00F47DEA"/>
    <w:rsid w:val="00F5314C"/>
    <w:rsid w:val="00F56C20"/>
    <w:rsid w:val="00F5794C"/>
    <w:rsid w:val="00F600C7"/>
    <w:rsid w:val="00F600FD"/>
    <w:rsid w:val="00F616C6"/>
    <w:rsid w:val="00F66F13"/>
    <w:rsid w:val="00F66F3B"/>
    <w:rsid w:val="00F71265"/>
    <w:rsid w:val="00F72ABC"/>
    <w:rsid w:val="00F75F0D"/>
    <w:rsid w:val="00F7646B"/>
    <w:rsid w:val="00F77231"/>
    <w:rsid w:val="00F77A39"/>
    <w:rsid w:val="00F81D9F"/>
    <w:rsid w:val="00F825DD"/>
    <w:rsid w:val="00F828B0"/>
    <w:rsid w:val="00F859F8"/>
    <w:rsid w:val="00F900AE"/>
    <w:rsid w:val="00F9542B"/>
    <w:rsid w:val="00F95A7B"/>
    <w:rsid w:val="00FA33CA"/>
    <w:rsid w:val="00FA5F6F"/>
    <w:rsid w:val="00FA61F3"/>
    <w:rsid w:val="00FB1C00"/>
    <w:rsid w:val="00FB5823"/>
    <w:rsid w:val="00FB762F"/>
    <w:rsid w:val="00FC2831"/>
    <w:rsid w:val="00FC2E43"/>
    <w:rsid w:val="00FC43D7"/>
    <w:rsid w:val="00FC552A"/>
    <w:rsid w:val="00FC5799"/>
    <w:rsid w:val="00FC6789"/>
    <w:rsid w:val="00FD7CCD"/>
    <w:rsid w:val="00FE1860"/>
    <w:rsid w:val="00FE2AC2"/>
    <w:rsid w:val="00FE5D30"/>
    <w:rsid w:val="00FE683D"/>
    <w:rsid w:val="00FF0314"/>
    <w:rsid w:val="00FF08E4"/>
    <w:rsid w:val="00FF096F"/>
    <w:rsid w:val="00FF50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B8AEA"/>
  <w15:docId w15:val="{CEE93552-C243-4518-92B5-8D54BB5A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FE8"/>
    <w:rPr>
      <w:rFonts w:ascii="Arial Narrow" w:hAnsi="Arial Narrow"/>
    </w:rPr>
  </w:style>
  <w:style w:type="paragraph" w:styleId="Ttulo1">
    <w:name w:val="heading 1"/>
    <w:basedOn w:val="Normal"/>
    <w:next w:val="Normal"/>
    <w:link w:val="Ttulo1Car"/>
    <w:uiPriority w:val="9"/>
    <w:qFormat/>
    <w:rsid w:val="004E4580"/>
    <w:pPr>
      <w:keepNext/>
      <w:keepLines/>
      <w:spacing w:before="480" w:after="0" w:line="259" w:lineRule="auto"/>
      <w:outlineLvl w:val="0"/>
    </w:pPr>
    <w:rPr>
      <w:rFonts w:eastAsiaTheme="majorEastAsia" w:cstheme="majorBidi"/>
      <w:b/>
      <w:bCs/>
      <w:color w:val="17365D" w:themeColor="text2" w:themeShade="BF"/>
      <w:sz w:val="24"/>
      <w:szCs w:val="28"/>
    </w:rPr>
  </w:style>
  <w:style w:type="paragraph" w:styleId="Ttulo2">
    <w:name w:val="heading 2"/>
    <w:basedOn w:val="Normal"/>
    <w:next w:val="Normal"/>
    <w:link w:val="Ttulo2Car"/>
    <w:uiPriority w:val="9"/>
    <w:unhideWhenUsed/>
    <w:qFormat/>
    <w:rsid w:val="0078783F"/>
    <w:pPr>
      <w:keepNext/>
      <w:keepLines/>
      <w:spacing w:before="200" w:after="0" w:line="259" w:lineRule="auto"/>
      <w:outlineLvl w:val="1"/>
    </w:pPr>
    <w:rPr>
      <w:rFonts w:eastAsiaTheme="majorEastAsia" w:cstheme="majorBidi"/>
      <w:b/>
      <w:bCs/>
      <w:color w:val="17365D" w:themeColor="text2" w:themeShade="BF"/>
      <w:szCs w:val="26"/>
    </w:rPr>
  </w:style>
  <w:style w:type="paragraph" w:styleId="Ttulo3">
    <w:name w:val="heading 3"/>
    <w:basedOn w:val="Normal"/>
    <w:link w:val="Ttulo3Car"/>
    <w:uiPriority w:val="9"/>
    <w:qFormat/>
    <w:rsid w:val="001278E0"/>
    <w:pPr>
      <w:spacing w:before="100" w:beforeAutospacing="1" w:after="100" w:afterAutospacing="1" w:line="240" w:lineRule="auto"/>
      <w:outlineLvl w:val="2"/>
    </w:pPr>
    <w:rPr>
      <w:rFonts w:eastAsia="Times New Roman" w:cs="Times New Roman"/>
      <w:b/>
      <w:bCs/>
      <w:color w:val="17365D" w:themeColor="text2" w:themeShade="BF"/>
      <w:szCs w:val="27"/>
      <w:lang w:eastAsia="es-CO"/>
    </w:rPr>
  </w:style>
  <w:style w:type="paragraph" w:styleId="Ttulo4">
    <w:name w:val="heading 4"/>
    <w:basedOn w:val="Normal"/>
    <w:next w:val="Normal"/>
    <w:link w:val="Ttulo4Car"/>
    <w:uiPriority w:val="9"/>
    <w:unhideWhenUsed/>
    <w:qFormat/>
    <w:rsid w:val="0074047D"/>
    <w:pPr>
      <w:keepNext/>
      <w:keepLines/>
      <w:spacing w:before="40" w:after="0"/>
      <w:outlineLvl w:val="3"/>
    </w:pPr>
    <w:rPr>
      <w:rFonts w:eastAsiaTheme="majorEastAsia" w:cstheme="majorBidi"/>
      <w:b/>
      <w:iCs/>
      <w:color w:val="17365D" w:themeColor="text2" w:themeShade="B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4580"/>
    <w:rPr>
      <w:rFonts w:ascii="Arial Narrow" w:eastAsiaTheme="majorEastAsia" w:hAnsi="Arial Narrow" w:cstheme="majorBidi"/>
      <w:b/>
      <w:bCs/>
      <w:color w:val="17365D" w:themeColor="text2" w:themeShade="BF"/>
      <w:sz w:val="24"/>
      <w:szCs w:val="28"/>
    </w:rPr>
  </w:style>
  <w:style w:type="character" w:customStyle="1" w:styleId="Ttulo2Car">
    <w:name w:val="Título 2 Car"/>
    <w:basedOn w:val="Fuentedeprrafopredeter"/>
    <w:link w:val="Ttulo2"/>
    <w:uiPriority w:val="9"/>
    <w:rsid w:val="0078783F"/>
    <w:rPr>
      <w:rFonts w:ascii="Arial Narrow" w:eastAsiaTheme="majorEastAsia" w:hAnsi="Arial Narrow" w:cstheme="majorBidi"/>
      <w:b/>
      <w:bCs/>
      <w:color w:val="17365D" w:themeColor="text2" w:themeShade="BF"/>
      <w:szCs w:val="26"/>
    </w:rPr>
  </w:style>
  <w:style w:type="paragraph" w:styleId="Encabezado">
    <w:name w:val="header"/>
    <w:basedOn w:val="Normal"/>
    <w:link w:val="EncabezadoCar"/>
    <w:uiPriority w:val="99"/>
    <w:unhideWhenUsed/>
    <w:rsid w:val="000938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38EC"/>
  </w:style>
  <w:style w:type="paragraph" w:styleId="Piedepgina">
    <w:name w:val="footer"/>
    <w:basedOn w:val="Normal"/>
    <w:link w:val="PiedepginaCar"/>
    <w:uiPriority w:val="99"/>
    <w:unhideWhenUsed/>
    <w:rsid w:val="000938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38EC"/>
  </w:style>
  <w:style w:type="paragraph" w:styleId="Textodeglobo">
    <w:name w:val="Balloon Text"/>
    <w:basedOn w:val="Normal"/>
    <w:link w:val="TextodegloboCar"/>
    <w:uiPriority w:val="99"/>
    <w:semiHidden/>
    <w:unhideWhenUsed/>
    <w:rsid w:val="000938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38EC"/>
    <w:rPr>
      <w:rFonts w:ascii="Tahoma" w:hAnsi="Tahoma" w:cs="Tahoma"/>
      <w:sz w:val="16"/>
      <w:szCs w:val="16"/>
    </w:rPr>
  </w:style>
  <w:style w:type="character" w:customStyle="1" w:styleId="Ttulo3Car">
    <w:name w:val="Título 3 Car"/>
    <w:basedOn w:val="Fuentedeprrafopredeter"/>
    <w:link w:val="Ttulo3"/>
    <w:uiPriority w:val="9"/>
    <w:rsid w:val="001278E0"/>
    <w:rPr>
      <w:rFonts w:ascii="Arial Narrow" w:eastAsia="Times New Roman" w:hAnsi="Arial Narrow" w:cs="Times New Roman"/>
      <w:b/>
      <w:bCs/>
      <w:color w:val="17365D" w:themeColor="text2" w:themeShade="BF"/>
      <w:szCs w:val="27"/>
      <w:lang w:eastAsia="es-CO"/>
    </w:rPr>
  </w:style>
  <w:style w:type="character" w:styleId="Textoennegrita">
    <w:name w:val="Strong"/>
    <w:basedOn w:val="Fuentedeprrafopredeter"/>
    <w:uiPriority w:val="22"/>
    <w:qFormat/>
    <w:rsid w:val="00EE74AE"/>
    <w:rPr>
      <w:b/>
      <w:bCs/>
    </w:rPr>
  </w:style>
  <w:style w:type="character" w:customStyle="1" w:styleId="apple-converted-space">
    <w:name w:val="apple-converted-space"/>
    <w:basedOn w:val="Fuentedeprrafopredeter"/>
    <w:rsid w:val="00EE74AE"/>
  </w:style>
  <w:style w:type="paragraph" w:styleId="Prrafodelista">
    <w:name w:val="List Paragraph"/>
    <w:basedOn w:val="Normal"/>
    <w:uiPriority w:val="34"/>
    <w:qFormat/>
    <w:rsid w:val="00B97309"/>
    <w:pPr>
      <w:ind w:left="720"/>
      <w:contextualSpacing/>
    </w:pPr>
  </w:style>
  <w:style w:type="paragraph" w:styleId="TtuloTDC">
    <w:name w:val="TOC Heading"/>
    <w:basedOn w:val="Ttulo1"/>
    <w:next w:val="Normal"/>
    <w:uiPriority w:val="39"/>
    <w:semiHidden/>
    <w:unhideWhenUsed/>
    <w:qFormat/>
    <w:rsid w:val="00560FE8"/>
    <w:pPr>
      <w:spacing w:line="276" w:lineRule="auto"/>
      <w:outlineLvl w:val="9"/>
    </w:pPr>
    <w:rPr>
      <w:rFonts w:asciiTheme="majorHAnsi" w:hAnsiTheme="majorHAnsi"/>
      <w:sz w:val="28"/>
      <w:lang w:eastAsia="es-CO"/>
    </w:rPr>
  </w:style>
  <w:style w:type="paragraph" w:styleId="TDC1">
    <w:name w:val="toc 1"/>
    <w:basedOn w:val="Normal"/>
    <w:next w:val="Normal"/>
    <w:autoRedefine/>
    <w:uiPriority w:val="39"/>
    <w:unhideWhenUsed/>
    <w:rsid w:val="00560FE8"/>
    <w:pPr>
      <w:spacing w:after="100"/>
    </w:pPr>
  </w:style>
  <w:style w:type="paragraph" w:styleId="TDC2">
    <w:name w:val="toc 2"/>
    <w:basedOn w:val="Normal"/>
    <w:next w:val="Normal"/>
    <w:autoRedefine/>
    <w:uiPriority w:val="39"/>
    <w:unhideWhenUsed/>
    <w:rsid w:val="00560FE8"/>
    <w:pPr>
      <w:spacing w:after="100"/>
      <w:ind w:left="220"/>
    </w:pPr>
  </w:style>
  <w:style w:type="paragraph" w:styleId="TDC3">
    <w:name w:val="toc 3"/>
    <w:basedOn w:val="Normal"/>
    <w:next w:val="Normal"/>
    <w:autoRedefine/>
    <w:uiPriority w:val="39"/>
    <w:unhideWhenUsed/>
    <w:rsid w:val="00560FE8"/>
    <w:pPr>
      <w:spacing w:after="100"/>
      <w:ind w:left="440"/>
    </w:pPr>
  </w:style>
  <w:style w:type="character" w:styleId="Hipervnculo">
    <w:name w:val="Hyperlink"/>
    <w:basedOn w:val="Fuentedeprrafopredeter"/>
    <w:uiPriority w:val="99"/>
    <w:unhideWhenUsed/>
    <w:rsid w:val="00560FE8"/>
    <w:rPr>
      <w:color w:val="0000FF" w:themeColor="hyperlink"/>
      <w:u w:val="single"/>
    </w:rPr>
  </w:style>
  <w:style w:type="table" w:styleId="Tablaconcuadrcula">
    <w:name w:val="Table Grid"/>
    <w:basedOn w:val="Tablanormal"/>
    <w:uiPriority w:val="59"/>
    <w:rsid w:val="00185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detabla1">
    <w:name w:val="Estilo de tabla 1"/>
    <w:rsid w:val="00DA0232"/>
    <w:pPr>
      <w:spacing w:after="0" w:line="240" w:lineRule="auto"/>
    </w:pPr>
    <w:rPr>
      <w:rFonts w:ascii="Helvetica Neue" w:eastAsia="Helvetica Neue" w:hAnsi="Helvetica Neue" w:cs="Helvetica Neue"/>
      <w:b/>
      <w:bCs/>
      <w:color w:val="000000"/>
      <w:sz w:val="20"/>
      <w:szCs w:val="20"/>
      <w:lang w:eastAsia="es-CO"/>
    </w:rPr>
  </w:style>
  <w:style w:type="paragraph" w:customStyle="1" w:styleId="Estilodetabla2">
    <w:name w:val="Estilo de tabla 2"/>
    <w:rsid w:val="00DA0232"/>
    <w:pPr>
      <w:spacing w:after="0" w:line="240" w:lineRule="auto"/>
    </w:pPr>
    <w:rPr>
      <w:rFonts w:ascii="Helvetica Neue" w:eastAsia="Helvetica Neue" w:hAnsi="Helvetica Neue" w:cs="Helvetica Neue"/>
      <w:color w:val="000000"/>
      <w:sz w:val="20"/>
      <w:szCs w:val="20"/>
      <w:lang w:eastAsia="es-CO"/>
    </w:rPr>
  </w:style>
  <w:style w:type="table" w:customStyle="1" w:styleId="TableNormal">
    <w:name w:val="Table Normal"/>
    <w:rsid w:val="00DA0232"/>
    <w:pPr>
      <w:spacing w:after="0" w:line="240" w:lineRule="auto"/>
    </w:pPr>
    <w:rPr>
      <w:rFonts w:ascii="Times New Roman" w:eastAsia="Arial Unicode MS" w:hAnsi="Times New Roman" w:cs="Times New Roman"/>
      <w:sz w:val="20"/>
      <w:szCs w:val="20"/>
      <w:bdr w:val="none" w:sz="0" w:space="0" w:color="auto" w:frame="1"/>
      <w:lang w:eastAsia="es-CO"/>
    </w:rPr>
    <w:tblPr>
      <w:tblCellMar>
        <w:top w:w="0" w:type="dxa"/>
        <w:left w:w="0" w:type="dxa"/>
        <w:bottom w:w="0" w:type="dxa"/>
        <w:right w:w="0" w:type="dxa"/>
      </w:tblCellMar>
    </w:tblPr>
  </w:style>
  <w:style w:type="paragraph" w:customStyle="1" w:styleId="Cuerpo">
    <w:name w:val="Cuerpo"/>
    <w:rsid w:val="00817D3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CO"/>
    </w:rPr>
  </w:style>
  <w:style w:type="numbering" w:customStyle="1" w:styleId="Nmero">
    <w:name w:val="Número"/>
    <w:rsid w:val="00817D32"/>
    <w:pPr>
      <w:numPr>
        <w:numId w:val="2"/>
      </w:numPr>
    </w:pPr>
  </w:style>
  <w:style w:type="numbering" w:customStyle="1" w:styleId="Letra">
    <w:name w:val="Letra"/>
    <w:rsid w:val="00817D32"/>
    <w:pPr>
      <w:numPr>
        <w:numId w:val="3"/>
      </w:numPr>
    </w:pPr>
  </w:style>
  <w:style w:type="character" w:styleId="nfasis">
    <w:name w:val="Emphasis"/>
    <w:basedOn w:val="Fuentedeprrafopredeter"/>
    <w:uiPriority w:val="20"/>
    <w:qFormat/>
    <w:rsid w:val="00643C0B"/>
    <w:rPr>
      <w:i/>
      <w:iCs/>
    </w:rPr>
  </w:style>
  <w:style w:type="character" w:customStyle="1" w:styleId="Ttulo4Car">
    <w:name w:val="Título 4 Car"/>
    <w:basedOn w:val="Fuentedeprrafopredeter"/>
    <w:link w:val="Ttulo4"/>
    <w:uiPriority w:val="9"/>
    <w:rsid w:val="0074047D"/>
    <w:rPr>
      <w:rFonts w:ascii="Arial Narrow" w:eastAsiaTheme="majorEastAsia" w:hAnsi="Arial Narrow" w:cstheme="majorBidi"/>
      <w:b/>
      <w:iCs/>
      <w:color w:val="17365D" w:themeColor="text2" w:themeShade="BF"/>
      <w:sz w:val="24"/>
    </w:rPr>
  </w:style>
  <w:style w:type="paragraph" w:styleId="Textonotapie">
    <w:name w:val="footnote text"/>
    <w:basedOn w:val="Normal"/>
    <w:link w:val="TextonotapieCar"/>
    <w:uiPriority w:val="99"/>
    <w:semiHidden/>
    <w:unhideWhenUsed/>
    <w:rsid w:val="003405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40553"/>
    <w:rPr>
      <w:rFonts w:ascii="Arial Narrow" w:hAnsi="Arial Narrow"/>
      <w:sz w:val="20"/>
      <w:szCs w:val="20"/>
    </w:rPr>
  </w:style>
  <w:style w:type="character" w:styleId="Refdenotaalpie">
    <w:name w:val="footnote reference"/>
    <w:basedOn w:val="Fuentedeprrafopredeter"/>
    <w:uiPriority w:val="99"/>
    <w:semiHidden/>
    <w:unhideWhenUsed/>
    <w:rsid w:val="00340553"/>
    <w:rPr>
      <w:vertAlign w:val="superscript"/>
    </w:rPr>
  </w:style>
  <w:style w:type="paragraph" w:styleId="NormalWeb">
    <w:name w:val="Normal (Web)"/>
    <w:basedOn w:val="Normal"/>
    <w:uiPriority w:val="99"/>
    <w:unhideWhenUsed/>
    <w:rsid w:val="0083304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833047"/>
    <w:pPr>
      <w:spacing w:after="0" w:line="240" w:lineRule="auto"/>
    </w:pPr>
    <w:rPr>
      <w:rFonts w:ascii="Arial Narrow" w:hAnsi="Arial Narrow"/>
    </w:rPr>
  </w:style>
  <w:style w:type="character" w:styleId="Refdecomentario">
    <w:name w:val="annotation reference"/>
    <w:basedOn w:val="Fuentedeprrafopredeter"/>
    <w:uiPriority w:val="99"/>
    <w:semiHidden/>
    <w:unhideWhenUsed/>
    <w:rsid w:val="00943403"/>
    <w:rPr>
      <w:sz w:val="16"/>
      <w:szCs w:val="16"/>
    </w:rPr>
  </w:style>
  <w:style w:type="paragraph" w:styleId="Textocomentario">
    <w:name w:val="annotation text"/>
    <w:basedOn w:val="Normal"/>
    <w:link w:val="TextocomentarioCar"/>
    <w:uiPriority w:val="99"/>
    <w:semiHidden/>
    <w:unhideWhenUsed/>
    <w:rsid w:val="009434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3403"/>
    <w:rPr>
      <w:rFonts w:ascii="Arial Narrow" w:hAnsi="Arial Narrow"/>
      <w:sz w:val="20"/>
      <w:szCs w:val="20"/>
    </w:rPr>
  </w:style>
  <w:style w:type="paragraph" w:styleId="Asuntodelcomentario">
    <w:name w:val="annotation subject"/>
    <w:basedOn w:val="Textocomentario"/>
    <w:next w:val="Textocomentario"/>
    <w:link w:val="AsuntodelcomentarioCar"/>
    <w:uiPriority w:val="99"/>
    <w:semiHidden/>
    <w:unhideWhenUsed/>
    <w:rsid w:val="00943403"/>
    <w:rPr>
      <w:b/>
      <w:bCs/>
    </w:rPr>
  </w:style>
  <w:style w:type="character" w:customStyle="1" w:styleId="AsuntodelcomentarioCar">
    <w:name w:val="Asunto del comentario Car"/>
    <w:basedOn w:val="TextocomentarioCar"/>
    <w:link w:val="Asuntodelcomentario"/>
    <w:uiPriority w:val="99"/>
    <w:semiHidden/>
    <w:rsid w:val="00943403"/>
    <w:rPr>
      <w:rFonts w:ascii="Arial Narrow" w:hAnsi="Arial Narrow"/>
      <w:b/>
      <w:bCs/>
      <w:sz w:val="20"/>
      <w:szCs w:val="20"/>
    </w:rPr>
  </w:style>
  <w:style w:type="paragraph" w:styleId="Textonotaalfinal">
    <w:name w:val="endnote text"/>
    <w:basedOn w:val="Normal"/>
    <w:link w:val="TextonotaalfinalCar"/>
    <w:uiPriority w:val="99"/>
    <w:semiHidden/>
    <w:unhideWhenUsed/>
    <w:rsid w:val="00BD52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D520A"/>
    <w:rPr>
      <w:rFonts w:ascii="Arial Narrow" w:hAnsi="Arial Narrow"/>
      <w:sz w:val="20"/>
      <w:szCs w:val="20"/>
    </w:rPr>
  </w:style>
  <w:style w:type="character" w:styleId="Refdenotaalfinal">
    <w:name w:val="endnote reference"/>
    <w:basedOn w:val="Fuentedeprrafopredeter"/>
    <w:uiPriority w:val="99"/>
    <w:semiHidden/>
    <w:unhideWhenUsed/>
    <w:rsid w:val="00BD520A"/>
    <w:rPr>
      <w:vertAlign w:val="superscript"/>
    </w:rPr>
  </w:style>
  <w:style w:type="character" w:styleId="Mencinsinresolver">
    <w:name w:val="Unresolved Mention"/>
    <w:basedOn w:val="Fuentedeprrafopredeter"/>
    <w:uiPriority w:val="99"/>
    <w:semiHidden/>
    <w:unhideWhenUsed/>
    <w:rsid w:val="00BD520A"/>
    <w:rPr>
      <w:color w:val="605E5C"/>
      <w:shd w:val="clear" w:color="auto" w:fill="E1DFDD"/>
    </w:rPr>
  </w:style>
  <w:style w:type="paragraph" w:customStyle="1" w:styleId="paragraph">
    <w:name w:val="paragraph"/>
    <w:basedOn w:val="Normal"/>
    <w:rsid w:val="000A7FE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0A7FED"/>
  </w:style>
  <w:style w:type="character" w:customStyle="1" w:styleId="eop">
    <w:name w:val="eop"/>
    <w:basedOn w:val="Fuentedeprrafopredeter"/>
    <w:rsid w:val="000A7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6781">
      <w:bodyDiv w:val="1"/>
      <w:marLeft w:val="0"/>
      <w:marRight w:val="0"/>
      <w:marTop w:val="0"/>
      <w:marBottom w:val="0"/>
      <w:divBdr>
        <w:top w:val="none" w:sz="0" w:space="0" w:color="auto"/>
        <w:left w:val="none" w:sz="0" w:space="0" w:color="auto"/>
        <w:bottom w:val="none" w:sz="0" w:space="0" w:color="auto"/>
        <w:right w:val="none" w:sz="0" w:space="0" w:color="auto"/>
      </w:divBdr>
      <w:divsChild>
        <w:div w:id="1893929693">
          <w:marLeft w:val="0"/>
          <w:marRight w:val="0"/>
          <w:marTop w:val="0"/>
          <w:marBottom w:val="0"/>
          <w:divBdr>
            <w:top w:val="none" w:sz="0" w:space="0" w:color="auto"/>
            <w:left w:val="none" w:sz="0" w:space="0" w:color="auto"/>
            <w:bottom w:val="none" w:sz="0" w:space="0" w:color="auto"/>
            <w:right w:val="none" w:sz="0" w:space="0" w:color="auto"/>
          </w:divBdr>
          <w:divsChild>
            <w:div w:id="1260337789">
              <w:marLeft w:val="0"/>
              <w:marRight w:val="0"/>
              <w:marTop w:val="0"/>
              <w:marBottom w:val="0"/>
              <w:divBdr>
                <w:top w:val="none" w:sz="0" w:space="0" w:color="auto"/>
                <w:left w:val="none" w:sz="0" w:space="0" w:color="auto"/>
                <w:bottom w:val="none" w:sz="0" w:space="0" w:color="auto"/>
                <w:right w:val="none" w:sz="0" w:space="0" w:color="auto"/>
              </w:divBdr>
            </w:div>
          </w:divsChild>
        </w:div>
        <w:div w:id="347564122">
          <w:marLeft w:val="0"/>
          <w:marRight w:val="0"/>
          <w:marTop w:val="0"/>
          <w:marBottom w:val="0"/>
          <w:divBdr>
            <w:top w:val="none" w:sz="0" w:space="0" w:color="auto"/>
            <w:left w:val="none" w:sz="0" w:space="0" w:color="auto"/>
            <w:bottom w:val="none" w:sz="0" w:space="0" w:color="auto"/>
            <w:right w:val="none" w:sz="0" w:space="0" w:color="auto"/>
          </w:divBdr>
          <w:divsChild>
            <w:div w:id="718406550">
              <w:marLeft w:val="0"/>
              <w:marRight w:val="0"/>
              <w:marTop w:val="0"/>
              <w:marBottom w:val="0"/>
              <w:divBdr>
                <w:top w:val="none" w:sz="0" w:space="0" w:color="auto"/>
                <w:left w:val="none" w:sz="0" w:space="0" w:color="auto"/>
                <w:bottom w:val="none" w:sz="0" w:space="0" w:color="auto"/>
                <w:right w:val="none" w:sz="0" w:space="0" w:color="auto"/>
              </w:divBdr>
            </w:div>
          </w:divsChild>
        </w:div>
        <w:div w:id="864900183">
          <w:marLeft w:val="0"/>
          <w:marRight w:val="0"/>
          <w:marTop w:val="0"/>
          <w:marBottom w:val="0"/>
          <w:divBdr>
            <w:top w:val="none" w:sz="0" w:space="0" w:color="auto"/>
            <w:left w:val="none" w:sz="0" w:space="0" w:color="auto"/>
            <w:bottom w:val="none" w:sz="0" w:space="0" w:color="auto"/>
            <w:right w:val="none" w:sz="0" w:space="0" w:color="auto"/>
          </w:divBdr>
          <w:divsChild>
            <w:div w:id="1694913306">
              <w:marLeft w:val="0"/>
              <w:marRight w:val="0"/>
              <w:marTop w:val="0"/>
              <w:marBottom w:val="0"/>
              <w:divBdr>
                <w:top w:val="none" w:sz="0" w:space="0" w:color="auto"/>
                <w:left w:val="none" w:sz="0" w:space="0" w:color="auto"/>
                <w:bottom w:val="none" w:sz="0" w:space="0" w:color="auto"/>
                <w:right w:val="none" w:sz="0" w:space="0" w:color="auto"/>
              </w:divBdr>
            </w:div>
          </w:divsChild>
        </w:div>
        <w:div w:id="789206194">
          <w:marLeft w:val="0"/>
          <w:marRight w:val="0"/>
          <w:marTop w:val="0"/>
          <w:marBottom w:val="0"/>
          <w:divBdr>
            <w:top w:val="none" w:sz="0" w:space="0" w:color="auto"/>
            <w:left w:val="none" w:sz="0" w:space="0" w:color="auto"/>
            <w:bottom w:val="none" w:sz="0" w:space="0" w:color="auto"/>
            <w:right w:val="none" w:sz="0" w:space="0" w:color="auto"/>
          </w:divBdr>
          <w:divsChild>
            <w:div w:id="793715716">
              <w:marLeft w:val="0"/>
              <w:marRight w:val="0"/>
              <w:marTop w:val="0"/>
              <w:marBottom w:val="0"/>
              <w:divBdr>
                <w:top w:val="none" w:sz="0" w:space="0" w:color="auto"/>
                <w:left w:val="none" w:sz="0" w:space="0" w:color="auto"/>
                <w:bottom w:val="none" w:sz="0" w:space="0" w:color="auto"/>
                <w:right w:val="none" w:sz="0" w:space="0" w:color="auto"/>
              </w:divBdr>
            </w:div>
          </w:divsChild>
        </w:div>
        <w:div w:id="149177013">
          <w:marLeft w:val="0"/>
          <w:marRight w:val="0"/>
          <w:marTop w:val="0"/>
          <w:marBottom w:val="0"/>
          <w:divBdr>
            <w:top w:val="none" w:sz="0" w:space="0" w:color="auto"/>
            <w:left w:val="none" w:sz="0" w:space="0" w:color="auto"/>
            <w:bottom w:val="none" w:sz="0" w:space="0" w:color="auto"/>
            <w:right w:val="none" w:sz="0" w:space="0" w:color="auto"/>
          </w:divBdr>
          <w:divsChild>
            <w:div w:id="1187331190">
              <w:marLeft w:val="0"/>
              <w:marRight w:val="0"/>
              <w:marTop w:val="0"/>
              <w:marBottom w:val="0"/>
              <w:divBdr>
                <w:top w:val="none" w:sz="0" w:space="0" w:color="auto"/>
                <w:left w:val="none" w:sz="0" w:space="0" w:color="auto"/>
                <w:bottom w:val="none" w:sz="0" w:space="0" w:color="auto"/>
                <w:right w:val="none" w:sz="0" w:space="0" w:color="auto"/>
              </w:divBdr>
            </w:div>
          </w:divsChild>
        </w:div>
        <w:div w:id="980160782">
          <w:marLeft w:val="0"/>
          <w:marRight w:val="0"/>
          <w:marTop w:val="0"/>
          <w:marBottom w:val="0"/>
          <w:divBdr>
            <w:top w:val="none" w:sz="0" w:space="0" w:color="auto"/>
            <w:left w:val="none" w:sz="0" w:space="0" w:color="auto"/>
            <w:bottom w:val="none" w:sz="0" w:space="0" w:color="auto"/>
            <w:right w:val="none" w:sz="0" w:space="0" w:color="auto"/>
          </w:divBdr>
          <w:divsChild>
            <w:div w:id="503056996">
              <w:marLeft w:val="0"/>
              <w:marRight w:val="0"/>
              <w:marTop w:val="0"/>
              <w:marBottom w:val="0"/>
              <w:divBdr>
                <w:top w:val="none" w:sz="0" w:space="0" w:color="auto"/>
                <w:left w:val="none" w:sz="0" w:space="0" w:color="auto"/>
                <w:bottom w:val="none" w:sz="0" w:space="0" w:color="auto"/>
                <w:right w:val="none" w:sz="0" w:space="0" w:color="auto"/>
              </w:divBdr>
            </w:div>
          </w:divsChild>
        </w:div>
        <w:div w:id="356394608">
          <w:marLeft w:val="0"/>
          <w:marRight w:val="0"/>
          <w:marTop w:val="0"/>
          <w:marBottom w:val="0"/>
          <w:divBdr>
            <w:top w:val="none" w:sz="0" w:space="0" w:color="auto"/>
            <w:left w:val="none" w:sz="0" w:space="0" w:color="auto"/>
            <w:bottom w:val="none" w:sz="0" w:space="0" w:color="auto"/>
            <w:right w:val="none" w:sz="0" w:space="0" w:color="auto"/>
          </w:divBdr>
          <w:divsChild>
            <w:div w:id="315501518">
              <w:marLeft w:val="0"/>
              <w:marRight w:val="0"/>
              <w:marTop w:val="0"/>
              <w:marBottom w:val="0"/>
              <w:divBdr>
                <w:top w:val="none" w:sz="0" w:space="0" w:color="auto"/>
                <w:left w:val="none" w:sz="0" w:space="0" w:color="auto"/>
                <w:bottom w:val="none" w:sz="0" w:space="0" w:color="auto"/>
                <w:right w:val="none" w:sz="0" w:space="0" w:color="auto"/>
              </w:divBdr>
            </w:div>
          </w:divsChild>
        </w:div>
        <w:div w:id="1996762165">
          <w:marLeft w:val="0"/>
          <w:marRight w:val="0"/>
          <w:marTop w:val="0"/>
          <w:marBottom w:val="0"/>
          <w:divBdr>
            <w:top w:val="none" w:sz="0" w:space="0" w:color="auto"/>
            <w:left w:val="none" w:sz="0" w:space="0" w:color="auto"/>
            <w:bottom w:val="none" w:sz="0" w:space="0" w:color="auto"/>
            <w:right w:val="none" w:sz="0" w:space="0" w:color="auto"/>
          </w:divBdr>
          <w:divsChild>
            <w:div w:id="936062408">
              <w:marLeft w:val="0"/>
              <w:marRight w:val="0"/>
              <w:marTop w:val="0"/>
              <w:marBottom w:val="0"/>
              <w:divBdr>
                <w:top w:val="none" w:sz="0" w:space="0" w:color="auto"/>
                <w:left w:val="none" w:sz="0" w:space="0" w:color="auto"/>
                <w:bottom w:val="none" w:sz="0" w:space="0" w:color="auto"/>
                <w:right w:val="none" w:sz="0" w:space="0" w:color="auto"/>
              </w:divBdr>
            </w:div>
            <w:div w:id="1641181871">
              <w:marLeft w:val="0"/>
              <w:marRight w:val="0"/>
              <w:marTop w:val="0"/>
              <w:marBottom w:val="0"/>
              <w:divBdr>
                <w:top w:val="none" w:sz="0" w:space="0" w:color="auto"/>
                <w:left w:val="none" w:sz="0" w:space="0" w:color="auto"/>
                <w:bottom w:val="none" w:sz="0" w:space="0" w:color="auto"/>
                <w:right w:val="none" w:sz="0" w:space="0" w:color="auto"/>
              </w:divBdr>
            </w:div>
            <w:div w:id="1399206041">
              <w:marLeft w:val="0"/>
              <w:marRight w:val="0"/>
              <w:marTop w:val="0"/>
              <w:marBottom w:val="0"/>
              <w:divBdr>
                <w:top w:val="none" w:sz="0" w:space="0" w:color="auto"/>
                <w:left w:val="none" w:sz="0" w:space="0" w:color="auto"/>
                <w:bottom w:val="none" w:sz="0" w:space="0" w:color="auto"/>
                <w:right w:val="none" w:sz="0" w:space="0" w:color="auto"/>
              </w:divBdr>
            </w:div>
          </w:divsChild>
        </w:div>
        <w:div w:id="2025588138">
          <w:marLeft w:val="0"/>
          <w:marRight w:val="0"/>
          <w:marTop w:val="0"/>
          <w:marBottom w:val="0"/>
          <w:divBdr>
            <w:top w:val="none" w:sz="0" w:space="0" w:color="auto"/>
            <w:left w:val="none" w:sz="0" w:space="0" w:color="auto"/>
            <w:bottom w:val="none" w:sz="0" w:space="0" w:color="auto"/>
            <w:right w:val="none" w:sz="0" w:space="0" w:color="auto"/>
          </w:divBdr>
          <w:divsChild>
            <w:div w:id="183634841">
              <w:marLeft w:val="0"/>
              <w:marRight w:val="0"/>
              <w:marTop w:val="0"/>
              <w:marBottom w:val="0"/>
              <w:divBdr>
                <w:top w:val="none" w:sz="0" w:space="0" w:color="auto"/>
                <w:left w:val="none" w:sz="0" w:space="0" w:color="auto"/>
                <w:bottom w:val="none" w:sz="0" w:space="0" w:color="auto"/>
                <w:right w:val="none" w:sz="0" w:space="0" w:color="auto"/>
              </w:divBdr>
            </w:div>
          </w:divsChild>
        </w:div>
        <w:div w:id="1473400088">
          <w:marLeft w:val="0"/>
          <w:marRight w:val="0"/>
          <w:marTop w:val="0"/>
          <w:marBottom w:val="0"/>
          <w:divBdr>
            <w:top w:val="none" w:sz="0" w:space="0" w:color="auto"/>
            <w:left w:val="none" w:sz="0" w:space="0" w:color="auto"/>
            <w:bottom w:val="none" w:sz="0" w:space="0" w:color="auto"/>
            <w:right w:val="none" w:sz="0" w:space="0" w:color="auto"/>
          </w:divBdr>
          <w:divsChild>
            <w:div w:id="804808373">
              <w:marLeft w:val="0"/>
              <w:marRight w:val="0"/>
              <w:marTop w:val="0"/>
              <w:marBottom w:val="0"/>
              <w:divBdr>
                <w:top w:val="none" w:sz="0" w:space="0" w:color="auto"/>
                <w:left w:val="none" w:sz="0" w:space="0" w:color="auto"/>
                <w:bottom w:val="none" w:sz="0" w:space="0" w:color="auto"/>
                <w:right w:val="none" w:sz="0" w:space="0" w:color="auto"/>
              </w:divBdr>
            </w:div>
          </w:divsChild>
        </w:div>
        <w:div w:id="1426417650">
          <w:marLeft w:val="0"/>
          <w:marRight w:val="0"/>
          <w:marTop w:val="0"/>
          <w:marBottom w:val="0"/>
          <w:divBdr>
            <w:top w:val="none" w:sz="0" w:space="0" w:color="auto"/>
            <w:left w:val="none" w:sz="0" w:space="0" w:color="auto"/>
            <w:bottom w:val="none" w:sz="0" w:space="0" w:color="auto"/>
            <w:right w:val="none" w:sz="0" w:space="0" w:color="auto"/>
          </w:divBdr>
          <w:divsChild>
            <w:div w:id="1444693976">
              <w:marLeft w:val="0"/>
              <w:marRight w:val="0"/>
              <w:marTop w:val="0"/>
              <w:marBottom w:val="0"/>
              <w:divBdr>
                <w:top w:val="none" w:sz="0" w:space="0" w:color="auto"/>
                <w:left w:val="none" w:sz="0" w:space="0" w:color="auto"/>
                <w:bottom w:val="none" w:sz="0" w:space="0" w:color="auto"/>
                <w:right w:val="none" w:sz="0" w:space="0" w:color="auto"/>
              </w:divBdr>
            </w:div>
          </w:divsChild>
        </w:div>
        <w:div w:id="181014272">
          <w:marLeft w:val="0"/>
          <w:marRight w:val="0"/>
          <w:marTop w:val="0"/>
          <w:marBottom w:val="0"/>
          <w:divBdr>
            <w:top w:val="none" w:sz="0" w:space="0" w:color="auto"/>
            <w:left w:val="none" w:sz="0" w:space="0" w:color="auto"/>
            <w:bottom w:val="none" w:sz="0" w:space="0" w:color="auto"/>
            <w:right w:val="none" w:sz="0" w:space="0" w:color="auto"/>
          </w:divBdr>
          <w:divsChild>
            <w:div w:id="1659531419">
              <w:marLeft w:val="0"/>
              <w:marRight w:val="0"/>
              <w:marTop w:val="0"/>
              <w:marBottom w:val="0"/>
              <w:divBdr>
                <w:top w:val="none" w:sz="0" w:space="0" w:color="auto"/>
                <w:left w:val="none" w:sz="0" w:space="0" w:color="auto"/>
                <w:bottom w:val="none" w:sz="0" w:space="0" w:color="auto"/>
                <w:right w:val="none" w:sz="0" w:space="0" w:color="auto"/>
              </w:divBdr>
            </w:div>
          </w:divsChild>
        </w:div>
        <w:div w:id="1164320776">
          <w:marLeft w:val="0"/>
          <w:marRight w:val="0"/>
          <w:marTop w:val="0"/>
          <w:marBottom w:val="0"/>
          <w:divBdr>
            <w:top w:val="none" w:sz="0" w:space="0" w:color="auto"/>
            <w:left w:val="none" w:sz="0" w:space="0" w:color="auto"/>
            <w:bottom w:val="none" w:sz="0" w:space="0" w:color="auto"/>
            <w:right w:val="none" w:sz="0" w:space="0" w:color="auto"/>
          </w:divBdr>
          <w:divsChild>
            <w:div w:id="261189571">
              <w:marLeft w:val="0"/>
              <w:marRight w:val="0"/>
              <w:marTop w:val="0"/>
              <w:marBottom w:val="0"/>
              <w:divBdr>
                <w:top w:val="none" w:sz="0" w:space="0" w:color="auto"/>
                <w:left w:val="none" w:sz="0" w:space="0" w:color="auto"/>
                <w:bottom w:val="none" w:sz="0" w:space="0" w:color="auto"/>
                <w:right w:val="none" w:sz="0" w:space="0" w:color="auto"/>
              </w:divBdr>
            </w:div>
          </w:divsChild>
        </w:div>
        <w:div w:id="1450511648">
          <w:marLeft w:val="0"/>
          <w:marRight w:val="0"/>
          <w:marTop w:val="0"/>
          <w:marBottom w:val="0"/>
          <w:divBdr>
            <w:top w:val="none" w:sz="0" w:space="0" w:color="auto"/>
            <w:left w:val="none" w:sz="0" w:space="0" w:color="auto"/>
            <w:bottom w:val="none" w:sz="0" w:space="0" w:color="auto"/>
            <w:right w:val="none" w:sz="0" w:space="0" w:color="auto"/>
          </w:divBdr>
          <w:divsChild>
            <w:div w:id="57020956">
              <w:marLeft w:val="0"/>
              <w:marRight w:val="0"/>
              <w:marTop w:val="0"/>
              <w:marBottom w:val="0"/>
              <w:divBdr>
                <w:top w:val="none" w:sz="0" w:space="0" w:color="auto"/>
                <w:left w:val="none" w:sz="0" w:space="0" w:color="auto"/>
                <w:bottom w:val="none" w:sz="0" w:space="0" w:color="auto"/>
                <w:right w:val="none" w:sz="0" w:space="0" w:color="auto"/>
              </w:divBdr>
            </w:div>
          </w:divsChild>
        </w:div>
        <w:div w:id="421266509">
          <w:marLeft w:val="0"/>
          <w:marRight w:val="0"/>
          <w:marTop w:val="0"/>
          <w:marBottom w:val="0"/>
          <w:divBdr>
            <w:top w:val="none" w:sz="0" w:space="0" w:color="auto"/>
            <w:left w:val="none" w:sz="0" w:space="0" w:color="auto"/>
            <w:bottom w:val="none" w:sz="0" w:space="0" w:color="auto"/>
            <w:right w:val="none" w:sz="0" w:space="0" w:color="auto"/>
          </w:divBdr>
          <w:divsChild>
            <w:div w:id="23481540">
              <w:marLeft w:val="0"/>
              <w:marRight w:val="0"/>
              <w:marTop w:val="0"/>
              <w:marBottom w:val="0"/>
              <w:divBdr>
                <w:top w:val="none" w:sz="0" w:space="0" w:color="auto"/>
                <w:left w:val="none" w:sz="0" w:space="0" w:color="auto"/>
                <w:bottom w:val="none" w:sz="0" w:space="0" w:color="auto"/>
                <w:right w:val="none" w:sz="0" w:space="0" w:color="auto"/>
              </w:divBdr>
            </w:div>
          </w:divsChild>
        </w:div>
        <w:div w:id="1971278253">
          <w:marLeft w:val="0"/>
          <w:marRight w:val="0"/>
          <w:marTop w:val="0"/>
          <w:marBottom w:val="0"/>
          <w:divBdr>
            <w:top w:val="none" w:sz="0" w:space="0" w:color="auto"/>
            <w:left w:val="none" w:sz="0" w:space="0" w:color="auto"/>
            <w:bottom w:val="none" w:sz="0" w:space="0" w:color="auto"/>
            <w:right w:val="none" w:sz="0" w:space="0" w:color="auto"/>
          </w:divBdr>
          <w:divsChild>
            <w:div w:id="128212368">
              <w:marLeft w:val="0"/>
              <w:marRight w:val="0"/>
              <w:marTop w:val="0"/>
              <w:marBottom w:val="0"/>
              <w:divBdr>
                <w:top w:val="none" w:sz="0" w:space="0" w:color="auto"/>
                <w:left w:val="none" w:sz="0" w:space="0" w:color="auto"/>
                <w:bottom w:val="none" w:sz="0" w:space="0" w:color="auto"/>
                <w:right w:val="none" w:sz="0" w:space="0" w:color="auto"/>
              </w:divBdr>
            </w:div>
          </w:divsChild>
        </w:div>
        <w:div w:id="359623460">
          <w:marLeft w:val="0"/>
          <w:marRight w:val="0"/>
          <w:marTop w:val="0"/>
          <w:marBottom w:val="0"/>
          <w:divBdr>
            <w:top w:val="none" w:sz="0" w:space="0" w:color="auto"/>
            <w:left w:val="none" w:sz="0" w:space="0" w:color="auto"/>
            <w:bottom w:val="none" w:sz="0" w:space="0" w:color="auto"/>
            <w:right w:val="none" w:sz="0" w:space="0" w:color="auto"/>
          </w:divBdr>
          <w:divsChild>
            <w:div w:id="101339736">
              <w:marLeft w:val="0"/>
              <w:marRight w:val="0"/>
              <w:marTop w:val="0"/>
              <w:marBottom w:val="0"/>
              <w:divBdr>
                <w:top w:val="none" w:sz="0" w:space="0" w:color="auto"/>
                <w:left w:val="none" w:sz="0" w:space="0" w:color="auto"/>
                <w:bottom w:val="none" w:sz="0" w:space="0" w:color="auto"/>
                <w:right w:val="none" w:sz="0" w:space="0" w:color="auto"/>
              </w:divBdr>
            </w:div>
          </w:divsChild>
        </w:div>
        <w:div w:id="38166077">
          <w:marLeft w:val="0"/>
          <w:marRight w:val="0"/>
          <w:marTop w:val="0"/>
          <w:marBottom w:val="0"/>
          <w:divBdr>
            <w:top w:val="none" w:sz="0" w:space="0" w:color="auto"/>
            <w:left w:val="none" w:sz="0" w:space="0" w:color="auto"/>
            <w:bottom w:val="none" w:sz="0" w:space="0" w:color="auto"/>
            <w:right w:val="none" w:sz="0" w:space="0" w:color="auto"/>
          </w:divBdr>
          <w:divsChild>
            <w:div w:id="1411150989">
              <w:marLeft w:val="0"/>
              <w:marRight w:val="0"/>
              <w:marTop w:val="0"/>
              <w:marBottom w:val="0"/>
              <w:divBdr>
                <w:top w:val="none" w:sz="0" w:space="0" w:color="auto"/>
                <w:left w:val="none" w:sz="0" w:space="0" w:color="auto"/>
                <w:bottom w:val="none" w:sz="0" w:space="0" w:color="auto"/>
                <w:right w:val="none" w:sz="0" w:space="0" w:color="auto"/>
              </w:divBdr>
            </w:div>
          </w:divsChild>
        </w:div>
        <w:div w:id="761754563">
          <w:marLeft w:val="0"/>
          <w:marRight w:val="0"/>
          <w:marTop w:val="0"/>
          <w:marBottom w:val="0"/>
          <w:divBdr>
            <w:top w:val="none" w:sz="0" w:space="0" w:color="auto"/>
            <w:left w:val="none" w:sz="0" w:space="0" w:color="auto"/>
            <w:bottom w:val="none" w:sz="0" w:space="0" w:color="auto"/>
            <w:right w:val="none" w:sz="0" w:space="0" w:color="auto"/>
          </w:divBdr>
          <w:divsChild>
            <w:div w:id="595551964">
              <w:marLeft w:val="0"/>
              <w:marRight w:val="0"/>
              <w:marTop w:val="0"/>
              <w:marBottom w:val="0"/>
              <w:divBdr>
                <w:top w:val="none" w:sz="0" w:space="0" w:color="auto"/>
                <w:left w:val="none" w:sz="0" w:space="0" w:color="auto"/>
                <w:bottom w:val="none" w:sz="0" w:space="0" w:color="auto"/>
                <w:right w:val="none" w:sz="0" w:space="0" w:color="auto"/>
              </w:divBdr>
            </w:div>
          </w:divsChild>
        </w:div>
        <w:div w:id="2120907530">
          <w:marLeft w:val="0"/>
          <w:marRight w:val="0"/>
          <w:marTop w:val="0"/>
          <w:marBottom w:val="0"/>
          <w:divBdr>
            <w:top w:val="none" w:sz="0" w:space="0" w:color="auto"/>
            <w:left w:val="none" w:sz="0" w:space="0" w:color="auto"/>
            <w:bottom w:val="none" w:sz="0" w:space="0" w:color="auto"/>
            <w:right w:val="none" w:sz="0" w:space="0" w:color="auto"/>
          </w:divBdr>
          <w:divsChild>
            <w:div w:id="102236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798">
      <w:bodyDiv w:val="1"/>
      <w:marLeft w:val="0"/>
      <w:marRight w:val="0"/>
      <w:marTop w:val="0"/>
      <w:marBottom w:val="0"/>
      <w:divBdr>
        <w:top w:val="none" w:sz="0" w:space="0" w:color="auto"/>
        <w:left w:val="none" w:sz="0" w:space="0" w:color="auto"/>
        <w:bottom w:val="none" w:sz="0" w:space="0" w:color="auto"/>
        <w:right w:val="none" w:sz="0" w:space="0" w:color="auto"/>
      </w:divBdr>
    </w:div>
    <w:div w:id="153183355">
      <w:bodyDiv w:val="1"/>
      <w:marLeft w:val="0"/>
      <w:marRight w:val="0"/>
      <w:marTop w:val="0"/>
      <w:marBottom w:val="0"/>
      <w:divBdr>
        <w:top w:val="none" w:sz="0" w:space="0" w:color="auto"/>
        <w:left w:val="none" w:sz="0" w:space="0" w:color="auto"/>
        <w:bottom w:val="none" w:sz="0" w:space="0" w:color="auto"/>
        <w:right w:val="none" w:sz="0" w:space="0" w:color="auto"/>
      </w:divBdr>
    </w:div>
    <w:div w:id="159077435">
      <w:bodyDiv w:val="1"/>
      <w:marLeft w:val="0"/>
      <w:marRight w:val="0"/>
      <w:marTop w:val="0"/>
      <w:marBottom w:val="0"/>
      <w:divBdr>
        <w:top w:val="none" w:sz="0" w:space="0" w:color="auto"/>
        <w:left w:val="none" w:sz="0" w:space="0" w:color="auto"/>
        <w:bottom w:val="none" w:sz="0" w:space="0" w:color="auto"/>
        <w:right w:val="none" w:sz="0" w:space="0" w:color="auto"/>
      </w:divBdr>
    </w:div>
    <w:div w:id="251009361">
      <w:bodyDiv w:val="1"/>
      <w:marLeft w:val="0"/>
      <w:marRight w:val="0"/>
      <w:marTop w:val="0"/>
      <w:marBottom w:val="0"/>
      <w:divBdr>
        <w:top w:val="none" w:sz="0" w:space="0" w:color="auto"/>
        <w:left w:val="none" w:sz="0" w:space="0" w:color="auto"/>
        <w:bottom w:val="none" w:sz="0" w:space="0" w:color="auto"/>
        <w:right w:val="none" w:sz="0" w:space="0" w:color="auto"/>
      </w:divBdr>
    </w:div>
    <w:div w:id="257562197">
      <w:bodyDiv w:val="1"/>
      <w:marLeft w:val="0"/>
      <w:marRight w:val="0"/>
      <w:marTop w:val="0"/>
      <w:marBottom w:val="0"/>
      <w:divBdr>
        <w:top w:val="none" w:sz="0" w:space="0" w:color="auto"/>
        <w:left w:val="none" w:sz="0" w:space="0" w:color="auto"/>
        <w:bottom w:val="none" w:sz="0" w:space="0" w:color="auto"/>
        <w:right w:val="none" w:sz="0" w:space="0" w:color="auto"/>
      </w:divBdr>
      <w:divsChild>
        <w:div w:id="795023232">
          <w:marLeft w:val="547"/>
          <w:marRight w:val="0"/>
          <w:marTop w:val="96"/>
          <w:marBottom w:val="0"/>
          <w:divBdr>
            <w:top w:val="none" w:sz="0" w:space="0" w:color="auto"/>
            <w:left w:val="none" w:sz="0" w:space="0" w:color="auto"/>
            <w:bottom w:val="none" w:sz="0" w:space="0" w:color="auto"/>
            <w:right w:val="none" w:sz="0" w:space="0" w:color="auto"/>
          </w:divBdr>
        </w:div>
      </w:divsChild>
    </w:div>
    <w:div w:id="300430517">
      <w:bodyDiv w:val="1"/>
      <w:marLeft w:val="0"/>
      <w:marRight w:val="0"/>
      <w:marTop w:val="0"/>
      <w:marBottom w:val="0"/>
      <w:divBdr>
        <w:top w:val="none" w:sz="0" w:space="0" w:color="auto"/>
        <w:left w:val="none" w:sz="0" w:space="0" w:color="auto"/>
        <w:bottom w:val="none" w:sz="0" w:space="0" w:color="auto"/>
        <w:right w:val="none" w:sz="0" w:space="0" w:color="auto"/>
      </w:divBdr>
    </w:div>
    <w:div w:id="345834441">
      <w:bodyDiv w:val="1"/>
      <w:marLeft w:val="0"/>
      <w:marRight w:val="0"/>
      <w:marTop w:val="0"/>
      <w:marBottom w:val="0"/>
      <w:divBdr>
        <w:top w:val="none" w:sz="0" w:space="0" w:color="auto"/>
        <w:left w:val="none" w:sz="0" w:space="0" w:color="auto"/>
        <w:bottom w:val="none" w:sz="0" w:space="0" w:color="auto"/>
        <w:right w:val="none" w:sz="0" w:space="0" w:color="auto"/>
      </w:divBdr>
    </w:div>
    <w:div w:id="373045155">
      <w:bodyDiv w:val="1"/>
      <w:marLeft w:val="0"/>
      <w:marRight w:val="0"/>
      <w:marTop w:val="0"/>
      <w:marBottom w:val="0"/>
      <w:divBdr>
        <w:top w:val="none" w:sz="0" w:space="0" w:color="auto"/>
        <w:left w:val="none" w:sz="0" w:space="0" w:color="auto"/>
        <w:bottom w:val="none" w:sz="0" w:space="0" w:color="auto"/>
        <w:right w:val="none" w:sz="0" w:space="0" w:color="auto"/>
      </w:divBdr>
    </w:div>
    <w:div w:id="503210297">
      <w:bodyDiv w:val="1"/>
      <w:marLeft w:val="0"/>
      <w:marRight w:val="0"/>
      <w:marTop w:val="0"/>
      <w:marBottom w:val="0"/>
      <w:divBdr>
        <w:top w:val="none" w:sz="0" w:space="0" w:color="auto"/>
        <w:left w:val="none" w:sz="0" w:space="0" w:color="auto"/>
        <w:bottom w:val="none" w:sz="0" w:space="0" w:color="auto"/>
        <w:right w:val="none" w:sz="0" w:space="0" w:color="auto"/>
      </w:divBdr>
    </w:div>
    <w:div w:id="526020869">
      <w:bodyDiv w:val="1"/>
      <w:marLeft w:val="0"/>
      <w:marRight w:val="0"/>
      <w:marTop w:val="0"/>
      <w:marBottom w:val="0"/>
      <w:divBdr>
        <w:top w:val="none" w:sz="0" w:space="0" w:color="auto"/>
        <w:left w:val="none" w:sz="0" w:space="0" w:color="auto"/>
        <w:bottom w:val="none" w:sz="0" w:space="0" w:color="auto"/>
        <w:right w:val="none" w:sz="0" w:space="0" w:color="auto"/>
      </w:divBdr>
    </w:div>
    <w:div w:id="672295159">
      <w:bodyDiv w:val="1"/>
      <w:marLeft w:val="0"/>
      <w:marRight w:val="0"/>
      <w:marTop w:val="0"/>
      <w:marBottom w:val="0"/>
      <w:divBdr>
        <w:top w:val="none" w:sz="0" w:space="0" w:color="auto"/>
        <w:left w:val="none" w:sz="0" w:space="0" w:color="auto"/>
        <w:bottom w:val="none" w:sz="0" w:space="0" w:color="auto"/>
        <w:right w:val="none" w:sz="0" w:space="0" w:color="auto"/>
      </w:divBdr>
    </w:div>
    <w:div w:id="730540702">
      <w:bodyDiv w:val="1"/>
      <w:marLeft w:val="0"/>
      <w:marRight w:val="0"/>
      <w:marTop w:val="0"/>
      <w:marBottom w:val="0"/>
      <w:divBdr>
        <w:top w:val="none" w:sz="0" w:space="0" w:color="auto"/>
        <w:left w:val="none" w:sz="0" w:space="0" w:color="auto"/>
        <w:bottom w:val="none" w:sz="0" w:space="0" w:color="auto"/>
        <w:right w:val="none" w:sz="0" w:space="0" w:color="auto"/>
      </w:divBdr>
    </w:div>
    <w:div w:id="753866204">
      <w:bodyDiv w:val="1"/>
      <w:marLeft w:val="0"/>
      <w:marRight w:val="0"/>
      <w:marTop w:val="0"/>
      <w:marBottom w:val="0"/>
      <w:divBdr>
        <w:top w:val="none" w:sz="0" w:space="0" w:color="auto"/>
        <w:left w:val="none" w:sz="0" w:space="0" w:color="auto"/>
        <w:bottom w:val="none" w:sz="0" w:space="0" w:color="auto"/>
        <w:right w:val="none" w:sz="0" w:space="0" w:color="auto"/>
      </w:divBdr>
    </w:div>
    <w:div w:id="781069554">
      <w:bodyDiv w:val="1"/>
      <w:marLeft w:val="0"/>
      <w:marRight w:val="0"/>
      <w:marTop w:val="0"/>
      <w:marBottom w:val="0"/>
      <w:divBdr>
        <w:top w:val="none" w:sz="0" w:space="0" w:color="auto"/>
        <w:left w:val="none" w:sz="0" w:space="0" w:color="auto"/>
        <w:bottom w:val="none" w:sz="0" w:space="0" w:color="auto"/>
        <w:right w:val="none" w:sz="0" w:space="0" w:color="auto"/>
      </w:divBdr>
    </w:div>
    <w:div w:id="907149962">
      <w:bodyDiv w:val="1"/>
      <w:marLeft w:val="0"/>
      <w:marRight w:val="0"/>
      <w:marTop w:val="0"/>
      <w:marBottom w:val="0"/>
      <w:divBdr>
        <w:top w:val="none" w:sz="0" w:space="0" w:color="auto"/>
        <w:left w:val="none" w:sz="0" w:space="0" w:color="auto"/>
        <w:bottom w:val="none" w:sz="0" w:space="0" w:color="auto"/>
        <w:right w:val="none" w:sz="0" w:space="0" w:color="auto"/>
      </w:divBdr>
    </w:div>
    <w:div w:id="911353221">
      <w:bodyDiv w:val="1"/>
      <w:marLeft w:val="0"/>
      <w:marRight w:val="0"/>
      <w:marTop w:val="0"/>
      <w:marBottom w:val="0"/>
      <w:divBdr>
        <w:top w:val="none" w:sz="0" w:space="0" w:color="auto"/>
        <w:left w:val="none" w:sz="0" w:space="0" w:color="auto"/>
        <w:bottom w:val="none" w:sz="0" w:space="0" w:color="auto"/>
        <w:right w:val="none" w:sz="0" w:space="0" w:color="auto"/>
      </w:divBdr>
    </w:div>
    <w:div w:id="982808951">
      <w:bodyDiv w:val="1"/>
      <w:marLeft w:val="0"/>
      <w:marRight w:val="0"/>
      <w:marTop w:val="0"/>
      <w:marBottom w:val="0"/>
      <w:divBdr>
        <w:top w:val="none" w:sz="0" w:space="0" w:color="auto"/>
        <w:left w:val="none" w:sz="0" w:space="0" w:color="auto"/>
        <w:bottom w:val="none" w:sz="0" w:space="0" w:color="auto"/>
        <w:right w:val="none" w:sz="0" w:space="0" w:color="auto"/>
      </w:divBdr>
    </w:div>
    <w:div w:id="1015423657">
      <w:bodyDiv w:val="1"/>
      <w:marLeft w:val="0"/>
      <w:marRight w:val="0"/>
      <w:marTop w:val="0"/>
      <w:marBottom w:val="0"/>
      <w:divBdr>
        <w:top w:val="none" w:sz="0" w:space="0" w:color="auto"/>
        <w:left w:val="none" w:sz="0" w:space="0" w:color="auto"/>
        <w:bottom w:val="none" w:sz="0" w:space="0" w:color="auto"/>
        <w:right w:val="none" w:sz="0" w:space="0" w:color="auto"/>
      </w:divBdr>
    </w:div>
    <w:div w:id="1127428859">
      <w:bodyDiv w:val="1"/>
      <w:marLeft w:val="0"/>
      <w:marRight w:val="0"/>
      <w:marTop w:val="0"/>
      <w:marBottom w:val="0"/>
      <w:divBdr>
        <w:top w:val="none" w:sz="0" w:space="0" w:color="auto"/>
        <w:left w:val="none" w:sz="0" w:space="0" w:color="auto"/>
        <w:bottom w:val="none" w:sz="0" w:space="0" w:color="auto"/>
        <w:right w:val="none" w:sz="0" w:space="0" w:color="auto"/>
      </w:divBdr>
    </w:div>
    <w:div w:id="1187789845">
      <w:bodyDiv w:val="1"/>
      <w:marLeft w:val="0"/>
      <w:marRight w:val="0"/>
      <w:marTop w:val="0"/>
      <w:marBottom w:val="0"/>
      <w:divBdr>
        <w:top w:val="none" w:sz="0" w:space="0" w:color="auto"/>
        <w:left w:val="none" w:sz="0" w:space="0" w:color="auto"/>
        <w:bottom w:val="none" w:sz="0" w:space="0" w:color="auto"/>
        <w:right w:val="none" w:sz="0" w:space="0" w:color="auto"/>
      </w:divBdr>
    </w:div>
    <w:div w:id="1234270406">
      <w:bodyDiv w:val="1"/>
      <w:marLeft w:val="0"/>
      <w:marRight w:val="0"/>
      <w:marTop w:val="0"/>
      <w:marBottom w:val="0"/>
      <w:divBdr>
        <w:top w:val="none" w:sz="0" w:space="0" w:color="auto"/>
        <w:left w:val="none" w:sz="0" w:space="0" w:color="auto"/>
        <w:bottom w:val="none" w:sz="0" w:space="0" w:color="auto"/>
        <w:right w:val="none" w:sz="0" w:space="0" w:color="auto"/>
      </w:divBdr>
    </w:div>
    <w:div w:id="1238053070">
      <w:bodyDiv w:val="1"/>
      <w:marLeft w:val="0"/>
      <w:marRight w:val="0"/>
      <w:marTop w:val="0"/>
      <w:marBottom w:val="0"/>
      <w:divBdr>
        <w:top w:val="none" w:sz="0" w:space="0" w:color="auto"/>
        <w:left w:val="none" w:sz="0" w:space="0" w:color="auto"/>
        <w:bottom w:val="none" w:sz="0" w:space="0" w:color="auto"/>
        <w:right w:val="none" w:sz="0" w:space="0" w:color="auto"/>
      </w:divBdr>
      <w:divsChild>
        <w:div w:id="846091132">
          <w:marLeft w:val="0"/>
          <w:marRight w:val="0"/>
          <w:marTop w:val="0"/>
          <w:marBottom w:val="0"/>
          <w:divBdr>
            <w:top w:val="none" w:sz="0" w:space="0" w:color="auto"/>
            <w:left w:val="none" w:sz="0" w:space="0" w:color="auto"/>
            <w:bottom w:val="none" w:sz="0" w:space="0" w:color="auto"/>
            <w:right w:val="none" w:sz="0" w:space="0" w:color="auto"/>
          </w:divBdr>
          <w:divsChild>
            <w:div w:id="29036973">
              <w:marLeft w:val="0"/>
              <w:marRight w:val="0"/>
              <w:marTop w:val="0"/>
              <w:marBottom w:val="0"/>
              <w:divBdr>
                <w:top w:val="none" w:sz="0" w:space="0" w:color="auto"/>
                <w:left w:val="none" w:sz="0" w:space="0" w:color="auto"/>
                <w:bottom w:val="none" w:sz="0" w:space="0" w:color="auto"/>
                <w:right w:val="none" w:sz="0" w:space="0" w:color="auto"/>
              </w:divBdr>
            </w:div>
          </w:divsChild>
        </w:div>
        <w:div w:id="66420127">
          <w:marLeft w:val="0"/>
          <w:marRight w:val="0"/>
          <w:marTop w:val="0"/>
          <w:marBottom w:val="0"/>
          <w:divBdr>
            <w:top w:val="none" w:sz="0" w:space="0" w:color="auto"/>
            <w:left w:val="none" w:sz="0" w:space="0" w:color="auto"/>
            <w:bottom w:val="none" w:sz="0" w:space="0" w:color="auto"/>
            <w:right w:val="none" w:sz="0" w:space="0" w:color="auto"/>
          </w:divBdr>
          <w:divsChild>
            <w:div w:id="1349024910">
              <w:marLeft w:val="0"/>
              <w:marRight w:val="0"/>
              <w:marTop w:val="0"/>
              <w:marBottom w:val="0"/>
              <w:divBdr>
                <w:top w:val="none" w:sz="0" w:space="0" w:color="auto"/>
                <w:left w:val="none" w:sz="0" w:space="0" w:color="auto"/>
                <w:bottom w:val="none" w:sz="0" w:space="0" w:color="auto"/>
                <w:right w:val="none" w:sz="0" w:space="0" w:color="auto"/>
              </w:divBdr>
            </w:div>
          </w:divsChild>
        </w:div>
        <w:div w:id="356779409">
          <w:marLeft w:val="0"/>
          <w:marRight w:val="0"/>
          <w:marTop w:val="0"/>
          <w:marBottom w:val="0"/>
          <w:divBdr>
            <w:top w:val="none" w:sz="0" w:space="0" w:color="auto"/>
            <w:left w:val="none" w:sz="0" w:space="0" w:color="auto"/>
            <w:bottom w:val="none" w:sz="0" w:space="0" w:color="auto"/>
            <w:right w:val="none" w:sz="0" w:space="0" w:color="auto"/>
          </w:divBdr>
          <w:divsChild>
            <w:div w:id="2087997469">
              <w:marLeft w:val="0"/>
              <w:marRight w:val="0"/>
              <w:marTop w:val="0"/>
              <w:marBottom w:val="0"/>
              <w:divBdr>
                <w:top w:val="none" w:sz="0" w:space="0" w:color="auto"/>
                <w:left w:val="none" w:sz="0" w:space="0" w:color="auto"/>
                <w:bottom w:val="none" w:sz="0" w:space="0" w:color="auto"/>
                <w:right w:val="none" w:sz="0" w:space="0" w:color="auto"/>
              </w:divBdr>
            </w:div>
          </w:divsChild>
        </w:div>
        <w:div w:id="1618415271">
          <w:marLeft w:val="0"/>
          <w:marRight w:val="0"/>
          <w:marTop w:val="0"/>
          <w:marBottom w:val="0"/>
          <w:divBdr>
            <w:top w:val="none" w:sz="0" w:space="0" w:color="auto"/>
            <w:left w:val="none" w:sz="0" w:space="0" w:color="auto"/>
            <w:bottom w:val="none" w:sz="0" w:space="0" w:color="auto"/>
            <w:right w:val="none" w:sz="0" w:space="0" w:color="auto"/>
          </w:divBdr>
          <w:divsChild>
            <w:div w:id="97412509">
              <w:marLeft w:val="0"/>
              <w:marRight w:val="0"/>
              <w:marTop w:val="0"/>
              <w:marBottom w:val="0"/>
              <w:divBdr>
                <w:top w:val="none" w:sz="0" w:space="0" w:color="auto"/>
                <w:left w:val="none" w:sz="0" w:space="0" w:color="auto"/>
                <w:bottom w:val="none" w:sz="0" w:space="0" w:color="auto"/>
                <w:right w:val="none" w:sz="0" w:space="0" w:color="auto"/>
              </w:divBdr>
            </w:div>
          </w:divsChild>
        </w:div>
        <w:div w:id="59987666">
          <w:marLeft w:val="0"/>
          <w:marRight w:val="0"/>
          <w:marTop w:val="0"/>
          <w:marBottom w:val="0"/>
          <w:divBdr>
            <w:top w:val="none" w:sz="0" w:space="0" w:color="auto"/>
            <w:left w:val="none" w:sz="0" w:space="0" w:color="auto"/>
            <w:bottom w:val="none" w:sz="0" w:space="0" w:color="auto"/>
            <w:right w:val="none" w:sz="0" w:space="0" w:color="auto"/>
          </w:divBdr>
          <w:divsChild>
            <w:div w:id="466820318">
              <w:marLeft w:val="0"/>
              <w:marRight w:val="0"/>
              <w:marTop w:val="0"/>
              <w:marBottom w:val="0"/>
              <w:divBdr>
                <w:top w:val="none" w:sz="0" w:space="0" w:color="auto"/>
                <w:left w:val="none" w:sz="0" w:space="0" w:color="auto"/>
                <w:bottom w:val="none" w:sz="0" w:space="0" w:color="auto"/>
                <w:right w:val="none" w:sz="0" w:space="0" w:color="auto"/>
              </w:divBdr>
            </w:div>
          </w:divsChild>
        </w:div>
        <w:div w:id="1848133266">
          <w:marLeft w:val="0"/>
          <w:marRight w:val="0"/>
          <w:marTop w:val="0"/>
          <w:marBottom w:val="0"/>
          <w:divBdr>
            <w:top w:val="none" w:sz="0" w:space="0" w:color="auto"/>
            <w:left w:val="none" w:sz="0" w:space="0" w:color="auto"/>
            <w:bottom w:val="none" w:sz="0" w:space="0" w:color="auto"/>
            <w:right w:val="none" w:sz="0" w:space="0" w:color="auto"/>
          </w:divBdr>
          <w:divsChild>
            <w:div w:id="1275747040">
              <w:marLeft w:val="0"/>
              <w:marRight w:val="0"/>
              <w:marTop w:val="0"/>
              <w:marBottom w:val="0"/>
              <w:divBdr>
                <w:top w:val="none" w:sz="0" w:space="0" w:color="auto"/>
                <w:left w:val="none" w:sz="0" w:space="0" w:color="auto"/>
                <w:bottom w:val="none" w:sz="0" w:space="0" w:color="auto"/>
                <w:right w:val="none" w:sz="0" w:space="0" w:color="auto"/>
              </w:divBdr>
            </w:div>
          </w:divsChild>
        </w:div>
        <w:div w:id="355229127">
          <w:marLeft w:val="0"/>
          <w:marRight w:val="0"/>
          <w:marTop w:val="0"/>
          <w:marBottom w:val="0"/>
          <w:divBdr>
            <w:top w:val="none" w:sz="0" w:space="0" w:color="auto"/>
            <w:left w:val="none" w:sz="0" w:space="0" w:color="auto"/>
            <w:bottom w:val="none" w:sz="0" w:space="0" w:color="auto"/>
            <w:right w:val="none" w:sz="0" w:space="0" w:color="auto"/>
          </w:divBdr>
          <w:divsChild>
            <w:div w:id="1493985601">
              <w:marLeft w:val="0"/>
              <w:marRight w:val="0"/>
              <w:marTop w:val="0"/>
              <w:marBottom w:val="0"/>
              <w:divBdr>
                <w:top w:val="none" w:sz="0" w:space="0" w:color="auto"/>
                <w:left w:val="none" w:sz="0" w:space="0" w:color="auto"/>
                <w:bottom w:val="none" w:sz="0" w:space="0" w:color="auto"/>
                <w:right w:val="none" w:sz="0" w:space="0" w:color="auto"/>
              </w:divBdr>
            </w:div>
          </w:divsChild>
        </w:div>
        <w:div w:id="1134519681">
          <w:marLeft w:val="0"/>
          <w:marRight w:val="0"/>
          <w:marTop w:val="0"/>
          <w:marBottom w:val="0"/>
          <w:divBdr>
            <w:top w:val="none" w:sz="0" w:space="0" w:color="auto"/>
            <w:left w:val="none" w:sz="0" w:space="0" w:color="auto"/>
            <w:bottom w:val="none" w:sz="0" w:space="0" w:color="auto"/>
            <w:right w:val="none" w:sz="0" w:space="0" w:color="auto"/>
          </w:divBdr>
          <w:divsChild>
            <w:div w:id="1159272665">
              <w:marLeft w:val="0"/>
              <w:marRight w:val="0"/>
              <w:marTop w:val="0"/>
              <w:marBottom w:val="0"/>
              <w:divBdr>
                <w:top w:val="none" w:sz="0" w:space="0" w:color="auto"/>
                <w:left w:val="none" w:sz="0" w:space="0" w:color="auto"/>
                <w:bottom w:val="none" w:sz="0" w:space="0" w:color="auto"/>
                <w:right w:val="none" w:sz="0" w:space="0" w:color="auto"/>
              </w:divBdr>
            </w:div>
          </w:divsChild>
        </w:div>
        <w:div w:id="1207370531">
          <w:marLeft w:val="0"/>
          <w:marRight w:val="0"/>
          <w:marTop w:val="0"/>
          <w:marBottom w:val="0"/>
          <w:divBdr>
            <w:top w:val="none" w:sz="0" w:space="0" w:color="auto"/>
            <w:left w:val="none" w:sz="0" w:space="0" w:color="auto"/>
            <w:bottom w:val="none" w:sz="0" w:space="0" w:color="auto"/>
            <w:right w:val="none" w:sz="0" w:space="0" w:color="auto"/>
          </w:divBdr>
          <w:divsChild>
            <w:div w:id="986396771">
              <w:marLeft w:val="0"/>
              <w:marRight w:val="0"/>
              <w:marTop w:val="0"/>
              <w:marBottom w:val="0"/>
              <w:divBdr>
                <w:top w:val="none" w:sz="0" w:space="0" w:color="auto"/>
                <w:left w:val="none" w:sz="0" w:space="0" w:color="auto"/>
                <w:bottom w:val="none" w:sz="0" w:space="0" w:color="auto"/>
                <w:right w:val="none" w:sz="0" w:space="0" w:color="auto"/>
              </w:divBdr>
            </w:div>
          </w:divsChild>
        </w:div>
        <w:div w:id="168451468">
          <w:marLeft w:val="0"/>
          <w:marRight w:val="0"/>
          <w:marTop w:val="0"/>
          <w:marBottom w:val="0"/>
          <w:divBdr>
            <w:top w:val="none" w:sz="0" w:space="0" w:color="auto"/>
            <w:left w:val="none" w:sz="0" w:space="0" w:color="auto"/>
            <w:bottom w:val="none" w:sz="0" w:space="0" w:color="auto"/>
            <w:right w:val="none" w:sz="0" w:space="0" w:color="auto"/>
          </w:divBdr>
          <w:divsChild>
            <w:div w:id="1901399121">
              <w:marLeft w:val="0"/>
              <w:marRight w:val="0"/>
              <w:marTop w:val="0"/>
              <w:marBottom w:val="0"/>
              <w:divBdr>
                <w:top w:val="none" w:sz="0" w:space="0" w:color="auto"/>
                <w:left w:val="none" w:sz="0" w:space="0" w:color="auto"/>
                <w:bottom w:val="none" w:sz="0" w:space="0" w:color="auto"/>
                <w:right w:val="none" w:sz="0" w:space="0" w:color="auto"/>
              </w:divBdr>
            </w:div>
          </w:divsChild>
        </w:div>
        <w:div w:id="201135280">
          <w:marLeft w:val="0"/>
          <w:marRight w:val="0"/>
          <w:marTop w:val="0"/>
          <w:marBottom w:val="0"/>
          <w:divBdr>
            <w:top w:val="none" w:sz="0" w:space="0" w:color="auto"/>
            <w:left w:val="none" w:sz="0" w:space="0" w:color="auto"/>
            <w:bottom w:val="none" w:sz="0" w:space="0" w:color="auto"/>
            <w:right w:val="none" w:sz="0" w:space="0" w:color="auto"/>
          </w:divBdr>
          <w:divsChild>
            <w:div w:id="1832059064">
              <w:marLeft w:val="0"/>
              <w:marRight w:val="0"/>
              <w:marTop w:val="0"/>
              <w:marBottom w:val="0"/>
              <w:divBdr>
                <w:top w:val="none" w:sz="0" w:space="0" w:color="auto"/>
                <w:left w:val="none" w:sz="0" w:space="0" w:color="auto"/>
                <w:bottom w:val="none" w:sz="0" w:space="0" w:color="auto"/>
                <w:right w:val="none" w:sz="0" w:space="0" w:color="auto"/>
              </w:divBdr>
            </w:div>
          </w:divsChild>
        </w:div>
        <w:div w:id="1988895516">
          <w:marLeft w:val="0"/>
          <w:marRight w:val="0"/>
          <w:marTop w:val="0"/>
          <w:marBottom w:val="0"/>
          <w:divBdr>
            <w:top w:val="none" w:sz="0" w:space="0" w:color="auto"/>
            <w:left w:val="none" w:sz="0" w:space="0" w:color="auto"/>
            <w:bottom w:val="none" w:sz="0" w:space="0" w:color="auto"/>
            <w:right w:val="none" w:sz="0" w:space="0" w:color="auto"/>
          </w:divBdr>
          <w:divsChild>
            <w:div w:id="1056512669">
              <w:marLeft w:val="0"/>
              <w:marRight w:val="0"/>
              <w:marTop w:val="0"/>
              <w:marBottom w:val="0"/>
              <w:divBdr>
                <w:top w:val="none" w:sz="0" w:space="0" w:color="auto"/>
                <w:left w:val="none" w:sz="0" w:space="0" w:color="auto"/>
                <w:bottom w:val="none" w:sz="0" w:space="0" w:color="auto"/>
                <w:right w:val="none" w:sz="0" w:space="0" w:color="auto"/>
              </w:divBdr>
            </w:div>
          </w:divsChild>
        </w:div>
        <w:div w:id="1743327880">
          <w:marLeft w:val="0"/>
          <w:marRight w:val="0"/>
          <w:marTop w:val="0"/>
          <w:marBottom w:val="0"/>
          <w:divBdr>
            <w:top w:val="none" w:sz="0" w:space="0" w:color="auto"/>
            <w:left w:val="none" w:sz="0" w:space="0" w:color="auto"/>
            <w:bottom w:val="none" w:sz="0" w:space="0" w:color="auto"/>
            <w:right w:val="none" w:sz="0" w:space="0" w:color="auto"/>
          </w:divBdr>
          <w:divsChild>
            <w:div w:id="2115898742">
              <w:marLeft w:val="0"/>
              <w:marRight w:val="0"/>
              <w:marTop w:val="0"/>
              <w:marBottom w:val="0"/>
              <w:divBdr>
                <w:top w:val="none" w:sz="0" w:space="0" w:color="auto"/>
                <w:left w:val="none" w:sz="0" w:space="0" w:color="auto"/>
                <w:bottom w:val="none" w:sz="0" w:space="0" w:color="auto"/>
                <w:right w:val="none" w:sz="0" w:space="0" w:color="auto"/>
              </w:divBdr>
            </w:div>
          </w:divsChild>
        </w:div>
        <w:div w:id="229118667">
          <w:marLeft w:val="0"/>
          <w:marRight w:val="0"/>
          <w:marTop w:val="0"/>
          <w:marBottom w:val="0"/>
          <w:divBdr>
            <w:top w:val="none" w:sz="0" w:space="0" w:color="auto"/>
            <w:left w:val="none" w:sz="0" w:space="0" w:color="auto"/>
            <w:bottom w:val="none" w:sz="0" w:space="0" w:color="auto"/>
            <w:right w:val="none" w:sz="0" w:space="0" w:color="auto"/>
          </w:divBdr>
          <w:divsChild>
            <w:div w:id="186917834">
              <w:marLeft w:val="0"/>
              <w:marRight w:val="0"/>
              <w:marTop w:val="0"/>
              <w:marBottom w:val="0"/>
              <w:divBdr>
                <w:top w:val="none" w:sz="0" w:space="0" w:color="auto"/>
                <w:left w:val="none" w:sz="0" w:space="0" w:color="auto"/>
                <w:bottom w:val="none" w:sz="0" w:space="0" w:color="auto"/>
                <w:right w:val="none" w:sz="0" w:space="0" w:color="auto"/>
              </w:divBdr>
            </w:div>
          </w:divsChild>
        </w:div>
        <w:div w:id="349797245">
          <w:marLeft w:val="0"/>
          <w:marRight w:val="0"/>
          <w:marTop w:val="0"/>
          <w:marBottom w:val="0"/>
          <w:divBdr>
            <w:top w:val="none" w:sz="0" w:space="0" w:color="auto"/>
            <w:left w:val="none" w:sz="0" w:space="0" w:color="auto"/>
            <w:bottom w:val="none" w:sz="0" w:space="0" w:color="auto"/>
            <w:right w:val="none" w:sz="0" w:space="0" w:color="auto"/>
          </w:divBdr>
          <w:divsChild>
            <w:div w:id="270401839">
              <w:marLeft w:val="0"/>
              <w:marRight w:val="0"/>
              <w:marTop w:val="0"/>
              <w:marBottom w:val="0"/>
              <w:divBdr>
                <w:top w:val="none" w:sz="0" w:space="0" w:color="auto"/>
                <w:left w:val="none" w:sz="0" w:space="0" w:color="auto"/>
                <w:bottom w:val="none" w:sz="0" w:space="0" w:color="auto"/>
                <w:right w:val="none" w:sz="0" w:space="0" w:color="auto"/>
              </w:divBdr>
            </w:div>
            <w:div w:id="1968659173">
              <w:marLeft w:val="0"/>
              <w:marRight w:val="0"/>
              <w:marTop w:val="0"/>
              <w:marBottom w:val="0"/>
              <w:divBdr>
                <w:top w:val="none" w:sz="0" w:space="0" w:color="auto"/>
                <w:left w:val="none" w:sz="0" w:space="0" w:color="auto"/>
                <w:bottom w:val="none" w:sz="0" w:space="0" w:color="auto"/>
                <w:right w:val="none" w:sz="0" w:space="0" w:color="auto"/>
              </w:divBdr>
            </w:div>
          </w:divsChild>
        </w:div>
        <w:div w:id="644358652">
          <w:marLeft w:val="0"/>
          <w:marRight w:val="0"/>
          <w:marTop w:val="0"/>
          <w:marBottom w:val="0"/>
          <w:divBdr>
            <w:top w:val="none" w:sz="0" w:space="0" w:color="auto"/>
            <w:left w:val="none" w:sz="0" w:space="0" w:color="auto"/>
            <w:bottom w:val="none" w:sz="0" w:space="0" w:color="auto"/>
            <w:right w:val="none" w:sz="0" w:space="0" w:color="auto"/>
          </w:divBdr>
          <w:divsChild>
            <w:div w:id="458113857">
              <w:marLeft w:val="0"/>
              <w:marRight w:val="0"/>
              <w:marTop w:val="0"/>
              <w:marBottom w:val="0"/>
              <w:divBdr>
                <w:top w:val="none" w:sz="0" w:space="0" w:color="auto"/>
                <w:left w:val="none" w:sz="0" w:space="0" w:color="auto"/>
                <w:bottom w:val="none" w:sz="0" w:space="0" w:color="auto"/>
                <w:right w:val="none" w:sz="0" w:space="0" w:color="auto"/>
              </w:divBdr>
            </w:div>
          </w:divsChild>
        </w:div>
        <w:div w:id="445390585">
          <w:marLeft w:val="0"/>
          <w:marRight w:val="0"/>
          <w:marTop w:val="0"/>
          <w:marBottom w:val="0"/>
          <w:divBdr>
            <w:top w:val="none" w:sz="0" w:space="0" w:color="auto"/>
            <w:left w:val="none" w:sz="0" w:space="0" w:color="auto"/>
            <w:bottom w:val="none" w:sz="0" w:space="0" w:color="auto"/>
            <w:right w:val="none" w:sz="0" w:space="0" w:color="auto"/>
          </w:divBdr>
          <w:divsChild>
            <w:div w:id="1224756930">
              <w:marLeft w:val="0"/>
              <w:marRight w:val="0"/>
              <w:marTop w:val="0"/>
              <w:marBottom w:val="0"/>
              <w:divBdr>
                <w:top w:val="none" w:sz="0" w:space="0" w:color="auto"/>
                <w:left w:val="none" w:sz="0" w:space="0" w:color="auto"/>
                <w:bottom w:val="none" w:sz="0" w:space="0" w:color="auto"/>
                <w:right w:val="none" w:sz="0" w:space="0" w:color="auto"/>
              </w:divBdr>
            </w:div>
          </w:divsChild>
        </w:div>
        <w:div w:id="1976912425">
          <w:marLeft w:val="0"/>
          <w:marRight w:val="0"/>
          <w:marTop w:val="0"/>
          <w:marBottom w:val="0"/>
          <w:divBdr>
            <w:top w:val="none" w:sz="0" w:space="0" w:color="auto"/>
            <w:left w:val="none" w:sz="0" w:space="0" w:color="auto"/>
            <w:bottom w:val="none" w:sz="0" w:space="0" w:color="auto"/>
            <w:right w:val="none" w:sz="0" w:space="0" w:color="auto"/>
          </w:divBdr>
          <w:divsChild>
            <w:div w:id="1148522026">
              <w:marLeft w:val="0"/>
              <w:marRight w:val="0"/>
              <w:marTop w:val="0"/>
              <w:marBottom w:val="0"/>
              <w:divBdr>
                <w:top w:val="none" w:sz="0" w:space="0" w:color="auto"/>
                <w:left w:val="none" w:sz="0" w:space="0" w:color="auto"/>
                <w:bottom w:val="none" w:sz="0" w:space="0" w:color="auto"/>
                <w:right w:val="none" w:sz="0" w:space="0" w:color="auto"/>
              </w:divBdr>
            </w:div>
          </w:divsChild>
        </w:div>
        <w:div w:id="319043794">
          <w:marLeft w:val="0"/>
          <w:marRight w:val="0"/>
          <w:marTop w:val="0"/>
          <w:marBottom w:val="0"/>
          <w:divBdr>
            <w:top w:val="none" w:sz="0" w:space="0" w:color="auto"/>
            <w:left w:val="none" w:sz="0" w:space="0" w:color="auto"/>
            <w:bottom w:val="none" w:sz="0" w:space="0" w:color="auto"/>
            <w:right w:val="none" w:sz="0" w:space="0" w:color="auto"/>
          </w:divBdr>
          <w:divsChild>
            <w:div w:id="689069400">
              <w:marLeft w:val="0"/>
              <w:marRight w:val="0"/>
              <w:marTop w:val="0"/>
              <w:marBottom w:val="0"/>
              <w:divBdr>
                <w:top w:val="none" w:sz="0" w:space="0" w:color="auto"/>
                <w:left w:val="none" w:sz="0" w:space="0" w:color="auto"/>
                <w:bottom w:val="none" w:sz="0" w:space="0" w:color="auto"/>
                <w:right w:val="none" w:sz="0" w:space="0" w:color="auto"/>
              </w:divBdr>
            </w:div>
          </w:divsChild>
        </w:div>
        <w:div w:id="1505709169">
          <w:marLeft w:val="0"/>
          <w:marRight w:val="0"/>
          <w:marTop w:val="0"/>
          <w:marBottom w:val="0"/>
          <w:divBdr>
            <w:top w:val="none" w:sz="0" w:space="0" w:color="auto"/>
            <w:left w:val="none" w:sz="0" w:space="0" w:color="auto"/>
            <w:bottom w:val="none" w:sz="0" w:space="0" w:color="auto"/>
            <w:right w:val="none" w:sz="0" w:space="0" w:color="auto"/>
          </w:divBdr>
          <w:divsChild>
            <w:div w:id="1881016913">
              <w:marLeft w:val="0"/>
              <w:marRight w:val="0"/>
              <w:marTop w:val="0"/>
              <w:marBottom w:val="0"/>
              <w:divBdr>
                <w:top w:val="none" w:sz="0" w:space="0" w:color="auto"/>
                <w:left w:val="none" w:sz="0" w:space="0" w:color="auto"/>
                <w:bottom w:val="none" w:sz="0" w:space="0" w:color="auto"/>
                <w:right w:val="none" w:sz="0" w:space="0" w:color="auto"/>
              </w:divBdr>
            </w:div>
          </w:divsChild>
        </w:div>
        <w:div w:id="20712009">
          <w:marLeft w:val="0"/>
          <w:marRight w:val="0"/>
          <w:marTop w:val="0"/>
          <w:marBottom w:val="0"/>
          <w:divBdr>
            <w:top w:val="none" w:sz="0" w:space="0" w:color="auto"/>
            <w:left w:val="none" w:sz="0" w:space="0" w:color="auto"/>
            <w:bottom w:val="none" w:sz="0" w:space="0" w:color="auto"/>
            <w:right w:val="none" w:sz="0" w:space="0" w:color="auto"/>
          </w:divBdr>
          <w:divsChild>
            <w:div w:id="805388713">
              <w:marLeft w:val="0"/>
              <w:marRight w:val="0"/>
              <w:marTop w:val="0"/>
              <w:marBottom w:val="0"/>
              <w:divBdr>
                <w:top w:val="none" w:sz="0" w:space="0" w:color="auto"/>
                <w:left w:val="none" w:sz="0" w:space="0" w:color="auto"/>
                <w:bottom w:val="none" w:sz="0" w:space="0" w:color="auto"/>
                <w:right w:val="none" w:sz="0" w:space="0" w:color="auto"/>
              </w:divBdr>
            </w:div>
          </w:divsChild>
        </w:div>
        <w:div w:id="1778676263">
          <w:marLeft w:val="0"/>
          <w:marRight w:val="0"/>
          <w:marTop w:val="0"/>
          <w:marBottom w:val="0"/>
          <w:divBdr>
            <w:top w:val="none" w:sz="0" w:space="0" w:color="auto"/>
            <w:left w:val="none" w:sz="0" w:space="0" w:color="auto"/>
            <w:bottom w:val="none" w:sz="0" w:space="0" w:color="auto"/>
            <w:right w:val="none" w:sz="0" w:space="0" w:color="auto"/>
          </w:divBdr>
          <w:divsChild>
            <w:div w:id="407462348">
              <w:marLeft w:val="0"/>
              <w:marRight w:val="0"/>
              <w:marTop w:val="0"/>
              <w:marBottom w:val="0"/>
              <w:divBdr>
                <w:top w:val="none" w:sz="0" w:space="0" w:color="auto"/>
                <w:left w:val="none" w:sz="0" w:space="0" w:color="auto"/>
                <w:bottom w:val="none" w:sz="0" w:space="0" w:color="auto"/>
                <w:right w:val="none" w:sz="0" w:space="0" w:color="auto"/>
              </w:divBdr>
            </w:div>
          </w:divsChild>
        </w:div>
        <w:div w:id="1908370995">
          <w:marLeft w:val="0"/>
          <w:marRight w:val="0"/>
          <w:marTop w:val="0"/>
          <w:marBottom w:val="0"/>
          <w:divBdr>
            <w:top w:val="none" w:sz="0" w:space="0" w:color="auto"/>
            <w:left w:val="none" w:sz="0" w:space="0" w:color="auto"/>
            <w:bottom w:val="none" w:sz="0" w:space="0" w:color="auto"/>
            <w:right w:val="none" w:sz="0" w:space="0" w:color="auto"/>
          </w:divBdr>
          <w:divsChild>
            <w:div w:id="1791511687">
              <w:marLeft w:val="0"/>
              <w:marRight w:val="0"/>
              <w:marTop w:val="0"/>
              <w:marBottom w:val="0"/>
              <w:divBdr>
                <w:top w:val="none" w:sz="0" w:space="0" w:color="auto"/>
                <w:left w:val="none" w:sz="0" w:space="0" w:color="auto"/>
                <w:bottom w:val="none" w:sz="0" w:space="0" w:color="auto"/>
                <w:right w:val="none" w:sz="0" w:space="0" w:color="auto"/>
              </w:divBdr>
            </w:div>
          </w:divsChild>
        </w:div>
        <w:div w:id="43987343">
          <w:marLeft w:val="0"/>
          <w:marRight w:val="0"/>
          <w:marTop w:val="0"/>
          <w:marBottom w:val="0"/>
          <w:divBdr>
            <w:top w:val="none" w:sz="0" w:space="0" w:color="auto"/>
            <w:left w:val="none" w:sz="0" w:space="0" w:color="auto"/>
            <w:bottom w:val="none" w:sz="0" w:space="0" w:color="auto"/>
            <w:right w:val="none" w:sz="0" w:space="0" w:color="auto"/>
          </w:divBdr>
          <w:divsChild>
            <w:div w:id="887643863">
              <w:marLeft w:val="0"/>
              <w:marRight w:val="0"/>
              <w:marTop w:val="0"/>
              <w:marBottom w:val="0"/>
              <w:divBdr>
                <w:top w:val="none" w:sz="0" w:space="0" w:color="auto"/>
                <w:left w:val="none" w:sz="0" w:space="0" w:color="auto"/>
                <w:bottom w:val="none" w:sz="0" w:space="0" w:color="auto"/>
                <w:right w:val="none" w:sz="0" w:space="0" w:color="auto"/>
              </w:divBdr>
            </w:div>
          </w:divsChild>
        </w:div>
        <w:div w:id="185757953">
          <w:marLeft w:val="0"/>
          <w:marRight w:val="0"/>
          <w:marTop w:val="0"/>
          <w:marBottom w:val="0"/>
          <w:divBdr>
            <w:top w:val="none" w:sz="0" w:space="0" w:color="auto"/>
            <w:left w:val="none" w:sz="0" w:space="0" w:color="auto"/>
            <w:bottom w:val="none" w:sz="0" w:space="0" w:color="auto"/>
            <w:right w:val="none" w:sz="0" w:space="0" w:color="auto"/>
          </w:divBdr>
          <w:divsChild>
            <w:div w:id="1608654653">
              <w:marLeft w:val="0"/>
              <w:marRight w:val="0"/>
              <w:marTop w:val="0"/>
              <w:marBottom w:val="0"/>
              <w:divBdr>
                <w:top w:val="none" w:sz="0" w:space="0" w:color="auto"/>
                <w:left w:val="none" w:sz="0" w:space="0" w:color="auto"/>
                <w:bottom w:val="none" w:sz="0" w:space="0" w:color="auto"/>
                <w:right w:val="none" w:sz="0" w:space="0" w:color="auto"/>
              </w:divBdr>
            </w:div>
          </w:divsChild>
        </w:div>
        <w:div w:id="1219978413">
          <w:marLeft w:val="0"/>
          <w:marRight w:val="0"/>
          <w:marTop w:val="0"/>
          <w:marBottom w:val="0"/>
          <w:divBdr>
            <w:top w:val="none" w:sz="0" w:space="0" w:color="auto"/>
            <w:left w:val="none" w:sz="0" w:space="0" w:color="auto"/>
            <w:bottom w:val="none" w:sz="0" w:space="0" w:color="auto"/>
            <w:right w:val="none" w:sz="0" w:space="0" w:color="auto"/>
          </w:divBdr>
          <w:divsChild>
            <w:div w:id="1423139572">
              <w:marLeft w:val="0"/>
              <w:marRight w:val="0"/>
              <w:marTop w:val="0"/>
              <w:marBottom w:val="0"/>
              <w:divBdr>
                <w:top w:val="none" w:sz="0" w:space="0" w:color="auto"/>
                <w:left w:val="none" w:sz="0" w:space="0" w:color="auto"/>
                <w:bottom w:val="none" w:sz="0" w:space="0" w:color="auto"/>
                <w:right w:val="none" w:sz="0" w:space="0" w:color="auto"/>
              </w:divBdr>
            </w:div>
          </w:divsChild>
        </w:div>
        <w:div w:id="439683725">
          <w:marLeft w:val="0"/>
          <w:marRight w:val="0"/>
          <w:marTop w:val="0"/>
          <w:marBottom w:val="0"/>
          <w:divBdr>
            <w:top w:val="none" w:sz="0" w:space="0" w:color="auto"/>
            <w:left w:val="none" w:sz="0" w:space="0" w:color="auto"/>
            <w:bottom w:val="none" w:sz="0" w:space="0" w:color="auto"/>
            <w:right w:val="none" w:sz="0" w:space="0" w:color="auto"/>
          </w:divBdr>
          <w:divsChild>
            <w:div w:id="1494449081">
              <w:marLeft w:val="0"/>
              <w:marRight w:val="0"/>
              <w:marTop w:val="0"/>
              <w:marBottom w:val="0"/>
              <w:divBdr>
                <w:top w:val="none" w:sz="0" w:space="0" w:color="auto"/>
                <w:left w:val="none" w:sz="0" w:space="0" w:color="auto"/>
                <w:bottom w:val="none" w:sz="0" w:space="0" w:color="auto"/>
                <w:right w:val="none" w:sz="0" w:space="0" w:color="auto"/>
              </w:divBdr>
            </w:div>
          </w:divsChild>
        </w:div>
        <w:div w:id="1091896466">
          <w:marLeft w:val="0"/>
          <w:marRight w:val="0"/>
          <w:marTop w:val="0"/>
          <w:marBottom w:val="0"/>
          <w:divBdr>
            <w:top w:val="none" w:sz="0" w:space="0" w:color="auto"/>
            <w:left w:val="none" w:sz="0" w:space="0" w:color="auto"/>
            <w:bottom w:val="none" w:sz="0" w:space="0" w:color="auto"/>
            <w:right w:val="none" w:sz="0" w:space="0" w:color="auto"/>
          </w:divBdr>
          <w:divsChild>
            <w:div w:id="15590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3250">
      <w:bodyDiv w:val="1"/>
      <w:marLeft w:val="0"/>
      <w:marRight w:val="0"/>
      <w:marTop w:val="0"/>
      <w:marBottom w:val="0"/>
      <w:divBdr>
        <w:top w:val="none" w:sz="0" w:space="0" w:color="auto"/>
        <w:left w:val="none" w:sz="0" w:space="0" w:color="auto"/>
        <w:bottom w:val="none" w:sz="0" w:space="0" w:color="auto"/>
        <w:right w:val="none" w:sz="0" w:space="0" w:color="auto"/>
      </w:divBdr>
    </w:div>
    <w:div w:id="1390612559">
      <w:bodyDiv w:val="1"/>
      <w:marLeft w:val="0"/>
      <w:marRight w:val="0"/>
      <w:marTop w:val="0"/>
      <w:marBottom w:val="0"/>
      <w:divBdr>
        <w:top w:val="none" w:sz="0" w:space="0" w:color="auto"/>
        <w:left w:val="none" w:sz="0" w:space="0" w:color="auto"/>
        <w:bottom w:val="none" w:sz="0" w:space="0" w:color="auto"/>
        <w:right w:val="none" w:sz="0" w:space="0" w:color="auto"/>
      </w:divBdr>
    </w:div>
    <w:div w:id="1431124080">
      <w:bodyDiv w:val="1"/>
      <w:marLeft w:val="0"/>
      <w:marRight w:val="0"/>
      <w:marTop w:val="0"/>
      <w:marBottom w:val="0"/>
      <w:divBdr>
        <w:top w:val="none" w:sz="0" w:space="0" w:color="auto"/>
        <w:left w:val="none" w:sz="0" w:space="0" w:color="auto"/>
        <w:bottom w:val="none" w:sz="0" w:space="0" w:color="auto"/>
        <w:right w:val="none" w:sz="0" w:space="0" w:color="auto"/>
      </w:divBdr>
    </w:div>
    <w:div w:id="1479691399">
      <w:bodyDiv w:val="1"/>
      <w:marLeft w:val="0"/>
      <w:marRight w:val="0"/>
      <w:marTop w:val="0"/>
      <w:marBottom w:val="0"/>
      <w:divBdr>
        <w:top w:val="none" w:sz="0" w:space="0" w:color="auto"/>
        <w:left w:val="none" w:sz="0" w:space="0" w:color="auto"/>
        <w:bottom w:val="none" w:sz="0" w:space="0" w:color="auto"/>
        <w:right w:val="none" w:sz="0" w:space="0" w:color="auto"/>
      </w:divBdr>
    </w:div>
    <w:div w:id="1640921108">
      <w:bodyDiv w:val="1"/>
      <w:marLeft w:val="0"/>
      <w:marRight w:val="0"/>
      <w:marTop w:val="0"/>
      <w:marBottom w:val="0"/>
      <w:divBdr>
        <w:top w:val="none" w:sz="0" w:space="0" w:color="auto"/>
        <w:left w:val="none" w:sz="0" w:space="0" w:color="auto"/>
        <w:bottom w:val="none" w:sz="0" w:space="0" w:color="auto"/>
        <w:right w:val="none" w:sz="0" w:space="0" w:color="auto"/>
      </w:divBdr>
    </w:div>
    <w:div w:id="1685401869">
      <w:bodyDiv w:val="1"/>
      <w:marLeft w:val="0"/>
      <w:marRight w:val="0"/>
      <w:marTop w:val="0"/>
      <w:marBottom w:val="0"/>
      <w:divBdr>
        <w:top w:val="none" w:sz="0" w:space="0" w:color="auto"/>
        <w:left w:val="none" w:sz="0" w:space="0" w:color="auto"/>
        <w:bottom w:val="none" w:sz="0" w:space="0" w:color="auto"/>
        <w:right w:val="none" w:sz="0" w:space="0" w:color="auto"/>
      </w:divBdr>
      <w:divsChild>
        <w:div w:id="1790466756">
          <w:marLeft w:val="0"/>
          <w:marRight w:val="0"/>
          <w:marTop w:val="0"/>
          <w:marBottom w:val="0"/>
          <w:divBdr>
            <w:top w:val="none" w:sz="0" w:space="0" w:color="auto"/>
            <w:left w:val="none" w:sz="0" w:space="0" w:color="auto"/>
            <w:bottom w:val="none" w:sz="0" w:space="0" w:color="auto"/>
            <w:right w:val="none" w:sz="0" w:space="0" w:color="auto"/>
          </w:divBdr>
        </w:div>
        <w:div w:id="676813884">
          <w:marLeft w:val="0"/>
          <w:marRight w:val="0"/>
          <w:marTop w:val="0"/>
          <w:marBottom w:val="0"/>
          <w:divBdr>
            <w:top w:val="none" w:sz="0" w:space="0" w:color="auto"/>
            <w:left w:val="none" w:sz="0" w:space="0" w:color="auto"/>
            <w:bottom w:val="none" w:sz="0" w:space="0" w:color="auto"/>
            <w:right w:val="none" w:sz="0" w:space="0" w:color="auto"/>
          </w:divBdr>
        </w:div>
        <w:div w:id="2096586331">
          <w:marLeft w:val="0"/>
          <w:marRight w:val="0"/>
          <w:marTop w:val="0"/>
          <w:marBottom w:val="0"/>
          <w:divBdr>
            <w:top w:val="none" w:sz="0" w:space="0" w:color="auto"/>
            <w:left w:val="none" w:sz="0" w:space="0" w:color="auto"/>
            <w:bottom w:val="none" w:sz="0" w:space="0" w:color="auto"/>
            <w:right w:val="none" w:sz="0" w:space="0" w:color="auto"/>
          </w:divBdr>
        </w:div>
        <w:div w:id="1664118077">
          <w:marLeft w:val="0"/>
          <w:marRight w:val="0"/>
          <w:marTop w:val="0"/>
          <w:marBottom w:val="0"/>
          <w:divBdr>
            <w:top w:val="none" w:sz="0" w:space="0" w:color="auto"/>
            <w:left w:val="none" w:sz="0" w:space="0" w:color="auto"/>
            <w:bottom w:val="none" w:sz="0" w:space="0" w:color="auto"/>
            <w:right w:val="none" w:sz="0" w:space="0" w:color="auto"/>
          </w:divBdr>
        </w:div>
      </w:divsChild>
    </w:div>
    <w:div w:id="1820151097">
      <w:bodyDiv w:val="1"/>
      <w:marLeft w:val="0"/>
      <w:marRight w:val="0"/>
      <w:marTop w:val="0"/>
      <w:marBottom w:val="0"/>
      <w:divBdr>
        <w:top w:val="none" w:sz="0" w:space="0" w:color="auto"/>
        <w:left w:val="none" w:sz="0" w:space="0" w:color="auto"/>
        <w:bottom w:val="none" w:sz="0" w:space="0" w:color="auto"/>
        <w:right w:val="none" w:sz="0" w:space="0" w:color="auto"/>
      </w:divBdr>
    </w:div>
    <w:div w:id="1869563283">
      <w:bodyDiv w:val="1"/>
      <w:marLeft w:val="0"/>
      <w:marRight w:val="0"/>
      <w:marTop w:val="0"/>
      <w:marBottom w:val="0"/>
      <w:divBdr>
        <w:top w:val="none" w:sz="0" w:space="0" w:color="auto"/>
        <w:left w:val="none" w:sz="0" w:space="0" w:color="auto"/>
        <w:bottom w:val="none" w:sz="0" w:space="0" w:color="auto"/>
        <w:right w:val="none" w:sz="0" w:space="0" w:color="auto"/>
      </w:divBdr>
    </w:div>
    <w:div w:id="1901284035">
      <w:bodyDiv w:val="1"/>
      <w:marLeft w:val="0"/>
      <w:marRight w:val="0"/>
      <w:marTop w:val="0"/>
      <w:marBottom w:val="0"/>
      <w:divBdr>
        <w:top w:val="none" w:sz="0" w:space="0" w:color="auto"/>
        <w:left w:val="none" w:sz="0" w:space="0" w:color="auto"/>
        <w:bottom w:val="none" w:sz="0" w:space="0" w:color="auto"/>
        <w:right w:val="none" w:sz="0" w:space="0" w:color="auto"/>
      </w:divBdr>
    </w:div>
    <w:div w:id="1909729572">
      <w:bodyDiv w:val="1"/>
      <w:marLeft w:val="0"/>
      <w:marRight w:val="0"/>
      <w:marTop w:val="0"/>
      <w:marBottom w:val="0"/>
      <w:divBdr>
        <w:top w:val="none" w:sz="0" w:space="0" w:color="auto"/>
        <w:left w:val="none" w:sz="0" w:space="0" w:color="auto"/>
        <w:bottom w:val="none" w:sz="0" w:space="0" w:color="auto"/>
        <w:right w:val="none" w:sz="0" w:space="0" w:color="auto"/>
      </w:divBdr>
    </w:div>
    <w:div w:id="1943413088">
      <w:bodyDiv w:val="1"/>
      <w:marLeft w:val="0"/>
      <w:marRight w:val="0"/>
      <w:marTop w:val="0"/>
      <w:marBottom w:val="0"/>
      <w:divBdr>
        <w:top w:val="none" w:sz="0" w:space="0" w:color="auto"/>
        <w:left w:val="none" w:sz="0" w:space="0" w:color="auto"/>
        <w:bottom w:val="none" w:sz="0" w:space="0" w:color="auto"/>
        <w:right w:val="none" w:sz="0" w:space="0" w:color="auto"/>
      </w:divBdr>
    </w:div>
    <w:div w:id="1948275250">
      <w:bodyDiv w:val="1"/>
      <w:marLeft w:val="0"/>
      <w:marRight w:val="0"/>
      <w:marTop w:val="0"/>
      <w:marBottom w:val="0"/>
      <w:divBdr>
        <w:top w:val="none" w:sz="0" w:space="0" w:color="auto"/>
        <w:left w:val="none" w:sz="0" w:space="0" w:color="auto"/>
        <w:bottom w:val="none" w:sz="0" w:space="0" w:color="auto"/>
        <w:right w:val="none" w:sz="0" w:space="0" w:color="auto"/>
      </w:divBdr>
      <w:divsChild>
        <w:div w:id="610943000">
          <w:marLeft w:val="0"/>
          <w:marRight w:val="0"/>
          <w:marTop w:val="0"/>
          <w:marBottom w:val="0"/>
          <w:divBdr>
            <w:top w:val="none" w:sz="0" w:space="0" w:color="auto"/>
            <w:left w:val="none" w:sz="0" w:space="0" w:color="auto"/>
            <w:bottom w:val="none" w:sz="0" w:space="0" w:color="auto"/>
            <w:right w:val="none" w:sz="0" w:space="0" w:color="auto"/>
          </w:divBdr>
          <w:divsChild>
            <w:div w:id="1637418816">
              <w:marLeft w:val="0"/>
              <w:marRight w:val="0"/>
              <w:marTop w:val="0"/>
              <w:marBottom w:val="0"/>
              <w:divBdr>
                <w:top w:val="none" w:sz="0" w:space="0" w:color="auto"/>
                <w:left w:val="none" w:sz="0" w:space="0" w:color="auto"/>
                <w:bottom w:val="none" w:sz="0" w:space="0" w:color="auto"/>
                <w:right w:val="none" w:sz="0" w:space="0" w:color="auto"/>
              </w:divBdr>
            </w:div>
          </w:divsChild>
        </w:div>
        <w:div w:id="666713128">
          <w:marLeft w:val="0"/>
          <w:marRight w:val="0"/>
          <w:marTop w:val="0"/>
          <w:marBottom w:val="0"/>
          <w:divBdr>
            <w:top w:val="none" w:sz="0" w:space="0" w:color="auto"/>
            <w:left w:val="none" w:sz="0" w:space="0" w:color="auto"/>
            <w:bottom w:val="none" w:sz="0" w:space="0" w:color="auto"/>
            <w:right w:val="none" w:sz="0" w:space="0" w:color="auto"/>
          </w:divBdr>
          <w:divsChild>
            <w:div w:id="2077622506">
              <w:marLeft w:val="0"/>
              <w:marRight w:val="0"/>
              <w:marTop w:val="0"/>
              <w:marBottom w:val="0"/>
              <w:divBdr>
                <w:top w:val="none" w:sz="0" w:space="0" w:color="auto"/>
                <w:left w:val="none" w:sz="0" w:space="0" w:color="auto"/>
                <w:bottom w:val="none" w:sz="0" w:space="0" w:color="auto"/>
                <w:right w:val="none" w:sz="0" w:space="0" w:color="auto"/>
              </w:divBdr>
            </w:div>
          </w:divsChild>
        </w:div>
        <w:div w:id="1006132879">
          <w:marLeft w:val="0"/>
          <w:marRight w:val="0"/>
          <w:marTop w:val="0"/>
          <w:marBottom w:val="0"/>
          <w:divBdr>
            <w:top w:val="none" w:sz="0" w:space="0" w:color="auto"/>
            <w:left w:val="none" w:sz="0" w:space="0" w:color="auto"/>
            <w:bottom w:val="none" w:sz="0" w:space="0" w:color="auto"/>
            <w:right w:val="none" w:sz="0" w:space="0" w:color="auto"/>
          </w:divBdr>
          <w:divsChild>
            <w:div w:id="1523393947">
              <w:marLeft w:val="0"/>
              <w:marRight w:val="0"/>
              <w:marTop w:val="0"/>
              <w:marBottom w:val="0"/>
              <w:divBdr>
                <w:top w:val="none" w:sz="0" w:space="0" w:color="auto"/>
                <w:left w:val="none" w:sz="0" w:space="0" w:color="auto"/>
                <w:bottom w:val="none" w:sz="0" w:space="0" w:color="auto"/>
                <w:right w:val="none" w:sz="0" w:space="0" w:color="auto"/>
              </w:divBdr>
            </w:div>
          </w:divsChild>
        </w:div>
        <w:div w:id="428431161">
          <w:marLeft w:val="0"/>
          <w:marRight w:val="0"/>
          <w:marTop w:val="0"/>
          <w:marBottom w:val="0"/>
          <w:divBdr>
            <w:top w:val="none" w:sz="0" w:space="0" w:color="auto"/>
            <w:left w:val="none" w:sz="0" w:space="0" w:color="auto"/>
            <w:bottom w:val="none" w:sz="0" w:space="0" w:color="auto"/>
            <w:right w:val="none" w:sz="0" w:space="0" w:color="auto"/>
          </w:divBdr>
          <w:divsChild>
            <w:div w:id="1175997349">
              <w:marLeft w:val="0"/>
              <w:marRight w:val="0"/>
              <w:marTop w:val="0"/>
              <w:marBottom w:val="0"/>
              <w:divBdr>
                <w:top w:val="none" w:sz="0" w:space="0" w:color="auto"/>
                <w:left w:val="none" w:sz="0" w:space="0" w:color="auto"/>
                <w:bottom w:val="none" w:sz="0" w:space="0" w:color="auto"/>
                <w:right w:val="none" w:sz="0" w:space="0" w:color="auto"/>
              </w:divBdr>
            </w:div>
          </w:divsChild>
        </w:div>
        <w:div w:id="848250824">
          <w:marLeft w:val="0"/>
          <w:marRight w:val="0"/>
          <w:marTop w:val="0"/>
          <w:marBottom w:val="0"/>
          <w:divBdr>
            <w:top w:val="none" w:sz="0" w:space="0" w:color="auto"/>
            <w:left w:val="none" w:sz="0" w:space="0" w:color="auto"/>
            <w:bottom w:val="none" w:sz="0" w:space="0" w:color="auto"/>
            <w:right w:val="none" w:sz="0" w:space="0" w:color="auto"/>
          </w:divBdr>
          <w:divsChild>
            <w:div w:id="1255474564">
              <w:marLeft w:val="0"/>
              <w:marRight w:val="0"/>
              <w:marTop w:val="0"/>
              <w:marBottom w:val="0"/>
              <w:divBdr>
                <w:top w:val="none" w:sz="0" w:space="0" w:color="auto"/>
                <w:left w:val="none" w:sz="0" w:space="0" w:color="auto"/>
                <w:bottom w:val="none" w:sz="0" w:space="0" w:color="auto"/>
                <w:right w:val="none" w:sz="0" w:space="0" w:color="auto"/>
              </w:divBdr>
            </w:div>
          </w:divsChild>
        </w:div>
        <w:div w:id="2126265299">
          <w:marLeft w:val="0"/>
          <w:marRight w:val="0"/>
          <w:marTop w:val="0"/>
          <w:marBottom w:val="0"/>
          <w:divBdr>
            <w:top w:val="none" w:sz="0" w:space="0" w:color="auto"/>
            <w:left w:val="none" w:sz="0" w:space="0" w:color="auto"/>
            <w:bottom w:val="none" w:sz="0" w:space="0" w:color="auto"/>
            <w:right w:val="none" w:sz="0" w:space="0" w:color="auto"/>
          </w:divBdr>
          <w:divsChild>
            <w:div w:id="1618565860">
              <w:marLeft w:val="0"/>
              <w:marRight w:val="0"/>
              <w:marTop w:val="0"/>
              <w:marBottom w:val="0"/>
              <w:divBdr>
                <w:top w:val="none" w:sz="0" w:space="0" w:color="auto"/>
                <w:left w:val="none" w:sz="0" w:space="0" w:color="auto"/>
                <w:bottom w:val="none" w:sz="0" w:space="0" w:color="auto"/>
                <w:right w:val="none" w:sz="0" w:space="0" w:color="auto"/>
              </w:divBdr>
            </w:div>
          </w:divsChild>
        </w:div>
        <w:div w:id="2044401274">
          <w:marLeft w:val="0"/>
          <w:marRight w:val="0"/>
          <w:marTop w:val="0"/>
          <w:marBottom w:val="0"/>
          <w:divBdr>
            <w:top w:val="none" w:sz="0" w:space="0" w:color="auto"/>
            <w:left w:val="none" w:sz="0" w:space="0" w:color="auto"/>
            <w:bottom w:val="none" w:sz="0" w:space="0" w:color="auto"/>
            <w:right w:val="none" w:sz="0" w:space="0" w:color="auto"/>
          </w:divBdr>
          <w:divsChild>
            <w:div w:id="457653212">
              <w:marLeft w:val="0"/>
              <w:marRight w:val="0"/>
              <w:marTop w:val="0"/>
              <w:marBottom w:val="0"/>
              <w:divBdr>
                <w:top w:val="none" w:sz="0" w:space="0" w:color="auto"/>
                <w:left w:val="none" w:sz="0" w:space="0" w:color="auto"/>
                <w:bottom w:val="none" w:sz="0" w:space="0" w:color="auto"/>
                <w:right w:val="none" w:sz="0" w:space="0" w:color="auto"/>
              </w:divBdr>
            </w:div>
          </w:divsChild>
        </w:div>
        <w:div w:id="1130629873">
          <w:marLeft w:val="0"/>
          <w:marRight w:val="0"/>
          <w:marTop w:val="0"/>
          <w:marBottom w:val="0"/>
          <w:divBdr>
            <w:top w:val="none" w:sz="0" w:space="0" w:color="auto"/>
            <w:left w:val="none" w:sz="0" w:space="0" w:color="auto"/>
            <w:bottom w:val="none" w:sz="0" w:space="0" w:color="auto"/>
            <w:right w:val="none" w:sz="0" w:space="0" w:color="auto"/>
          </w:divBdr>
          <w:divsChild>
            <w:div w:id="1377851667">
              <w:marLeft w:val="0"/>
              <w:marRight w:val="0"/>
              <w:marTop w:val="0"/>
              <w:marBottom w:val="0"/>
              <w:divBdr>
                <w:top w:val="none" w:sz="0" w:space="0" w:color="auto"/>
                <w:left w:val="none" w:sz="0" w:space="0" w:color="auto"/>
                <w:bottom w:val="none" w:sz="0" w:space="0" w:color="auto"/>
                <w:right w:val="none" w:sz="0" w:space="0" w:color="auto"/>
              </w:divBdr>
            </w:div>
          </w:divsChild>
        </w:div>
        <w:div w:id="565801248">
          <w:marLeft w:val="0"/>
          <w:marRight w:val="0"/>
          <w:marTop w:val="0"/>
          <w:marBottom w:val="0"/>
          <w:divBdr>
            <w:top w:val="none" w:sz="0" w:space="0" w:color="auto"/>
            <w:left w:val="none" w:sz="0" w:space="0" w:color="auto"/>
            <w:bottom w:val="none" w:sz="0" w:space="0" w:color="auto"/>
            <w:right w:val="none" w:sz="0" w:space="0" w:color="auto"/>
          </w:divBdr>
          <w:divsChild>
            <w:div w:id="1130783625">
              <w:marLeft w:val="0"/>
              <w:marRight w:val="0"/>
              <w:marTop w:val="0"/>
              <w:marBottom w:val="0"/>
              <w:divBdr>
                <w:top w:val="none" w:sz="0" w:space="0" w:color="auto"/>
                <w:left w:val="none" w:sz="0" w:space="0" w:color="auto"/>
                <w:bottom w:val="none" w:sz="0" w:space="0" w:color="auto"/>
                <w:right w:val="none" w:sz="0" w:space="0" w:color="auto"/>
              </w:divBdr>
            </w:div>
          </w:divsChild>
        </w:div>
        <w:div w:id="921372896">
          <w:marLeft w:val="0"/>
          <w:marRight w:val="0"/>
          <w:marTop w:val="0"/>
          <w:marBottom w:val="0"/>
          <w:divBdr>
            <w:top w:val="none" w:sz="0" w:space="0" w:color="auto"/>
            <w:left w:val="none" w:sz="0" w:space="0" w:color="auto"/>
            <w:bottom w:val="none" w:sz="0" w:space="0" w:color="auto"/>
            <w:right w:val="none" w:sz="0" w:space="0" w:color="auto"/>
          </w:divBdr>
          <w:divsChild>
            <w:div w:id="2095474586">
              <w:marLeft w:val="0"/>
              <w:marRight w:val="0"/>
              <w:marTop w:val="0"/>
              <w:marBottom w:val="0"/>
              <w:divBdr>
                <w:top w:val="none" w:sz="0" w:space="0" w:color="auto"/>
                <w:left w:val="none" w:sz="0" w:space="0" w:color="auto"/>
                <w:bottom w:val="none" w:sz="0" w:space="0" w:color="auto"/>
                <w:right w:val="none" w:sz="0" w:space="0" w:color="auto"/>
              </w:divBdr>
            </w:div>
          </w:divsChild>
        </w:div>
        <w:div w:id="2061899276">
          <w:marLeft w:val="0"/>
          <w:marRight w:val="0"/>
          <w:marTop w:val="0"/>
          <w:marBottom w:val="0"/>
          <w:divBdr>
            <w:top w:val="none" w:sz="0" w:space="0" w:color="auto"/>
            <w:left w:val="none" w:sz="0" w:space="0" w:color="auto"/>
            <w:bottom w:val="none" w:sz="0" w:space="0" w:color="auto"/>
            <w:right w:val="none" w:sz="0" w:space="0" w:color="auto"/>
          </w:divBdr>
          <w:divsChild>
            <w:div w:id="177545842">
              <w:marLeft w:val="0"/>
              <w:marRight w:val="0"/>
              <w:marTop w:val="0"/>
              <w:marBottom w:val="0"/>
              <w:divBdr>
                <w:top w:val="none" w:sz="0" w:space="0" w:color="auto"/>
                <w:left w:val="none" w:sz="0" w:space="0" w:color="auto"/>
                <w:bottom w:val="none" w:sz="0" w:space="0" w:color="auto"/>
                <w:right w:val="none" w:sz="0" w:space="0" w:color="auto"/>
              </w:divBdr>
            </w:div>
          </w:divsChild>
        </w:div>
        <w:div w:id="1359040063">
          <w:marLeft w:val="0"/>
          <w:marRight w:val="0"/>
          <w:marTop w:val="0"/>
          <w:marBottom w:val="0"/>
          <w:divBdr>
            <w:top w:val="none" w:sz="0" w:space="0" w:color="auto"/>
            <w:left w:val="none" w:sz="0" w:space="0" w:color="auto"/>
            <w:bottom w:val="none" w:sz="0" w:space="0" w:color="auto"/>
            <w:right w:val="none" w:sz="0" w:space="0" w:color="auto"/>
          </w:divBdr>
          <w:divsChild>
            <w:div w:id="1366563006">
              <w:marLeft w:val="0"/>
              <w:marRight w:val="0"/>
              <w:marTop w:val="0"/>
              <w:marBottom w:val="0"/>
              <w:divBdr>
                <w:top w:val="none" w:sz="0" w:space="0" w:color="auto"/>
                <w:left w:val="none" w:sz="0" w:space="0" w:color="auto"/>
                <w:bottom w:val="none" w:sz="0" w:space="0" w:color="auto"/>
                <w:right w:val="none" w:sz="0" w:space="0" w:color="auto"/>
              </w:divBdr>
            </w:div>
          </w:divsChild>
        </w:div>
        <w:div w:id="1846357636">
          <w:marLeft w:val="0"/>
          <w:marRight w:val="0"/>
          <w:marTop w:val="0"/>
          <w:marBottom w:val="0"/>
          <w:divBdr>
            <w:top w:val="none" w:sz="0" w:space="0" w:color="auto"/>
            <w:left w:val="none" w:sz="0" w:space="0" w:color="auto"/>
            <w:bottom w:val="none" w:sz="0" w:space="0" w:color="auto"/>
            <w:right w:val="none" w:sz="0" w:space="0" w:color="auto"/>
          </w:divBdr>
          <w:divsChild>
            <w:div w:id="17876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9037">
      <w:bodyDiv w:val="1"/>
      <w:marLeft w:val="0"/>
      <w:marRight w:val="0"/>
      <w:marTop w:val="0"/>
      <w:marBottom w:val="0"/>
      <w:divBdr>
        <w:top w:val="none" w:sz="0" w:space="0" w:color="auto"/>
        <w:left w:val="none" w:sz="0" w:space="0" w:color="auto"/>
        <w:bottom w:val="none" w:sz="0" w:space="0" w:color="auto"/>
        <w:right w:val="none" w:sz="0" w:space="0" w:color="auto"/>
      </w:divBdr>
      <w:divsChild>
        <w:div w:id="241522884">
          <w:marLeft w:val="0"/>
          <w:marRight w:val="0"/>
          <w:marTop w:val="0"/>
          <w:marBottom w:val="0"/>
          <w:divBdr>
            <w:top w:val="none" w:sz="0" w:space="0" w:color="auto"/>
            <w:left w:val="none" w:sz="0" w:space="0" w:color="auto"/>
            <w:bottom w:val="none" w:sz="0" w:space="0" w:color="auto"/>
            <w:right w:val="none" w:sz="0" w:space="0" w:color="auto"/>
          </w:divBdr>
        </w:div>
        <w:div w:id="1304433303">
          <w:marLeft w:val="0"/>
          <w:marRight w:val="0"/>
          <w:marTop w:val="0"/>
          <w:marBottom w:val="0"/>
          <w:divBdr>
            <w:top w:val="none" w:sz="0" w:space="0" w:color="auto"/>
            <w:left w:val="none" w:sz="0" w:space="0" w:color="auto"/>
            <w:bottom w:val="none" w:sz="0" w:space="0" w:color="auto"/>
            <w:right w:val="none" w:sz="0" w:space="0" w:color="auto"/>
          </w:divBdr>
        </w:div>
        <w:div w:id="494415578">
          <w:marLeft w:val="0"/>
          <w:marRight w:val="0"/>
          <w:marTop w:val="0"/>
          <w:marBottom w:val="0"/>
          <w:divBdr>
            <w:top w:val="none" w:sz="0" w:space="0" w:color="auto"/>
            <w:left w:val="none" w:sz="0" w:space="0" w:color="auto"/>
            <w:bottom w:val="none" w:sz="0" w:space="0" w:color="auto"/>
            <w:right w:val="none" w:sz="0" w:space="0" w:color="auto"/>
          </w:divBdr>
        </w:div>
        <w:div w:id="1783723181">
          <w:marLeft w:val="0"/>
          <w:marRight w:val="0"/>
          <w:marTop w:val="0"/>
          <w:marBottom w:val="0"/>
          <w:divBdr>
            <w:top w:val="none" w:sz="0" w:space="0" w:color="auto"/>
            <w:left w:val="none" w:sz="0" w:space="0" w:color="auto"/>
            <w:bottom w:val="none" w:sz="0" w:space="0" w:color="auto"/>
            <w:right w:val="none" w:sz="0" w:space="0" w:color="auto"/>
          </w:divBdr>
        </w:div>
        <w:div w:id="546645307">
          <w:marLeft w:val="0"/>
          <w:marRight w:val="0"/>
          <w:marTop w:val="0"/>
          <w:marBottom w:val="0"/>
          <w:divBdr>
            <w:top w:val="none" w:sz="0" w:space="0" w:color="auto"/>
            <w:left w:val="none" w:sz="0" w:space="0" w:color="auto"/>
            <w:bottom w:val="none" w:sz="0" w:space="0" w:color="auto"/>
            <w:right w:val="none" w:sz="0" w:space="0" w:color="auto"/>
          </w:divBdr>
        </w:div>
        <w:div w:id="1996569823">
          <w:marLeft w:val="0"/>
          <w:marRight w:val="0"/>
          <w:marTop w:val="0"/>
          <w:marBottom w:val="0"/>
          <w:divBdr>
            <w:top w:val="none" w:sz="0" w:space="0" w:color="auto"/>
            <w:left w:val="none" w:sz="0" w:space="0" w:color="auto"/>
            <w:bottom w:val="none" w:sz="0" w:space="0" w:color="auto"/>
            <w:right w:val="none" w:sz="0" w:space="0" w:color="auto"/>
          </w:divBdr>
        </w:div>
        <w:div w:id="824198476">
          <w:marLeft w:val="0"/>
          <w:marRight w:val="0"/>
          <w:marTop w:val="0"/>
          <w:marBottom w:val="0"/>
          <w:divBdr>
            <w:top w:val="none" w:sz="0" w:space="0" w:color="auto"/>
            <w:left w:val="none" w:sz="0" w:space="0" w:color="auto"/>
            <w:bottom w:val="none" w:sz="0" w:space="0" w:color="auto"/>
            <w:right w:val="none" w:sz="0" w:space="0" w:color="auto"/>
          </w:divBdr>
        </w:div>
        <w:div w:id="140587188">
          <w:marLeft w:val="0"/>
          <w:marRight w:val="0"/>
          <w:marTop w:val="0"/>
          <w:marBottom w:val="0"/>
          <w:divBdr>
            <w:top w:val="none" w:sz="0" w:space="0" w:color="auto"/>
            <w:left w:val="none" w:sz="0" w:space="0" w:color="auto"/>
            <w:bottom w:val="none" w:sz="0" w:space="0" w:color="auto"/>
            <w:right w:val="none" w:sz="0" w:space="0" w:color="auto"/>
          </w:divBdr>
        </w:div>
      </w:divsChild>
    </w:div>
    <w:div w:id="2088190348">
      <w:bodyDiv w:val="1"/>
      <w:marLeft w:val="0"/>
      <w:marRight w:val="0"/>
      <w:marTop w:val="0"/>
      <w:marBottom w:val="0"/>
      <w:divBdr>
        <w:top w:val="none" w:sz="0" w:space="0" w:color="auto"/>
        <w:left w:val="none" w:sz="0" w:space="0" w:color="auto"/>
        <w:bottom w:val="none" w:sz="0" w:space="0" w:color="auto"/>
        <w:right w:val="none" w:sz="0" w:space="0" w:color="auto"/>
      </w:divBdr>
      <w:divsChild>
        <w:div w:id="924263832">
          <w:marLeft w:val="0"/>
          <w:marRight w:val="0"/>
          <w:marTop w:val="0"/>
          <w:marBottom w:val="0"/>
          <w:divBdr>
            <w:top w:val="none" w:sz="0" w:space="0" w:color="auto"/>
            <w:left w:val="none" w:sz="0" w:space="0" w:color="auto"/>
            <w:bottom w:val="none" w:sz="0" w:space="0" w:color="auto"/>
            <w:right w:val="none" w:sz="0" w:space="0" w:color="auto"/>
          </w:divBdr>
          <w:divsChild>
            <w:div w:id="866410981">
              <w:marLeft w:val="0"/>
              <w:marRight w:val="0"/>
              <w:marTop w:val="0"/>
              <w:marBottom w:val="0"/>
              <w:divBdr>
                <w:top w:val="none" w:sz="0" w:space="0" w:color="auto"/>
                <w:left w:val="none" w:sz="0" w:space="0" w:color="auto"/>
                <w:bottom w:val="none" w:sz="0" w:space="0" w:color="auto"/>
                <w:right w:val="none" w:sz="0" w:space="0" w:color="auto"/>
              </w:divBdr>
              <w:divsChild>
                <w:div w:id="37042049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89902556">
          <w:marLeft w:val="0"/>
          <w:marRight w:val="0"/>
          <w:marTop w:val="0"/>
          <w:marBottom w:val="0"/>
          <w:divBdr>
            <w:top w:val="none" w:sz="0" w:space="0" w:color="auto"/>
            <w:left w:val="none" w:sz="0" w:space="0" w:color="auto"/>
            <w:bottom w:val="none" w:sz="0" w:space="0" w:color="auto"/>
            <w:right w:val="none" w:sz="0" w:space="0" w:color="auto"/>
          </w:divBdr>
          <w:divsChild>
            <w:div w:id="480928505">
              <w:marLeft w:val="0"/>
              <w:marRight w:val="0"/>
              <w:marTop w:val="0"/>
              <w:marBottom w:val="0"/>
              <w:divBdr>
                <w:top w:val="none" w:sz="0" w:space="0" w:color="auto"/>
                <w:left w:val="none" w:sz="0" w:space="0" w:color="auto"/>
                <w:bottom w:val="none" w:sz="0" w:space="0" w:color="auto"/>
                <w:right w:val="none" w:sz="0" w:space="0" w:color="auto"/>
              </w:divBdr>
              <w:divsChild>
                <w:div w:id="259871874">
                  <w:marLeft w:val="0"/>
                  <w:marRight w:val="0"/>
                  <w:marTop w:val="0"/>
                  <w:marBottom w:val="0"/>
                  <w:divBdr>
                    <w:top w:val="none" w:sz="0" w:space="0" w:color="auto"/>
                    <w:left w:val="none" w:sz="0" w:space="0" w:color="auto"/>
                    <w:bottom w:val="none" w:sz="0" w:space="0" w:color="auto"/>
                    <w:right w:val="none" w:sz="0" w:space="0" w:color="auto"/>
                  </w:divBdr>
                  <w:divsChild>
                    <w:div w:id="640237309">
                      <w:marLeft w:val="0"/>
                      <w:marRight w:val="0"/>
                      <w:marTop w:val="0"/>
                      <w:marBottom w:val="0"/>
                      <w:divBdr>
                        <w:top w:val="none" w:sz="0" w:space="0" w:color="auto"/>
                        <w:left w:val="none" w:sz="0" w:space="0" w:color="auto"/>
                        <w:bottom w:val="none" w:sz="0" w:space="0" w:color="auto"/>
                        <w:right w:val="none" w:sz="0" w:space="0" w:color="auto"/>
                      </w:divBdr>
                      <w:divsChild>
                        <w:div w:id="1476215860">
                          <w:marLeft w:val="0"/>
                          <w:marRight w:val="0"/>
                          <w:marTop w:val="0"/>
                          <w:marBottom w:val="0"/>
                          <w:divBdr>
                            <w:top w:val="none" w:sz="0" w:space="0" w:color="auto"/>
                            <w:left w:val="none" w:sz="0" w:space="0" w:color="auto"/>
                            <w:bottom w:val="none" w:sz="0" w:space="0" w:color="auto"/>
                            <w:right w:val="none" w:sz="0" w:space="0" w:color="auto"/>
                          </w:divBdr>
                          <w:divsChild>
                            <w:div w:id="14106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401805">
      <w:bodyDiv w:val="1"/>
      <w:marLeft w:val="0"/>
      <w:marRight w:val="0"/>
      <w:marTop w:val="0"/>
      <w:marBottom w:val="0"/>
      <w:divBdr>
        <w:top w:val="none" w:sz="0" w:space="0" w:color="auto"/>
        <w:left w:val="none" w:sz="0" w:space="0" w:color="auto"/>
        <w:bottom w:val="none" w:sz="0" w:space="0" w:color="auto"/>
        <w:right w:val="none" w:sz="0" w:space="0" w:color="auto"/>
      </w:divBdr>
    </w:div>
    <w:div w:id="213748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Seg17</b:Tag>
    <b:SourceType>InternetSite</b:SourceType>
    <b:Guid>{319587D7-38DE-4652-BCDF-D060DD7609D6}</b:Guid>
    <b:Title>Seguridad Superior</b:Title>
    <b:Year>2017</b:Year>
    <b:Author>
      <b:Author>
        <b:NameList>
          <b:Person>
            <b:Last>Superior</b:Last>
            <b:First>Seguridad</b:First>
            <b:Middle>Privada</b:Middle>
          </b:Person>
        </b:NameList>
      </b:Author>
    </b:Author>
    <b:URL>https://www.seguridadsuperior.com.co/seguridad-privada-en-colombia</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AA7B452C32540E40B236944A7A558189" ma:contentTypeVersion="20" ma:contentTypeDescription="Crear nuevo documento." ma:contentTypeScope="" ma:versionID="80c1835d49cdb45b47ee500668a09f35">
  <xsd:schema xmlns:xsd="http://www.w3.org/2001/XMLSchema" xmlns:xs="http://www.w3.org/2001/XMLSchema" xmlns:p="http://schemas.microsoft.com/office/2006/metadata/properties" xmlns:ns2="11a756a9-8b26-446f-beaa-fbb04e06e1c8" xmlns:ns3="6d967e38-ff89-4eba-9d28-c7522f19fe06" targetNamespace="http://schemas.microsoft.com/office/2006/metadata/properties" ma:root="true" ma:fieldsID="054220518debd1140602d1033e6e8a95" ns2:_="" ns3:_="">
    <xsd:import namespace="11a756a9-8b26-446f-beaa-fbb04e06e1c8"/>
    <xsd:import namespace="6d967e38-ff89-4eba-9d28-c7522f19fe0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element ref="ns2:Pruebafech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756a9-8b26-446f-beaa-fbb04e06e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bb5b288-7ef2-4687-a031-f7a6a21e13f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Pruebafecha" ma:index="26" nillable="true" ma:displayName="Prueba fecha" ma:default="[today]" ma:description="datos tipo fecha" ma:format="DateOnly" ma:internalName="Pruebafech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d967e38-ff89-4eba-9d28-c7522f19fe06"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bade8276-4e36-4d12-ac4d-2ada6bbccfd1}" ma:internalName="TaxCatchAll" ma:showField="CatchAllData" ma:web="6d967e38-ff89-4eba-9d28-c7522f19f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a756a9-8b26-446f-beaa-fbb04e06e1c8">
      <Terms xmlns="http://schemas.microsoft.com/office/infopath/2007/PartnerControls"/>
    </lcf76f155ced4ddcb4097134ff3c332f>
    <TaxCatchAll xmlns="6d967e38-ff89-4eba-9d28-c7522f19fe06" xsi:nil="true"/>
    <Pruebafecha xmlns="11a756a9-8b26-446f-beaa-fbb04e06e1c8">2026-03-16T13:43:01+00:00</Pruebafecha>
  </documentManagement>
</p:properties>
</file>

<file path=customXml/itemProps1.xml><?xml version="1.0" encoding="utf-8"?>
<ds:datastoreItem xmlns:ds="http://schemas.openxmlformats.org/officeDocument/2006/customXml" ds:itemID="{92DA3B8A-2CF7-4300-99AE-89ADDF0BBF9A}">
  <ds:schemaRefs>
    <ds:schemaRef ds:uri="http://schemas.openxmlformats.org/officeDocument/2006/bibliography"/>
  </ds:schemaRefs>
</ds:datastoreItem>
</file>

<file path=customXml/itemProps2.xml><?xml version="1.0" encoding="utf-8"?>
<ds:datastoreItem xmlns:ds="http://schemas.openxmlformats.org/officeDocument/2006/customXml" ds:itemID="{32B21CAE-5C3E-4932-BF8E-B14DA74DAA88}"/>
</file>

<file path=customXml/itemProps3.xml><?xml version="1.0" encoding="utf-8"?>
<ds:datastoreItem xmlns:ds="http://schemas.openxmlformats.org/officeDocument/2006/customXml" ds:itemID="{8B6CA477-C444-4E36-A9CC-16EE7DE44E8C}"/>
</file>

<file path=customXml/itemProps4.xml><?xml version="1.0" encoding="utf-8"?>
<ds:datastoreItem xmlns:ds="http://schemas.openxmlformats.org/officeDocument/2006/customXml" ds:itemID="{0128B463-877C-4B42-BD7C-95C7A7E4C068}"/>
</file>

<file path=docProps/app.xml><?xml version="1.0" encoding="utf-8"?>
<Properties xmlns="http://schemas.openxmlformats.org/officeDocument/2006/extended-properties" xmlns:vt="http://schemas.openxmlformats.org/officeDocument/2006/docPropsVTypes">
  <Template>Normal.dotm</Template>
  <TotalTime>221</TotalTime>
  <Pages>40</Pages>
  <Words>12931</Words>
  <Characters>71124</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Nohemí</dc:creator>
  <cp:lastModifiedBy>ROJAS GÓMEZ JUAN GABRIEL</cp:lastModifiedBy>
  <cp:revision>11</cp:revision>
  <cp:lastPrinted>2023-03-29T03:58:00Z</cp:lastPrinted>
  <dcterms:created xsi:type="dcterms:W3CDTF">2023-03-28T03:20:00Z</dcterms:created>
  <dcterms:modified xsi:type="dcterms:W3CDTF">2023-03-29T03:59:00Z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0x010100AA7B452C32540E40B236944A7A558189</vt:lpwstr>
  </property>
</Properties>
</file>